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2CD53D64" w:rsidR="0026412E" w:rsidRPr="005E7703" w:rsidRDefault="00D05763">
      <w:pPr>
        <w:shd w:val="clear" w:color="auto" w:fill="E0E0E0"/>
        <w:spacing w:before="100" w:beforeAutospacing="1" w:after="100" w:afterAutospacing="1"/>
        <w:jc w:val="center"/>
        <w:rPr>
          <w:b/>
          <w:color w:val="000000"/>
        </w:rPr>
      </w:pPr>
      <w:r w:rsidRPr="00B61E3B">
        <w:rPr>
          <w:b/>
        </w:rPr>
        <w:t xml:space="preserve">PREGÃO, NA </w:t>
      </w:r>
      <w:r w:rsidRPr="00B61E3B">
        <w:rPr>
          <w:b/>
          <w:color w:val="000000"/>
        </w:rPr>
        <w:t xml:space="preserve">FORMA ELETRÔNICA Nº </w:t>
      </w:r>
      <w:r w:rsidR="00DC5A4E" w:rsidRPr="00B61E3B">
        <w:rPr>
          <w:b/>
          <w:color w:val="000000"/>
        </w:rPr>
        <w:t>0</w:t>
      </w:r>
      <w:r w:rsidR="00B61E3B" w:rsidRPr="00B61E3B">
        <w:rPr>
          <w:b/>
          <w:color w:val="000000"/>
        </w:rPr>
        <w:t>2</w:t>
      </w:r>
      <w:r w:rsidR="00DC5A4E" w:rsidRPr="00B61E3B">
        <w:rPr>
          <w:b/>
          <w:color w:val="000000"/>
        </w:rPr>
        <w:t>/2025</w:t>
      </w:r>
      <w:r w:rsidR="00BA2F3C" w:rsidRPr="00B61E3B">
        <w:rPr>
          <w:b/>
          <w:color w:val="000000"/>
        </w:rPr>
        <w:t xml:space="preserve"> </w:t>
      </w:r>
      <w:r w:rsidR="00BA2F3C" w:rsidRPr="00B61E3B">
        <w:rPr>
          <w:rFonts w:eastAsia="Arial Unicode MS"/>
          <w:b/>
          <w:bCs/>
          <w:color w:val="000000"/>
        </w:rPr>
        <w:t xml:space="preserve">- </w:t>
      </w:r>
      <w:r w:rsidRPr="00B61E3B">
        <w:rPr>
          <w:b/>
          <w:color w:val="000000"/>
        </w:rPr>
        <w:t xml:space="preserve">PROCESSO Nº. </w:t>
      </w:r>
      <w:r w:rsidR="00B61E3B" w:rsidRPr="00B61E3B">
        <w:rPr>
          <w:b/>
          <w:color w:val="000000"/>
        </w:rPr>
        <w:t>10</w:t>
      </w:r>
      <w:r w:rsidR="00DC5A4E" w:rsidRPr="00B61E3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5813A3AA" w14:textId="77777777" w:rsidR="007C79E9" w:rsidRPr="005E7703" w:rsidRDefault="007C79E9" w:rsidP="007C79E9">
      <w:pPr>
        <w:pStyle w:val="docdata"/>
        <w:spacing w:before="0" w:beforeAutospacing="0" w:after="0" w:afterAutospacing="0"/>
        <w:jc w:val="center"/>
      </w:pPr>
      <w:r w:rsidRPr="00F9269C">
        <w:rPr>
          <w:b/>
          <w:bCs/>
          <w:color w:val="000000"/>
        </w:rPr>
        <w:t xml:space="preserve">LICITAÇÃO </w:t>
      </w:r>
      <w:r>
        <w:rPr>
          <w:b/>
          <w:bCs/>
          <w:color w:val="000000"/>
        </w:rPr>
        <w:t xml:space="preserve">EXCLUSIVA </w:t>
      </w:r>
      <w:r w:rsidRPr="00F9269C">
        <w:rPr>
          <w:b/>
          <w:bCs/>
          <w:color w:val="000000"/>
        </w:rPr>
        <w:t>PARA MICROEMPRESAS, EMPRESAS DE PEQUENO PORTE E MICROEMPREENDEDOR INDIVIDUAL</w:t>
      </w:r>
    </w:p>
    <w:p w14:paraId="047A953E" w14:textId="77777777" w:rsidR="007C79E9" w:rsidRPr="005E7703" w:rsidRDefault="007C79E9" w:rsidP="007C79E9">
      <w:pPr>
        <w:jc w:val="center"/>
        <w:rPr>
          <w:b/>
          <w:color w:val="000000"/>
        </w:rPr>
      </w:pPr>
    </w:p>
    <w:p w14:paraId="6DBC0EE3" w14:textId="77777777" w:rsidR="007C79E9" w:rsidRPr="005E7703" w:rsidRDefault="007C79E9" w:rsidP="007C79E9">
      <w:pPr>
        <w:jc w:val="center"/>
        <w:rPr>
          <w:b/>
        </w:rPr>
      </w:pPr>
    </w:p>
    <w:p w14:paraId="6294107A" w14:textId="77777777" w:rsidR="007C79E9" w:rsidRDefault="007C79E9" w:rsidP="007C79E9">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3A35E0">
      <w:pPr>
        <w:pStyle w:val="WW-Recuodecorpodetexto3"/>
        <w:ind w:left="30" w:right="-48" w:firstLine="679"/>
        <w:rPr>
          <w:szCs w:val="24"/>
        </w:rPr>
      </w:pPr>
    </w:p>
    <w:p w14:paraId="537CA129" w14:textId="7F76DA43" w:rsidR="0026412E" w:rsidRPr="005F5C79"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5F5C79">
        <w:rPr>
          <w:b/>
          <w:color w:val="000000"/>
          <w:szCs w:val="24"/>
        </w:rPr>
        <w:t xml:space="preserve">PROPOSTAS: até dia </w:t>
      </w:r>
      <w:r w:rsidR="00006E6D">
        <w:rPr>
          <w:b/>
          <w:color w:val="000000"/>
          <w:szCs w:val="24"/>
        </w:rPr>
        <w:t>28/04</w:t>
      </w:r>
      <w:r w:rsidR="005F5C79" w:rsidRPr="005F5C79">
        <w:rPr>
          <w:b/>
          <w:color w:val="000000"/>
          <w:szCs w:val="24"/>
        </w:rPr>
        <w:t>/2025</w:t>
      </w:r>
      <w:r w:rsidRPr="005F5C79">
        <w:rPr>
          <w:b/>
          <w:color w:val="000000"/>
          <w:szCs w:val="24"/>
        </w:rPr>
        <w:t xml:space="preserve">, às </w:t>
      </w:r>
      <w:r w:rsidR="005F5C79" w:rsidRPr="005F5C79">
        <w:rPr>
          <w:b/>
          <w:color w:val="000000"/>
          <w:szCs w:val="24"/>
        </w:rPr>
        <w:t>08</w:t>
      </w:r>
      <w:r w:rsidRPr="005F5C79">
        <w:rPr>
          <w:b/>
          <w:color w:val="000000"/>
          <w:szCs w:val="24"/>
        </w:rPr>
        <w:t>h</w:t>
      </w:r>
      <w:r w:rsidR="005F5C79" w:rsidRPr="005F5C79">
        <w:rPr>
          <w:b/>
          <w:color w:val="000000"/>
          <w:szCs w:val="24"/>
        </w:rPr>
        <w:t>30</w:t>
      </w:r>
      <w:r w:rsidRPr="005F5C79">
        <w:rPr>
          <w:b/>
          <w:color w:val="000000"/>
          <w:szCs w:val="24"/>
        </w:rPr>
        <w:t>.</w:t>
      </w:r>
    </w:p>
    <w:p w14:paraId="6F3F8F70" w14:textId="35F8E866" w:rsidR="0026412E" w:rsidRPr="005F5C79"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F5C79">
        <w:rPr>
          <w:b/>
          <w:color w:val="000000"/>
          <w:szCs w:val="24"/>
        </w:rPr>
        <w:t xml:space="preserve">INÍCIO DA SESSÃO DE DISPUTA DE PREÇOS: </w:t>
      </w:r>
      <w:r w:rsidR="00006E6D">
        <w:rPr>
          <w:b/>
          <w:color w:val="000000"/>
          <w:szCs w:val="24"/>
        </w:rPr>
        <w:t>28/04</w:t>
      </w:r>
      <w:r w:rsidR="005F5C79" w:rsidRPr="005F5C79">
        <w:rPr>
          <w:b/>
          <w:color w:val="000000"/>
          <w:szCs w:val="24"/>
        </w:rPr>
        <w:t>/2025</w:t>
      </w:r>
      <w:r w:rsidR="003A35E0" w:rsidRPr="005F5C79">
        <w:rPr>
          <w:b/>
          <w:color w:val="000000"/>
          <w:szCs w:val="24"/>
        </w:rPr>
        <w:t xml:space="preserve">, </w:t>
      </w:r>
      <w:r w:rsidRPr="005F5C79">
        <w:rPr>
          <w:b/>
          <w:color w:val="000000"/>
          <w:szCs w:val="24"/>
        </w:rPr>
        <w:t xml:space="preserve">às </w:t>
      </w:r>
      <w:r w:rsidR="005F5C79" w:rsidRPr="005F5C79">
        <w:rPr>
          <w:b/>
          <w:color w:val="000000"/>
          <w:szCs w:val="24"/>
        </w:rPr>
        <w:t>09h00</w:t>
      </w:r>
      <w:r w:rsidRPr="005F5C79">
        <w:rPr>
          <w:b/>
          <w:color w:val="000000"/>
          <w:szCs w:val="24"/>
        </w:rPr>
        <w:t xml:space="preserve">. </w:t>
      </w:r>
    </w:p>
    <w:p w14:paraId="746EAAF4" w14:textId="77777777" w:rsidR="0026412E" w:rsidRPr="005F5C79"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F5C79">
        <w:rPr>
          <w:b/>
          <w:color w:val="000000"/>
          <w:szCs w:val="24"/>
        </w:rPr>
        <w:t xml:space="preserve">LOCAL: </w:t>
      </w:r>
      <w:hyperlink r:id="rId10" w:tooltip="http://www.bll.org.br" w:history="1">
        <w:r w:rsidRPr="005F5C79">
          <w:rPr>
            <w:rStyle w:val="Hyperlink"/>
            <w:b/>
            <w:color w:val="000000"/>
            <w:szCs w:val="24"/>
          </w:rPr>
          <w:t>www.bll.org.br</w:t>
        </w:r>
      </w:hyperlink>
      <w:r w:rsidRPr="005F5C79">
        <w:rPr>
          <w:b/>
          <w:color w:val="000000"/>
          <w:szCs w:val="24"/>
        </w:rPr>
        <w:t xml:space="preserve"> “Acesso Identificado no link – BLL Compras”</w:t>
      </w:r>
    </w:p>
    <w:p w14:paraId="54A148CD"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F5C79">
        <w:rPr>
          <w:b/>
          <w:color w:val="000000"/>
          <w:szCs w:val="24"/>
        </w:rPr>
        <w:t>Para todas as referências de tempo será observado o horário de Brasília (DF)</w:t>
      </w:r>
    </w:p>
    <w:p w14:paraId="4A72CB8B" w14:textId="77777777" w:rsidR="0026412E" w:rsidRPr="005E7703" w:rsidRDefault="0026412E">
      <w:pPr>
        <w:jc w:val="both"/>
        <w:rPr>
          <w:b/>
        </w:rPr>
      </w:pPr>
    </w:p>
    <w:p w14:paraId="2EE0EB4A" w14:textId="77777777" w:rsidR="002F5B63" w:rsidRDefault="00D05763">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0B1A262A" w14:textId="3502FFD3" w:rsidR="007C79E9" w:rsidRDefault="00271568" w:rsidP="007C79E9">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788B693C" w14:textId="77777777" w:rsidR="007C79E9" w:rsidRDefault="002501F1" w:rsidP="007C79E9">
      <w:pPr>
        <w:jc w:val="both"/>
        <w:rPr>
          <w:color w:val="000000"/>
        </w:rPr>
      </w:pPr>
      <w:r w:rsidRPr="002F5B63">
        <w:t>1</w:t>
      </w:r>
      <w:r w:rsidRPr="004277B6">
        <w:rPr>
          <w:color w:val="000000"/>
        </w:rPr>
        <w:t>.1. A presente licitação tem como o</w:t>
      </w:r>
      <w:r w:rsidR="00B84D49" w:rsidRPr="004277B6">
        <w:rPr>
          <w:color w:val="000000"/>
        </w:rPr>
        <w:t>bjeto o REGISTRO DE PREÇO para</w:t>
      </w:r>
      <w:r w:rsidR="002F5B63" w:rsidRPr="004277B6">
        <w:rPr>
          <w:color w:val="000000"/>
        </w:rPr>
        <w:t xml:space="preserve"> eventual contratação de </w:t>
      </w:r>
      <w:r w:rsidR="004277B6" w:rsidRPr="004277B6">
        <w:rPr>
          <w:color w:val="000000"/>
        </w:rPr>
        <w:t>serviços de sondagem para fins de análise geotécnica, a ser realizada em diversas áreas</w:t>
      </w:r>
      <w:r w:rsidR="00FE46CD">
        <w:rPr>
          <w:color w:val="000000"/>
        </w:rPr>
        <w:t xml:space="preserve"> da Prefeitura Municipal de Ita</w:t>
      </w:r>
      <w:r w:rsidR="004277B6" w:rsidRPr="004277B6">
        <w:rPr>
          <w:color w:val="000000"/>
        </w:rPr>
        <w:t>tinga</w:t>
      </w:r>
      <w:r w:rsidR="002F5B63" w:rsidRPr="004277B6">
        <w:rPr>
          <w:color w:val="000000"/>
        </w:rPr>
        <w:t xml:space="preserve">, </w:t>
      </w:r>
      <w:r w:rsidRPr="004277B6">
        <w:rPr>
          <w:color w:val="000000"/>
        </w:rPr>
        <w:t>conforme condições, quantidades e exigências estabelecidas neste Edital e seus anexos.</w:t>
      </w:r>
    </w:p>
    <w:p w14:paraId="30576F78" w14:textId="77777777" w:rsidR="007C79E9" w:rsidRDefault="007C79E9" w:rsidP="007C79E9">
      <w:pPr>
        <w:jc w:val="both"/>
        <w:rPr>
          <w:color w:val="000000"/>
        </w:rPr>
      </w:pPr>
    </w:p>
    <w:p w14:paraId="7F259FB3" w14:textId="651BD0A2" w:rsidR="007C79E9" w:rsidRDefault="002501F1" w:rsidP="007C79E9">
      <w:pPr>
        <w:jc w:val="both"/>
      </w:pPr>
      <w:r w:rsidRPr="005E7703">
        <w:t xml:space="preserve">1.2. </w:t>
      </w:r>
      <w:r w:rsidR="00434E8E" w:rsidRPr="005E7703">
        <w:t>A licitação será re</w:t>
      </w:r>
      <w:r w:rsidR="00434E8E">
        <w:t xml:space="preserve">alizada em grupo único, </w:t>
      </w:r>
      <w:r w:rsidR="00434E8E" w:rsidRPr="005E7703">
        <w:t>conforme tabela constante no Termo de Referência/Projeto Básico, devendo o licitante oferecer proposta para todos os itens que o compõem.</w:t>
      </w:r>
    </w:p>
    <w:p w14:paraId="0A2EE98A" w14:textId="77777777" w:rsidR="007C79E9" w:rsidRDefault="007C79E9" w:rsidP="007C79E9">
      <w:pPr>
        <w:jc w:val="both"/>
      </w:pPr>
    </w:p>
    <w:p w14:paraId="582523A4" w14:textId="455C8A35" w:rsidR="004830AF" w:rsidRPr="007C79E9" w:rsidRDefault="004C503F" w:rsidP="007C79E9">
      <w:pPr>
        <w:jc w:val="both"/>
        <w:rPr>
          <w:b/>
        </w:rPr>
      </w:pPr>
      <w:r w:rsidRPr="007C79E9">
        <w:rPr>
          <w:b/>
        </w:rPr>
        <w:t xml:space="preserve">2. </w:t>
      </w:r>
      <w:commentRangeStart w:id="2"/>
      <w:r w:rsidRPr="007C79E9">
        <w:rPr>
          <w:b/>
        </w:rPr>
        <w:t>DO REGISTRO DE PREÇOS</w:t>
      </w:r>
      <w:commentRangeEnd w:id="2"/>
      <w:r w:rsidRPr="007C79E9">
        <w:rPr>
          <w:b/>
        </w:rPr>
        <w:commentReference w:id="2"/>
      </w:r>
    </w:p>
    <w:p w14:paraId="28C506E4" w14:textId="0AA0DC03" w:rsidR="004C503F" w:rsidRPr="004830AF" w:rsidRDefault="004C503F" w:rsidP="004830AF">
      <w:pPr>
        <w:pStyle w:val="Nivel01"/>
        <w:numPr>
          <w:ilvl w:val="0"/>
          <w:numId w:val="0"/>
        </w:numPr>
        <w:tabs>
          <w:tab w:val="clear" w:pos="567"/>
          <w:tab w:val="left" w:pos="426"/>
        </w:tabs>
        <w:spacing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4830AF">
      <w:pPr>
        <w:jc w:val="both"/>
      </w:pPr>
    </w:p>
    <w:p w14:paraId="6BAC8315" w14:textId="77777777" w:rsidR="0026412E" w:rsidRPr="005E7703" w:rsidRDefault="00D05763" w:rsidP="004830AF">
      <w:pPr>
        <w:jc w:val="both"/>
      </w:pPr>
      <w:r w:rsidRPr="009634BD">
        <w:rPr>
          <w:b/>
          <w:bCs/>
          <w:color w:val="000000"/>
        </w:rPr>
        <w:t xml:space="preserve">Requisitante: </w:t>
      </w:r>
      <w:r w:rsidRPr="009634BD">
        <w:rPr>
          <w:b/>
        </w:rPr>
        <w:t>Diretoria</w:t>
      </w:r>
      <w:r w:rsidRPr="009634BD">
        <w:rPr>
          <w:b/>
          <w:spacing w:val="-3"/>
        </w:rPr>
        <w:t xml:space="preserve"> </w:t>
      </w:r>
      <w:r w:rsidRPr="009634BD">
        <w:rPr>
          <w:b/>
        </w:rPr>
        <w:t>Geral</w:t>
      </w:r>
      <w:r w:rsidRPr="009634BD">
        <w:rPr>
          <w:b/>
          <w:spacing w:val="-2"/>
        </w:rPr>
        <w:t xml:space="preserve"> </w:t>
      </w:r>
      <w:r w:rsidRPr="009634BD">
        <w:rPr>
          <w:b/>
        </w:rPr>
        <w:t>de</w:t>
      </w:r>
      <w:r w:rsidRPr="009634BD">
        <w:rPr>
          <w:b/>
          <w:spacing w:val="-1"/>
        </w:rPr>
        <w:t xml:space="preserve"> </w:t>
      </w:r>
      <w:r w:rsidRPr="009634BD">
        <w:rPr>
          <w:b/>
        </w:rPr>
        <w:t>Obras, Serviços,</w:t>
      </w:r>
      <w:r w:rsidRPr="009634BD">
        <w:rPr>
          <w:b/>
          <w:spacing w:val="-2"/>
        </w:rPr>
        <w:t xml:space="preserve"> </w:t>
      </w:r>
      <w:r w:rsidRPr="009634BD">
        <w:rPr>
          <w:b/>
        </w:rPr>
        <w:t>Transportes</w:t>
      </w:r>
      <w:r w:rsidRPr="009634BD">
        <w:rPr>
          <w:b/>
          <w:spacing w:val="-2"/>
        </w:rPr>
        <w:t xml:space="preserve"> </w:t>
      </w:r>
      <w:r w:rsidRPr="009634BD">
        <w:rPr>
          <w:b/>
        </w:rPr>
        <w:t>e</w:t>
      </w:r>
      <w:r w:rsidRPr="009634BD">
        <w:rPr>
          <w:b/>
          <w:spacing w:val="-1"/>
        </w:rPr>
        <w:t xml:space="preserve"> </w:t>
      </w:r>
      <w:r w:rsidRPr="009634BD">
        <w:rPr>
          <w:b/>
        </w:rPr>
        <w:t>Infraestrutura</w:t>
      </w:r>
      <w:bookmarkEnd w:id="0"/>
      <w:bookmarkEnd w:id="1"/>
    </w:p>
    <w:p w14:paraId="542D9D10" w14:textId="0821121D" w:rsidR="0026412E" w:rsidRPr="00A72AAE" w:rsidRDefault="00A97A6C" w:rsidP="004830AF">
      <w:pPr>
        <w:spacing w:before="100" w:beforeAutospacing="1" w:after="100" w:afterAutospacing="1"/>
        <w:jc w:val="both"/>
      </w:pPr>
      <w:r w:rsidRPr="00A72AAE">
        <w:t xml:space="preserve">2.2. </w:t>
      </w:r>
      <w:r w:rsidR="00D05763" w:rsidRPr="00A72AAE">
        <w:t>COMPÕE ESTE EDITAL OS ANEXOS:</w:t>
      </w:r>
    </w:p>
    <w:p w14:paraId="74EF3FF5" w14:textId="1CC3BDFF" w:rsidR="0026412E" w:rsidRPr="005E7703" w:rsidRDefault="00D05763" w:rsidP="004830AF">
      <w:pPr>
        <w:jc w:val="both"/>
        <w:rPr>
          <w:b/>
        </w:rPr>
      </w:pPr>
      <w:bookmarkStart w:id="3" w:name="_Hlk142374790"/>
      <w:r w:rsidRPr="005E7703">
        <w:rPr>
          <w:b/>
          <w:iCs/>
        </w:rPr>
        <w:t>ANEXO I</w:t>
      </w:r>
      <w:r w:rsidRPr="005E7703">
        <w:t xml:space="preserve"> - </w:t>
      </w:r>
      <w:r w:rsidRPr="005E7703">
        <w:rPr>
          <w:color w:val="000000"/>
        </w:rPr>
        <w:t>Termo de referência do objeto e Tabela de referência</w:t>
      </w:r>
    </w:p>
    <w:p w14:paraId="19758F58" w14:textId="5D19DCD9" w:rsidR="0026412E" w:rsidRPr="005E7703" w:rsidRDefault="00D05763" w:rsidP="004830AF">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4830AF">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4830AF">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4830AF">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4830AF">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4830AF">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rsidP="004830AF">
      <w:pPr>
        <w:jc w:val="both"/>
        <w:rPr>
          <w:rFonts w:eastAsia="Arial Unicode MS"/>
          <w:color w:val="000000"/>
        </w:rPr>
      </w:pPr>
    </w:p>
    <w:p w14:paraId="7C0BA8EA" w14:textId="7B22E0AA" w:rsidR="0026412E" w:rsidRPr="005E7703" w:rsidRDefault="00A97A6C" w:rsidP="004830AF">
      <w:pPr>
        <w:rPr>
          <w:b/>
          <w:color w:val="000000"/>
        </w:rPr>
      </w:pPr>
      <w:r w:rsidRPr="005E7703">
        <w:rPr>
          <w:b/>
          <w:color w:val="000000"/>
        </w:rPr>
        <w:t>3</w:t>
      </w:r>
      <w:r w:rsidR="00D05763" w:rsidRPr="005E7703">
        <w:rPr>
          <w:b/>
          <w:color w:val="000000"/>
        </w:rPr>
        <w:t>.</w:t>
      </w:r>
      <w:r w:rsidR="00D05763" w:rsidRPr="005E7703">
        <w:rPr>
          <w:b/>
          <w:color w:val="000000"/>
        </w:rPr>
        <w:tab/>
        <w:t>DISPOSIÇÕES PRELIMINARES:</w:t>
      </w:r>
    </w:p>
    <w:p w14:paraId="665C1337" w14:textId="562B98A2" w:rsidR="0026412E" w:rsidRPr="005E7703" w:rsidRDefault="00A97A6C" w:rsidP="004830AF">
      <w:pPr>
        <w:tabs>
          <w:tab w:val="left" w:pos="-2268"/>
        </w:tabs>
        <w:spacing w:before="100" w:beforeAutospacing="1" w:after="100" w:afterAutospacing="1"/>
        <w:jc w:val="both"/>
      </w:pPr>
      <w:r w:rsidRPr="005E7703">
        <w:rPr>
          <w:color w:val="000000"/>
        </w:rPr>
        <w:t>3</w:t>
      </w:r>
      <w:r w:rsidR="00D05763" w:rsidRPr="005E7703">
        <w:rPr>
          <w:color w:val="000000"/>
        </w:rPr>
        <w:t>.1</w:t>
      </w:r>
      <w:r w:rsidR="00271568">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0361ECD" w:rsidR="0026412E" w:rsidRPr="005E7703" w:rsidRDefault="00A97A6C" w:rsidP="004830AF">
      <w:pPr>
        <w:spacing w:before="100" w:beforeAutospacing="1" w:after="100" w:afterAutospacing="1"/>
        <w:jc w:val="both"/>
        <w:rPr>
          <w:color w:val="000000"/>
        </w:rPr>
      </w:pPr>
      <w:r w:rsidRPr="005E7703">
        <w:t>3</w:t>
      </w:r>
      <w:r w:rsidR="00D05763" w:rsidRPr="005E7703">
        <w:t>.2</w:t>
      </w:r>
      <w:r w:rsidR="00271568">
        <w:t>.</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6AC2A0ED" w:rsidR="0026412E" w:rsidRPr="005E7703" w:rsidRDefault="00D05763" w:rsidP="004830AF">
      <w:pPr>
        <w:spacing w:before="100" w:beforeAutospacing="1" w:after="100" w:afterAutospacing="1"/>
        <w:jc w:val="both"/>
        <w:rPr>
          <w:b/>
          <w:color w:val="000000"/>
        </w:rPr>
      </w:pPr>
      <w:r w:rsidRPr="005E7703">
        <w:rPr>
          <w:b/>
          <w:color w:val="000000"/>
        </w:rPr>
        <w:t xml:space="preserve">4.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4830AF">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4830AF">
      <w:pPr>
        <w:jc w:val="both"/>
      </w:pPr>
    </w:p>
    <w:p w14:paraId="44E705E0" w14:textId="28B1E20B" w:rsidR="008E2FD8" w:rsidRPr="005E7703" w:rsidRDefault="00AA1DE5" w:rsidP="004830AF">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4830AF">
      <w:pPr>
        <w:jc w:val="both"/>
      </w:pPr>
    </w:p>
    <w:p w14:paraId="24402386" w14:textId="418EF1CF" w:rsidR="008E2FD8" w:rsidRPr="005E7703" w:rsidRDefault="008E2FD8" w:rsidP="004830AF">
      <w:pPr>
        <w:ind w:left="142"/>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4830AF">
      <w:pPr>
        <w:jc w:val="both"/>
      </w:pPr>
    </w:p>
    <w:p w14:paraId="55D06A2C" w14:textId="77777777" w:rsidR="008E2FD8" w:rsidRPr="005E7703" w:rsidRDefault="008E2FD8" w:rsidP="004830AF">
      <w:pPr>
        <w:ind w:left="142"/>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4830AF">
      <w:pPr>
        <w:ind w:left="142"/>
      </w:pPr>
    </w:p>
    <w:p w14:paraId="4639D18F" w14:textId="758F918A" w:rsidR="008E2FD8" w:rsidRPr="005E7703" w:rsidRDefault="008E2FD8" w:rsidP="004830AF">
      <w:pPr>
        <w:ind w:left="142"/>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4830AF">
      <w:pPr>
        <w:jc w:val="both"/>
      </w:pPr>
    </w:p>
    <w:p w14:paraId="0AF6E1D8" w14:textId="4F7CC63B" w:rsidR="0054161B" w:rsidRPr="005E7703" w:rsidRDefault="0054161B" w:rsidP="004830AF">
      <w:pPr>
        <w:ind w:left="142"/>
        <w:jc w:val="both"/>
      </w:pPr>
      <w:r w:rsidRPr="005E7703">
        <w:t>3) O Acesso a tais documentos, por parte deste Município, se dará somente na fase de habilitação do certame.</w:t>
      </w:r>
    </w:p>
    <w:p w14:paraId="00CD9E9A" w14:textId="1CE40400" w:rsidR="0054161B" w:rsidRPr="005E7703" w:rsidRDefault="0054161B" w:rsidP="004830AF">
      <w:pPr>
        <w:ind w:left="142"/>
        <w:jc w:val="both"/>
      </w:pPr>
    </w:p>
    <w:p w14:paraId="727A3D0D" w14:textId="19C16070" w:rsidR="0054161B" w:rsidRPr="005E7703" w:rsidRDefault="0054161B" w:rsidP="004830AF">
      <w:pPr>
        <w:ind w:left="142"/>
        <w:jc w:val="both"/>
      </w:pPr>
      <w:r w:rsidRPr="005E7703">
        <w:t>b) Demais documentos exigíveis pela BLL – Bolsa de Licitações e Leilões do Brasil.</w:t>
      </w:r>
    </w:p>
    <w:p w14:paraId="6E2EADDC" w14:textId="77777777" w:rsidR="008E2FD8" w:rsidRPr="005E7703" w:rsidRDefault="008E2FD8" w:rsidP="004830AF">
      <w:pPr>
        <w:jc w:val="both"/>
      </w:pPr>
    </w:p>
    <w:p w14:paraId="280A1B6E" w14:textId="77777777" w:rsidR="007C79E9" w:rsidRPr="005E7703" w:rsidRDefault="007C79E9"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6CB14D8" w14:textId="77777777" w:rsidR="007C79E9" w:rsidRPr="005E7703" w:rsidRDefault="007C79E9"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7EB59B1" w14:textId="77777777" w:rsidR="007C79E9" w:rsidRDefault="007C79E9"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7ADCB01E" w14:textId="77777777" w:rsidR="007C79E9" w:rsidRPr="00F9269C" w:rsidRDefault="007C79E9" w:rsidP="007C79E9">
      <w:pPr>
        <w:pStyle w:val="Nivel2"/>
        <w:numPr>
          <w:ilvl w:val="0"/>
          <w:numId w:val="0"/>
        </w:numPr>
        <w:spacing w:line="240" w:lineRule="auto"/>
        <w:rPr>
          <w:rFonts w:ascii="Times New Roman" w:hAnsi="Times New Roman" w:cs="Times New Roman"/>
          <w:sz w:val="24"/>
          <w:szCs w:val="24"/>
        </w:rPr>
      </w:pPr>
      <w:r w:rsidRPr="00F9269C">
        <w:rPr>
          <w:rFonts w:ascii="Times New Roman" w:hAnsi="Times New Roman" w:cs="Times New Roman"/>
          <w:sz w:val="24"/>
          <w:szCs w:val="24"/>
        </w:rPr>
        <w:t xml:space="preserve">4.6. </w:t>
      </w:r>
      <w:r>
        <w:rPr>
          <w:rFonts w:ascii="Times New Roman" w:hAnsi="Times New Roman" w:cs="Times New Roman"/>
          <w:sz w:val="24"/>
          <w:szCs w:val="24"/>
        </w:rPr>
        <w:t xml:space="preserve">A presente licitação destina-se </w:t>
      </w:r>
      <w:r w:rsidRPr="00B975B0">
        <w:rPr>
          <w:rFonts w:ascii="Times New Roman" w:hAnsi="Times New Roman" w:cs="Times New Roman"/>
          <w:b/>
          <w:sz w:val="24"/>
          <w:szCs w:val="24"/>
        </w:rPr>
        <w:t>EXCLUSIVAMENTE</w:t>
      </w:r>
      <w:r>
        <w:rPr>
          <w:rFonts w:ascii="Times New Roman" w:hAnsi="Times New Roman" w:cs="Times New Roman"/>
          <w:sz w:val="24"/>
          <w:szCs w:val="24"/>
        </w:rPr>
        <w:t xml:space="preserve"> à participação de </w:t>
      </w:r>
      <w:r w:rsidRPr="00B975B0">
        <w:rPr>
          <w:rFonts w:ascii="Times New Roman" w:hAnsi="Times New Roman" w:cs="Times New Roman"/>
          <w:b/>
          <w:sz w:val="24"/>
          <w:szCs w:val="24"/>
        </w:rPr>
        <w:t>Microempresa, Empresas de Pequeno Porte ou Microempreendedores Individuais</w:t>
      </w:r>
      <w:r w:rsidRPr="00F9269C">
        <w:rPr>
          <w:rFonts w:ascii="Times New Roman" w:hAnsi="Times New Roman" w:cs="Times New Roman"/>
          <w:sz w:val="24"/>
          <w:szCs w:val="24"/>
        </w:rPr>
        <w:t xml:space="preserve">, </w:t>
      </w:r>
      <w:r>
        <w:rPr>
          <w:rFonts w:ascii="Times New Roman" w:hAnsi="Times New Roman" w:cs="Times New Roman"/>
          <w:sz w:val="24"/>
          <w:szCs w:val="24"/>
        </w:rPr>
        <w:t>qualificadas como tais nos termos do art. 3º e art. 18 – E, ambos da Lei Complementar nº 123/2006 e que atenda todas as exigências do presente Edital e seus anexos, correndo por sua conta todos os custos com a elaboração e apresentação da proposta.</w:t>
      </w:r>
      <w:r w:rsidRPr="00F9269C">
        <w:rPr>
          <w:rFonts w:ascii="Times New Roman" w:hAnsi="Times New Roman" w:cs="Times New Roman"/>
          <w:sz w:val="24"/>
          <w:szCs w:val="24"/>
        </w:rPr>
        <w:t xml:space="preserve"> </w:t>
      </w:r>
    </w:p>
    <w:p w14:paraId="7F5D6069" w14:textId="77777777" w:rsidR="007C79E9" w:rsidRPr="00F9269C" w:rsidRDefault="007C79E9" w:rsidP="007C79E9">
      <w:pPr>
        <w:pStyle w:val="Nivel2"/>
        <w:numPr>
          <w:ilvl w:val="0"/>
          <w:numId w:val="0"/>
        </w:numPr>
        <w:spacing w:line="240" w:lineRule="auto"/>
        <w:rPr>
          <w:rFonts w:ascii="Times New Roman" w:hAnsi="Times New Roman" w:cs="Times New Roman"/>
          <w:sz w:val="24"/>
          <w:szCs w:val="24"/>
        </w:rPr>
      </w:pPr>
      <w:r w:rsidRPr="00F9269C">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C48A38A" w14:textId="77777777" w:rsidR="007C79E9" w:rsidRPr="00F9269C" w:rsidRDefault="007C79E9" w:rsidP="007C79E9">
      <w:pPr>
        <w:pStyle w:val="Nivel2"/>
        <w:numPr>
          <w:ilvl w:val="0"/>
          <w:numId w:val="0"/>
        </w:numPr>
        <w:spacing w:line="240" w:lineRule="auto"/>
        <w:rPr>
          <w:rFonts w:ascii="Times New Roman" w:hAnsi="Times New Roman" w:cs="Times New Roman"/>
          <w:sz w:val="24"/>
          <w:szCs w:val="24"/>
        </w:rPr>
      </w:pPr>
      <w:r w:rsidRPr="00F9269C">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9B6C7AA" w14:textId="77777777" w:rsidR="007C79E9" w:rsidRPr="00E054C1" w:rsidRDefault="007C79E9" w:rsidP="007C79E9">
      <w:pPr>
        <w:pStyle w:val="Nvel2-Red"/>
        <w:tabs>
          <w:tab w:val="clear" w:pos="1406"/>
        </w:tabs>
        <w:spacing w:line="240" w:lineRule="auto"/>
        <w:rPr>
          <w:rFonts w:ascii="Times New Roman" w:hAnsi="Times New Roman" w:cs="Times New Roman"/>
          <w:i w:val="0"/>
          <w:iCs w:val="0"/>
          <w:color w:val="000000"/>
          <w:sz w:val="24"/>
          <w:szCs w:val="24"/>
        </w:rPr>
      </w:pPr>
      <w:bookmarkStart w:id="4" w:name="_Ref117000692"/>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4"/>
    </w:p>
    <w:p w14:paraId="04169922"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bookmarkStart w:id="5"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71FD4EB1"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1DC0D5FD"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6" w:name="_Ref114659912"/>
    </w:p>
    <w:p w14:paraId="09DDFDCA"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245DEEAC" w14:textId="77777777" w:rsidR="007C79E9"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0F2561">
        <w:rPr>
          <w:rFonts w:ascii="Times New Roman" w:hAnsi="Times New Roman" w:cs="Times New Roman"/>
          <w:sz w:val="24"/>
          <w:szCs w:val="24"/>
        </w:rPr>
        <w:t xml:space="preserve"> </w:t>
      </w:r>
      <w:bookmarkStart w:id="9" w:name="_Ref113883003"/>
      <w:bookmarkEnd w:id="8"/>
    </w:p>
    <w:p w14:paraId="429A107B"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Pr="000F2561">
        <w:rPr>
          <w:rFonts w:ascii="Times New Roman" w:hAnsi="Times New Roman" w:cs="Times New Roman"/>
          <w:sz w:val="24"/>
          <w:szCs w:val="24"/>
        </w:rPr>
        <w:t>.7.6. pessoa física ou jurídica que se encontre, ao tempo da licitação, impossibilitada de participar da licitação em decorrência de sanção que lhe foi imposta;</w:t>
      </w:r>
    </w:p>
    <w:bookmarkEnd w:id="9"/>
    <w:p w14:paraId="2B7709EA"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0" w:name="_Ref113883579"/>
    </w:p>
    <w:p w14:paraId="10C41793"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0"/>
    </w:p>
    <w:p w14:paraId="4DC91368"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5FA4EAE"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5EA93124"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bookmarkStart w:id="11"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1"/>
    </w:p>
    <w:p w14:paraId="1BCF1A4E"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4.9. O impedimento de que trata o item </w:t>
      </w:r>
      <w:r w:rsidRPr="00B975B0">
        <w:rPr>
          <w:rFonts w:ascii="Times New Roman" w:hAnsi="Times New Roman" w:cs="Times New Roman"/>
          <w:sz w:val="24"/>
          <w:szCs w:val="24"/>
        </w:rPr>
        <w:t>4.7.6</w:t>
      </w:r>
      <w:r w:rsidRPr="000F2561">
        <w:rPr>
          <w:rFonts w:ascii="Times New Roman" w:hAnsi="Times New Roman" w:cs="Times New Roman"/>
          <w:sz w:val="24"/>
          <w:szCs w:val="24"/>
        </w:rPr>
        <w:t>.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330EF36"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bookmarkStart w:id="12" w:name="art14§2"/>
      <w:bookmarkStart w:id="13" w:name="art14§3"/>
      <w:bookmarkStart w:id="14" w:name="art14§4"/>
      <w:bookmarkEnd w:id="12"/>
      <w:bookmarkEnd w:id="13"/>
      <w:bookmarkEnd w:id="14"/>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3755D265"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5" w:name="art14§5"/>
      <w:bookmarkEnd w:id="15"/>
    </w:p>
    <w:p w14:paraId="72753631"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15ACFD46" w14:textId="77777777" w:rsidR="007C79E9" w:rsidRPr="000F2561" w:rsidRDefault="007C79E9" w:rsidP="007C79E9">
      <w:pPr>
        <w:jc w:val="both"/>
      </w:pPr>
      <w:r w:rsidRPr="000F2561">
        <w:rPr>
          <w:color w:val="000000"/>
        </w:rPr>
        <w:t>4.13.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87D297E" w14:textId="77777777" w:rsidR="007C79E9" w:rsidRPr="000F2561" w:rsidRDefault="007C79E9" w:rsidP="007C79E9">
      <w:pPr>
        <w:jc w:val="both"/>
      </w:pPr>
      <w:r w:rsidRPr="000F2561">
        <w:t> </w:t>
      </w:r>
    </w:p>
    <w:p w14:paraId="64AD900D" w14:textId="77777777" w:rsidR="007C79E9" w:rsidRDefault="007C79E9" w:rsidP="007C79E9">
      <w:pPr>
        <w:jc w:val="both"/>
        <w:rPr>
          <w:color w:val="000000"/>
        </w:rPr>
      </w:pPr>
      <w:r w:rsidRPr="000F2561">
        <w:rPr>
          <w:color w:val="000000"/>
        </w:rPr>
        <w:t>4.14.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4A58A683" w14:textId="7821C782" w:rsidR="00E066D7" w:rsidRDefault="00E066D7" w:rsidP="00AA1DE5">
      <w:pPr>
        <w:jc w:val="both"/>
        <w:rPr>
          <w:color w:val="000000"/>
        </w:rPr>
      </w:pPr>
    </w:p>
    <w:p w14:paraId="4F547A64" w14:textId="6292333A" w:rsidR="00C10603" w:rsidRPr="008E0F28" w:rsidRDefault="00E066D7" w:rsidP="004830AF">
      <w:pPr>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4830AF">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73068169"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4830AF">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4830AF"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3EC922AD" w14:textId="2959F3D9" w:rsidR="0054161B" w:rsidRPr="005E7703" w:rsidRDefault="0054161B"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5C380946"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461F3061" w14:textId="0D045B9C" w:rsidR="001811AD" w:rsidRPr="005E7703" w:rsidRDefault="001811AD"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6.1.1. Valor Global do Serviço. </w:t>
      </w:r>
    </w:p>
    <w:p w14:paraId="6B4F3062" w14:textId="134962A5"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49BE7F94" w:rsidR="001811AD"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313638" w14:textId="77777777" w:rsidR="004830AF" w:rsidRPr="004830AF" w:rsidRDefault="004830AF" w:rsidP="004830AF">
      <w:pPr>
        <w:pStyle w:val="Nvel2-Red"/>
        <w:tabs>
          <w:tab w:val="clear" w:pos="1406"/>
        </w:tabs>
        <w:spacing w:line="240" w:lineRule="auto"/>
        <w:rPr>
          <w:rFonts w:ascii="Times New Roman" w:hAnsi="Times New Roman" w:cs="Times New Roman"/>
          <w:i w:val="0"/>
          <w:color w:val="000000"/>
          <w:sz w:val="16"/>
          <w:szCs w:val="16"/>
        </w:rPr>
      </w:pPr>
    </w:p>
    <w:p w14:paraId="35096385" w14:textId="77777777" w:rsidR="00E96F1D" w:rsidRDefault="009E29D4"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7. DA ABERTURA DA SESSÃO, CLASSIFICAÇÃO DAS PROPOSTAS E FORMULAÇÃO DE LANCES</w:t>
      </w:r>
    </w:p>
    <w:p w14:paraId="544938C3" w14:textId="7EA5ADCC"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7.2.3. A não desclassificação da proposta não impede o seu julgamento definitivo em sentido contrário, 6 levado a efeito na fase de aceitação. </w:t>
      </w:r>
    </w:p>
    <w:p w14:paraId="22619BDE"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7.6. O lance deverá ser ofertado pelo valor global do serviço.</w:t>
      </w:r>
    </w:p>
    <w:p w14:paraId="1756B0E6"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350C6E0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C47C17" w:rsidRPr="00C47C17">
        <w:rPr>
          <w:rFonts w:ascii="Times New Roman" w:hAnsi="Times New Roman" w:cs="Times New Roman"/>
          <w:i w:val="0"/>
          <w:color w:val="000000"/>
          <w:sz w:val="24"/>
          <w:szCs w:val="24"/>
        </w:rPr>
        <w:t>PROPOSTA ADEQUADA</w:t>
      </w:r>
      <w:r w:rsidR="00C47C17" w:rsidRPr="005E7703">
        <w:rPr>
          <w:rFonts w:ascii="Times New Roman" w:hAnsi="Times New Roman" w:cs="Times New Roman"/>
          <w:i w:val="0"/>
          <w:color w:val="000000"/>
          <w:sz w:val="24"/>
          <w:szCs w:val="24"/>
        </w:rPr>
        <w:t xml:space="preserve">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4F4FA5ED" w14:textId="77777777" w:rsidR="004830AF" w:rsidRDefault="00CE1371" w:rsidP="004830AF">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bookmarkStart w:id="16" w:name="_Ref117019424"/>
      <w:bookmarkStart w:id="17" w:name="_Toc135469205"/>
      <w:bookmarkStart w:id="18" w:name="_Toc180399233"/>
    </w:p>
    <w:p w14:paraId="7CC33ECB" w14:textId="039A3E2B" w:rsidR="00CE1371" w:rsidRPr="00E96F1D" w:rsidRDefault="00CE1371" w:rsidP="004830AF">
      <w:pPr>
        <w:spacing w:before="100" w:beforeAutospacing="1" w:after="100" w:afterAutospacing="1"/>
        <w:jc w:val="both"/>
      </w:pPr>
      <w:r w:rsidRPr="005E7703">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t>4.7.</w:t>
      </w:r>
      <w:r w:rsidRPr="005E7703">
        <w:t xml:space="preserve"> do edital, </w:t>
      </w:r>
      <w:bookmarkEnd w:id="16"/>
      <w:r w:rsidRPr="005E7703">
        <w:rPr>
          <w:lang w:eastAsia="ar-SA"/>
        </w:rPr>
        <w:t>especialmente quanto à existência de sanção que impeça a participação no certame ou a futura contratação, mediante a consulta aos seguintes cadastros:</w:t>
      </w:r>
    </w:p>
    <w:p w14:paraId="6202388E" w14:textId="25745564" w:rsidR="003763F2" w:rsidRPr="005E7703" w:rsidRDefault="003763F2"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sidR="003A66D2">
        <w:rPr>
          <w:rFonts w:ascii="Times New Roman" w:hAnsi="Times New Roman" w:cs="Times New Roman"/>
          <w:sz w:val="24"/>
          <w:szCs w:val="24"/>
        </w:rPr>
        <w:t xml:space="preserve">e onde tiver sede o particular (TCE/SP: </w:t>
      </w:r>
      <w:r w:rsidR="003A66D2" w:rsidRPr="003A66D2">
        <w:rPr>
          <w:rFonts w:ascii="Times New Roman" w:hAnsi="Times New Roman" w:cs="Times New Roman"/>
          <w:sz w:val="24"/>
          <w:szCs w:val="24"/>
        </w:rPr>
        <w:t>https://www.tce.sp.gov.br/pesquisa-relacao-apenados</w:t>
      </w:r>
      <w:r w:rsidR="003A66D2">
        <w:rPr>
          <w:rFonts w:ascii="Times New Roman" w:hAnsi="Times New Roman" w:cs="Times New Roman"/>
          <w:sz w:val="24"/>
          <w:szCs w:val="24"/>
        </w:rPr>
        <w:t>);</w:t>
      </w:r>
    </w:p>
    <w:p w14:paraId="09E3B84C" w14:textId="77777777" w:rsidR="003763F2" w:rsidRPr="005E7703" w:rsidRDefault="003763F2"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19" w:name="_Toc135469202"/>
      <w:bookmarkStart w:id="20" w:name="_Toc180399229"/>
    </w:p>
    <w:p w14:paraId="43A1D7FB" w14:textId="77777777" w:rsidR="009F4EE1" w:rsidRPr="005E7703" w:rsidRDefault="009F4EE1" w:rsidP="004830A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9F54F59" w:rsidR="009F4EE1"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1CC8A" w14:textId="77777777" w:rsidR="004830AF" w:rsidRPr="004830AF" w:rsidRDefault="004830AF" w:rsidP="004830AF">
      <w:pPr>
        <w:pStyle w:val="Nivel2"/>
        <w:numPr>
          <w:ilvl w:val="0"/>
          <w:numId w:val="0"/>
        </w:numPr>
        <w:spacing w:line="240" w:lineRule="auto"/>
        <w:rPr>
          <w:rFonts w:ascii="Times New Roman" w:hAnsi="Times New Roman" w:cs="Times New Roman"/>
          <w:bCs/>
          <w:sz w:val="16"/>
          <w:szCs w:val="16"/>
        </w:rPr>
      </w:pPr>
    </w:p>
    <w:p w14:paraId="794A08FB" w14:textId="6BC459A0" w:rsidR="005F4344" w:rsidRPr="005E7703" w:rsidRDefault="009F4EE1" w:rsidP="004830AF">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19"/>
      <w:bookmarkEnd w:id="20"/>
    </w:p>
    <w:p w14:paraId="3F57B413" w14:textId="3DD706F9" w:rsidR="009F4EE1" w:rsidRPr="005E7703" w:rsidRDefault="009F4EE1" w:rsidP="004830A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2967320B" w14:textId="77777777" w:rsidR="00C47C17" w:rsidRDefault="00C47C17" w:rsidP="00C47C17">
      <w:pPr>
        <w:spacing w:line="276" w:lineRule="auto"/>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76F7A842"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15FEEB22"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F8F3444"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63D50864"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7EAFCF8C"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39BA2B4A"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61B926C"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5ACCF939"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0481DE32"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535D984"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7DE65D03" w14:textId="77777777" w:rsidR="00C47C17"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098B47E9" w14:textId="77777777" w:rsidR="00C47C17" w:rsidRPr="005E7703" w:rsidRDefault="00C47C17" w:rsidP="007C79E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526706" w14:textId="77777777" w:rsidR="00C47C17" w:rsidRPr="005E7703" w:rsidRDefault="00C47C17" w:rsidP="007C79E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57471F8E"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5E926446"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11DBB88"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5C9C0CE7" w14:textId="77777777" w:rsidR="004830AF" w:rsidRDefault="00246C2D" w:rsidP="004830AF">
      <w:pPr>
        <w:spacing w:before="100" w:beforeAutospacing="1" w:after="100" w:afterAutospacing="1"/>
        <w:jc w:val="both"/>
        <w:rPr>
          <w:b/>
        </w:rPr>
      </w:pPr>
      <w:r w:rsidRPr="005E7703">
        <w:rPr>
          <w:b/>
        </w:rPr>
        <w:t xml:space="preserve">10. </w:t>
      </w:r>
      <w:r w:rsidRPr="005E7703">
        <w:rPr>
          <w:b/>
        </w:rPr>
        <w:tab/>
        <w:t>FORMALIZAÇÃO DO PROCESSO PRA</w:t>
      </w:r>
      <w:r w:rsidR="00590150">
        <w:rPr>
          <w:b/>
        </w:rPr>
        <w:t>ZOS E CONDIÇÕES DE FORNECIMENTO</w:t>
      </w:r>
    </w:p>
    <w:p w14:paraId="0C6892F3" w14:textId="17DB8C24" w:rsidR="00246C2D" w:rsidRPr="005E7703" w:rsidRDefault="00246C2D" w:rsidP="004830AF">
      <w:pPr>
        <w:spacing w:before="100" w:beforeAutospacing="1" w:after="100" w:afterAutospacing="1"/>
        <w:jc w:val="both"/>
      </w:pPr>
      <w:r w:rsidRPr="005E7703">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4830AF">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4830AF">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4830AF">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4830AF">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C79E9">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C79E9">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C79E9">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C79E9">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C79E9">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C79E9">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0AE5D86" w14:textId="77777777" w:rsidR="00590150" w:rsidRPr="00590150" w:rsidRDefault="00246C2D" w:rsidP="004830AF">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4B582C75" w:rsidR="00246C2D" w:rsidRPr="005E7703" w:rsidRDefault="00246C2D" w:rsidP="004830AF">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4830AF">
      <w:pPr>
        <w:pStyle w:val="Nivel01"/>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4830AF">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4830AF">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4830AF">
      <w:pPr>
        <w:pStyle w:val="Nivel3"/>
        <w:numPr>
          <w:ilvl w:val="0"/>
          <w:numId w:val="0"/>
        </w:numPr>
        <w:spacing w:line="240" w:lineRule="auto"/>
        <w:ind w:left="284" w:hanging="142"/>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4830AF">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4830AF">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4830AF">
      <w:pPr>
        <w:pStyle w:val="Nivel2"/>
        <w:numPr>
          <w:ilvl w:val="0"/>
          <w:numId w:val="0"/>
        </w:numPr>
        <w:spacing w:line="240" w:lineRule="auto"/>
        <w:ind w:left="142"/>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4830AF">
      <w:pPr>
        <w:pStyle w:val="Nivel3"/>
        <w:numPr>
          <w:ilvl w:val="0"/>
          <w:numId w:val="0"/>
        </w:numPr>
        <w:spacing w:line="240" w:lineRule="auto"/>
        <w:ind w:left="142"/>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4830AF">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8172C15" w14:textId="77777777" w:rsidR="004830AF" w:rsidRDefault="00246C2D" w:rsidP="004830AF">
      <w:pPr>
        <w:spacing w:before="100" w:beforeAutospacing="1" w:after="100" w:afterAutospacing="1"/>
        <w:jc w:val="both"/>
        <w:rPr>
          <w:b/>
        </w:rPr>
      </w:pPr>
      <w:r w:rsidRPr="005E7703">
        <w:rPr>
          <w:b/>
        </w:rPr>
        <w:t xml:space="preserve">11.  </w:t>
      </w:r>
      <w:r w:rsidRPr="005E7703">
        <w:rPr>
          <w:b/>
        </w:rPr>
        <w:tab/>
        <w:t>PAGAMENTO</w:t>
      </w:r>
    </w:p>
    <w:p w14:paraId="32F83368" w14:textId="42072B5B" w:rsidR="00246C2D" w:rsidRPr="005E7703" w:rsidRDefault="00246C2D" w:rsidP="004830AF">
      <w:pPr>
        <w:spacing w:before="100" w:beforeAutospacing="1" w:after="100" w:afterAutospacing="1"/>
        <w:jc w:val="both"/>
        <w:rPr>
          <w:b/>
        </w:rPr>
      </w:pPr>
      <w:r w:rsidRPr="005E7703">
        <w:rPr>
          <w:b/>
        </w:rPr>
        <w:t xml:space="preserve">11.1 O pagamento será efetuado em até 30 (trinta) dias úteis, após a entrega do objeto com a </w:t>
      </w:r>
      <w:r w:rsidRPr="00C63175">
        <w:rPr>
          <w:b/>
        </w:rPr>
        <w:t xml:space="preserve">apresentação da respectiva nota fiscal, devendo conter na nota que se refere ao Pregão </w:t>
      </w:r>
      <w:r w:rsidRPr="00616814">
        <w:rPr>
          <w:b/>
        </w:rPr>
        <w:t xml:space="preserve">Eletrônico nº </w:t>
      </w:r>
      <w:r w:rsidR="00DC5A4E" w:rsidRPr="00616814">
        <w:rPr>
          <w:b/>
        </w:rPr>
        <w:t>0</w:t>
      </w:r>
      <w:r w:rsidR="00B61E3B" w:rsidRPr="00616814">
        <w:rPr>
          <w:b/>
        </w:rPr>
        <w:t>2</w:t>
      </w:r>
      <w:r w:rsidR="00DC5A4E" w:rsidRPr="00616814">
        <w:rPr>
          <w:b/>
        </w:rPr>
        <w:t>/2025</w:t>
      </w:r>
      <w:r w:rsidRPr="00616814">
        <w:rPr>
          <w:b/>
        </w:rPr>
        <w:t xml:space="preserve"> </w:t>
      </w:r>
      <w:r w:rsidRPr="00616814">
        <w:rPr>
          <w:rFonts w:eastAsia="Arial Unicode MS"/>
          <w:b/>
          <w:bCs/>
          <w:color w:val="000000"/>
        </w:rPr>
        <w:t xml:space="preserve">- </w:t>
      </w:r>
      <w:r w:rsidRPr="00616814">
        <w:rPr>
          <w:b/>
        </w:rPr>
        <w:t xml:space="preserve">Processo de Licitação nº </w:t>
      </w:r>
      <w:r w:rsidR="00DC5A4E" w:rsidRPr="00616814">
        <w:rPr>
          <w:b/>
        </w:rPr>
        <w:t>0</w:t>
      </w:r>
      <w:r w:rsidR="00B61E3B" w:rsidRPr="00616814">
        <w:rPr>
          <w:b/>
        </w:rPr>
        <w:t>10</w:t>
      </w:r>
      <w:r w:rsidR="00DC5A4E" w:rsidRPr="00616814">
        <w:rPr>
          <w:b/>
        </w:rPr>
        <w:t>/2025.</w:t>
      </w:r>
    </w:p>
    <w:p w14:paraId="76D8FA5D" w14:textId="4B059EF9" w:rsidR="00246C2D" w:rsidRDefault="00246C2D" w:rsidP="004830AF">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77777777" w:rsidR="005F078A" w:rsidRDefault="00246C2D" w:rsidP="004830AF">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267F3ABE" w:rsidR="00246C2D" w:rsidRPr="005E7703" w:rsidRDefault="00246C2D" w:rsidP="004830AF">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4BE18DF" w14:textId="77777777" w:rsidR="00F42A80" w:rsidRPr="00F42A80" w:rsidRDefault="00F42A80" w:rsidP="004830AF">
      <w:r w:rsidRPr="00F42A80">
        <w:t>02.00.00 .................. Poder Executivo</w:t>
      </w:r>
    </w:p>
    <w:p w14:paraId="1BCD13DB" w14:textId="77777777" w:rsidR="00F42A80" w:rsidRPr="00F42A80" w:rsidRDefault="00F42A80" w:rsidP="004830AF">
      <w:r w:rsidRPr="00F42A80">
        <w:t>02.04.00 .................. Diretoria Geral de Obras e Serv. Transp. e Infraest.</w:t>
      </w:r>
    </w:p>
    <w:p w14:paraId="257F812B" w14:textId="77777777" w:rsidR="00F42A80" w:rsidRPr="00F42A80" w:rsidRDefault="00F42A80" w:rsidP="004830AF">
      <w:r w:rsidRPr="00F42A80">
        <w:t>02.04.01................... Divisão de Obras Serv. Públicos e Infraest.</w:t>
      </w:r>
    </w:p>
    <w:p w14:paraId="278B0279" w14:textId="77777777" w:rsidR="00F42A80" w:rsidRPr="00F42A80" w:rsidRDefault="00F42A80" w:rsidP="004830AF">
      <w:r w:rsidRPr="00F42A80">
        <w:t>15.4510008.2010 .... Manutenção da Diretoria de Obras e Infraestrutura </w:t>
      </w:r>
    </w:p>
    <w:p w14:paraId="1AEAAA1C" w14:textId="77777777" w:rsidR="00F42A80" w:rsidRPr="00F42A80" w:rsidRDefault="00F42A80" w:rsidP="004830AF">
      <w:r w:rsidRPr="00F42A80">
        <w:t>3.3.90.39.00 ............ Outros Serviços de Terceiros – Pessoa Jurídica  </w:t>
      </w:r>
    </w:p>
    <w:p w14:paraId="378CB8F5" w14:textId="77777777" w:rsidR="00F42A80" w:rsidRPr="00F42A80" w:rsidRDefault="00F42A80" w:rsidP="004830AF">
      <w:r w:rsidRPr="00F42A80">
        <w:t> </w:t>
      </w:r>
    </w:p>
    <w:p w14:paraId="2CA05F1B" w14:textId="77777777" w:rsidR="00F42A80" w:rsidRPr="00F42A80" w:rsidRDefault="00F42A80" w:rsidP="004830AF">
      <w:r w:rsidRPr="00F42A80">
        <w:t>02.00.00 ................... Poder Executivo</w:t>
      </w:r>
    </w:p>
    <w:p w14:paraId="1F6D48F5" w14:textId="77777777" w:rsidR="00F42A80" w:rsidRPr="00F42A80" w:rsidRDefault="00F42A80" w:rsidP="004830AF">
      <w:r w:rsidRPr="00F42A80">
        <w:t>02.04.00 ................... Diretoria Geral de Obras e Serv. Transp. e Infraest.</w:t>
      </w:r>
    </w:p>
    <w:p w14:paraId="3E9490AF" w14:textId="77777777" w:rsidR="00F42A80" w:rsidRPr="00F42A80" w:rsidRDefault="00F42A80" w:rsidP="004830AF">
      <w:r w:rsidRPr="00F42A80">
        <w:t>02.04.01.................... Divisão de Obras Serv. Públicos e Infraest.</w:t>
      </w:r>
    </w:p>
    <w:p w14:paraId="647F4D75" w14:textId="77777777" w:rsidR="00F42A80" w:rsidRPr="00F42A80" w:rsidRDefault="00F42A80" w:rsidP="004830AF">
      <w:r w:rsidRPr="00F42A80">
        <w:t>15.4510008.2011 ..... Manutenção da Limpeza e dos Serviços Públicos </w:t>
      </w:r>
    </w:p>
    <w:p w14:paraId="02CB7114" w14:textId="5681FE1F" w:rsidR="00F42A80" w:rsidRDefault="00F42A80" w:rsidP="004830AF">
      <w:r w:rsidRPr="00F42A80">
        <w:t>3.3.90.39.00 ............. Outros Serviços de Terceiros – Pessoa Jurídica</w:t>
      </w:r>
    </w:p>
    <w:p w14:paraId="53FECA92" w14:textId="77777777" w:rsidR="00BD096E" w:rsidRDefault="00BD096E" w:rsidP="004830AF"/>
    <w:p w14:paraId="5A3FFFD2" w14:textId="57A52CC4" w:rsidR="00BD096E" w:rsidRDefault="00BD096E" w:rsidP="004830AF">
      <w:pPr>
        <w:pStyle w:val="Corpodetexto"/>
        <w:rPr>
          <w:color w:val="000000"/>
        </w:rPr>
      </w:pPr>
      <w:r w:rsidRPr="00BD096E">
        <w:rPr>
          <w:color w:val="000000"/>
        </w:rPr>
        <w:t xml:space="preserve">12.2. </w:t>
      </w:r>
      <w:r w:rsidRPr="00BD096E">
        <w:rPr>
          <w:bCs/>
          <w:color w:val="000000"/>
        </w:rPr>
        <w:t xml:space="preserve">O </w:t>
      </w:r>
      <w:r w:rsidRPr="00BD096E">
        <w:rPr>
          <w:color w:val="000000"/>
        </w:rPr>
        <w:t>objeto licitado poderá ser adquirido por outros setores da municipalidade, devendo as respectivas notas de empenho onerar as fichas das Diretorias requisitantes.</w:t>
      </w:r>
    </w:p>
    <w:p w14:paraId="76B32CCC" w14:textId="77777777" w:rsidR="00C47C17" w:rsidRPr="00F728F0" w:rsidRDefault="00C47C17" w:rsidP="004830AF">
      <w:pPr>
        <w:pStyle w:val="Corpodetexto"/>
        <w:rPr>
          <w:color w:val="000000"/>
        </w:rPr>
      </w:pPr>
    </w:p>
    <w:p w14:paraId="6FABBE09" w14:textId="4583BC4C" w:rsidR="00246C2D" w:rsidRDefault="00246C2D" w:rsidP="004830AF">
      <w:pPr>
        <w:pStyle w:val="Ttulo1"/>
        <w:jc w:val="left"/>
        <w:rPr>
          <w:rFonts w:ascii="Times New Roman" w:hAnsi="Times New Roman"/>
        </w:rPr>
      </w:pPr>
      <w:bookmarkStart w:id="21" w:name="_Toc490570084"/>
      <w:r w:rsidRPr="005E7703">
        <w:rPr>
          <w:rFonts w:ascii="Times New Roman" w:hAnsi="Times New Roman"/>
        </w:rPr>
        <w:t>13. REAJUSTAMENTO</w:t>
      </w:r>
      <w:bookmarkEnd w:id="21"/>
    </w:p>
    <w:p w14:paraId="69DB93A3" w14:textId="77777777" w:rsidR="004830AF" w:rsidRPr="004830AF" w:rsidRDefault="004830AF" w:rsidP="004830AF"/>
    <w:p w14:paraId="4B47BB1A" w14:textId="7D5DC7C7" w:rsidR="00246C2D" w:rsidRPr="005E7703" w:rsidRDefault="00246C2D" w:rsidP="004830AF">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4830AF">
      <w:pPr>
        <w:jc w:val="both"/>
      </w:pPr>
    </w:p>
    <w:p w14:paraId="00E263F7" w14:textId="7839A150" w:rsidR="00246C2D" w:rsidRPr="005E7703" w:rsidRDefault="00246C2D" w:rsidP="004830AF">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4830AF">
      <w:pPr>
        <w:jc w:val="both"/>
      </w:pPr>
    </w:p>
    <w:p w14:paraId="0DC92894" w14:textId="5706ECCB" w:rsidR="00246C2D" w:rsidRPr="005E7703" w:rsidRDefault="00246C2D" w:rsidP="004830AF">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4830AF">
      <w:pPr>
        <w:jc w:val="both"/>
      </w:pPr>
    </w:p>
    <w:p w14:paraId="53455E40" w14:textId="369685AF" w:rsidR="00246C2D" w:rsidRPr="005E7703" w:rsidRDefault="00246C2D" w:rsidP="004830AF">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4830AF">
      <w:pPr>
        <w:jc w:val="both"/>
      </w:pPr>
    </w:p>
    <w:p w14:paraId="7F6FEF52" w14:textId="6F67D04E" w:rsidR="00246C2D" w:rsidRPr="005E7703" w:rsidRDefault="00246C2D" w:rsidP="004830AF">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4830AF">
      <w:pPr>
        <w:jc w:val="both"/>
      </w:pPr>
    </w:p>
    <w:p w14:paraId="34D0AD94" w14:textId="705DE92C" w:rsidR="00246C2D" w:rsidRPr="005E7703" w:rsidRDefault="00246C2D" w:rsidP="004830AF">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4830AF">
      <w:pPr>
        <w:jc w:val="both"/>
        <w:rPr>
          <w:b/>
          <w:bCs/>
        </w:rPr>
      </w:pPr>
    </w:p>
    <w:p w14:paraId="40E934FA" w14:textId="7297D9A1" w:rsidR="00246C2D" w:rsidRPr="005E7703" w:rsidRDefault="00246C2D" w:rsidP="004830AF">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4830AF">
      <w:pPr>
        <w:jc w:val="both"/>
      </w:pPr>
    </w:p>
    <w:p w14:paraId="63076659" w14:textId="13667F84" w:rsidR="00246C2D" w:rsidRDefault="00246C2D" w:rsidP="007C79E9">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5E36B608" w14:textId="77777777" w:rsidR="007C79E9" w:rsidRPr="005E7703" w:rsidRDefault="007C79E9" w:rsidP="007C79E9">
      <w:pPr>
        <w:jc w:val="both"/>
      </w:pPr>
    </w:p>
    <w:p w14:paraId="7674DC00" w14:textId="0DF93E02" w:rsidR="00246C2D" w:rsidRPr="005E7703" w:rsidRDefault="00246C2D" w:rsidP="007C79E9">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C79E9">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4830AF">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7"/>
      <w:bookmarkEnd w:id="18"/>
    </w:p>
    <w:p w14:paraId="66D2FB95" w14:textId="77777777" w:rsidR="008E0F28" w:rsidRPr="008E0F28" w:rsidRDefault="008E0F28" w:rsidP="004830AF">
      <w:pPr>
        <w:pStyle w:val="PargrafodaLista"/>
        <w:numPr>
          <w:ilvl w:val="0"/>
          <w:numId w:val="13"/>
        </w:numPr>
        <w:spacing w:before="120" w:after="120"/>
        <w:contextualSpacing w:val="0"/>
        <w:jc w:val="both"/>
        <w:rPr>
          <w:vanish/>
        </w:rPr>
      </w:pPr>
    </w:p>
    <w:p w14:paraId="76F8E118" w14:textId="77777777" w:rsidR="008E0F28" w:rsidRPr="008E0F28" w:rsidRDefault="008E0F28" w:rsidP="004830AF">
      <w:pPr>
        <w:pStyle w:val="PargrafodaLista"/>
        <w:numPr>
          <w:ilvl w:val="0"/>
          <w:numId w:val="13"/>
        </w:numPr>
        <w:spacing w:before="120" w:after="120"/>
        <w:contextualSpacing w:val="0"/>
        <w:jc w:val="both"/>
        <w:rPr>
          <w:vanish/>
        </w:rPr>
      </w:pPr>
    </w:p>
    <w:p w14:paraId="6C8C7912" w14:textId="77777777" w:rsidR="008E0F28" w:rsidRPr="008E0F28" w:rsidRDefault="008E0F28" w:rsidP="004830AF">
      <w:pPr>
        <w:pStyle w:val="PargrafodaLista"/>
        <w:numPr>
          <w:ilvl w:val="0"/>
          <w:numId w:val="13"/>
        </w:numPr>
        <w:spacing w:before="120" w:after="120"/>
        <w:contextualSpacing w:val="0"/>
        <w:jc w:val="both"/>
        <w:rPr>
          <w:vanish/>
        </w:rPr>
      </w:pPr>
    </w:p>
    <w:p w14:paraId="763A4BC5" w14:textId="77777777" w:rsidR="008E0F28" w:rsidRPr="008E0F28" w:rsidRDefault="008E0F28" w:rsidP="004830AF">
      <w:pPr>
        <w:pStyle w:val="PargrafodaLista"/>
        <w:numPr>
          <w:ilvl w:val="0"/>
          <w:numId w:val="13"/>
        </w:numPr>
        <w:spacing w:before="120" w:after="120"/>
        <w:contextualSpacing w:val="0"/>
        <w:jc w:val="both"/>
        <w:rPr>
          <w:vanish/>
        </w:rPr>
      </w:pPr>
    </w:p>
    <w:p w14:paraId="1C5621B1" w14:textId="77777777" w:rsidR="008E0F28" w:rsidRPr="008E0F28" w:rsidRDefault="008E0F28" w:rsidP="004830AF">
      <w:pPr>
        <w:pStyle w:val="PargrafodaLista"/>
        <w:numPr>
          <w:ilvl w:val="0"/>
          <w:numId w:val="13"/>
        </w:numPr>
        <w:spacing w:before="120" w:after="120"/>
        <w:contextualSpacing w:val="0"/>
        <w:jc w:val="both"/>
        <w:rPr>
          <w:vanish/>
        </w:rPr>
      </w:pPr>
    </w:p>
    <w:p w14:paraId="418F4E70" w14:textId="77777777" w:rsidR="008E0F28" w:rsidRPr="008E0F28" w:rsidRDefault="008E0F28" w:rsidP="004830AF">
      <w:pPr>
        <w:pStyle w:val="PargrafodaLista"/>
        <w:numPr>
          <w:ilvl w:val="0"/>
          <w:numId w:val="13"/>
        </w:numPr>
        <w:spacing w:before="120" w:after="120"/>
        <w:contextualSpacing w:val="0"/>
        <w:jc w:val="both"/>
        <w:rPr>
          <w:vanish/>
        </w:rPr>
      </w:pPr>
    </w:p>
    <w:p w14:paraId="51B5141B" w14:textId="77777777" w:rsidR="008E0F28" w:rsidRPr="008E0F28" w:rsidRDefault="008E0F28" w:rsidP="004830AF">
      <w:pPr>
        <w:pStyle w:val="PargrafodaLista"/>
        <w:numPr>
          <w:ilvl w:val="0"/>
          <w:numId w:val="13"/>
        </w:numPr>
        <w:spacing w:before="120" w:after="120"/>
        <w:contextualSpacing w:val="0"/>
        <w:jc w:val="both"/>
        <w:rPr>
          <w:vanish/>
        </w:rPr>
      </w:pPr>
    </w:p>
    <w:p w14:paraId="33E7461C" w14:textId="77777777" w:rsidR="008E0F28" w:rsidRPr="008E0F28" w:rsidRDefault="008E0F28" w:rsidP="004830AF">
      <w:pPr>
        <w:pStyle w:val="PargrafodaLista"/>
        <w:numPr>
          <w:ilvl w:val="0"/>
          <w:numId w:val="13"/>
        </w:numPr>
        <w:spacing w:before="120" w:after="120"/>
        <w:contextualSpacing w:val="0"/>
        <w:jc w:val="both"/>
        <w:rPr>
          <w:vanish/>
        </w:rPr>
      </w:pPr>
    </w:p>
    <w:p w14:paraId="2EBE141F" w14:textId="77777777" w:rsidR="008E0F28" w:rsidRPr="008E0F28" w:rsidRDefault="008E0F28" w:rsidP="004830AF">
      <w:pPr>
        <w:pStyle w:val="PargrafodaLista"/>
        <w:numPr>
          <w:ilvl w:val="0"/>
          <w:numId w:val="13"/>
        </w:numPr>
        <w:spacing w:before="120" w:after="120"/>
        <w:contextualSpacing w:val="0"/>
        <w:jc w:val="both"/>
        <w:rPr>
          <w:vanish/>
        </w:rPr>
      </w:pPr>
    </w:p>
    <w:p w14:paraId="79ACD7A1" w14:textId="77777777" w:rsidR="008E0F28" w:rsidRPr="008E0F28" w:rsidRDefault="008E0F28" w:rsidP="004830AF">
      <w:pPr>
        <w:pStyle w:val="PargrafodaLista"/>
        <w:numPr>
          <w:ilvl w:val="0"/>
          <w:numId w:val="13"/>
        </w:numPr>
        <w:spacing w:before="120" w:after="120"/>
        <w:contextualSpacing w:val="0"/>
        <w:jc w:val="both"/>
        <w:rPr>
          <w:vanish/>
        </w:rPr>
      </w:pPr>
    </w:p>
    <w:p w14:paraId="03C8CA06" w14:textId="77777777" w:rsidR="008E0F28" w:rsidRPr="008E0F28" w:rsidRDefault="008E0F28" w:rsidP="004830AF">
      <w:pPr>
        <w:pStyle w:val="PargrafodaLista"/>
        <w:numPr>
          <w:ilvl w:val="0"/>
          <w:numId w:val="13"/>
        </w:numPr>
        <w:spacing w:before="120" w:after="120"/>
        <w:contextualSpacing w:val="0"/>
        <w:jc w:val="both"/>
        <w:rPr>
          <w:vanish/>
        </w:rPr>
      </w:pPr>
    </w:p>
    <w:p w14:paraId="602AA6FA" w14:textId="77777777" w:rsidR="008E0F28" w:rsidRPr="008E0F28" w:rsidRDefault="008E0F28" w:rsidP="004830AF">
      <w:pPr>
        <w:pStyle w:val="PargrafodaLista"/>
        <w:numPr>
          <w:ilvl w:val="0"/>
          <w:numId w:val="13"/>
        </w:numPr>
        <w:spacing w:before="120" w:after="120"/>
        <w:contextualSpacing w:val="0"/>
        <w:jc w:val="both"/>
        <w:rPr>
          <w:vanish/>
        </w:rPr>
      </w:pPr>
    </w:p>
    <w:p w14:paraId="4EA7B06D" w14:textId="77777777" w:rsidR="008E0F28" w:rsidRPr="008E0F28" w:rsidRDefault="008E0F28" w:rsidP="004830AF">
      <w:pPr>
        <w:pStyle w:val="PargrafodaLista"/>
        <w:numPr>
          <w:ilvl w:val="0"/>
          <w:numId w:val="13"/>
        </w:numPr>
        <w:spacing w:before="120" w:after="120"/>
        <w:contextualSpacing w:val="0"/>
        <w:jc w:val="both"/>
        <w:rPr>
          <w:vanish/>
        </w:rPr>
      </w:pPr>
    </w:p>
    <w:p w14:paraId="277BE6AC" w14:textId="77777777" w:rsidR="008E0F28" w:rsidRPr="008E0F28" w:rsidRDefault="008E0F28" w:rsidP="004830AF">
      <w:pPr>
        <w:pStyle w:val="PargrafodaLista"/>
        <w:numPr>
          <w:ilvl w:val="0"/>
          <w:numId w:val="13"/>
        </w:numPr>
        <w:spacing w:before="120" w:after="120"/>
        <w:contextualSpacing w:val="0"/>
        <w:jc w:val="both"/>
        <w:rPr>
          <w:vanish/>
        </w:rPr>
      </w:pPr>
    </w:p>
    <w:p w14:paraId="5E6908E6" w14:textId="12281A0C"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53F88292"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14.3.1. </w:t>
      </w:r>
      <w:r w:rsidR="00AF7310"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5FAAF45E"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22" w:name="_Hlk135318381"/>
      <w:bookmarkStart w:id="23" w:name="_Hlk135315794"/>
      <w:r>
        <w:rPr>
          <w:rFonts w:ascii="Times New Roman" w:eastAsia="Times New Roman" w:hAnsi="Times New Roman" w:cs="Times New Roman"/>
          <w:color w:val="auto"/>
          <w:sz w:val="24"/>
          <w:szCs w:val="24"/>
        </w:rPr>
        <w:t xml:space="preserve">14.3.2. </w:t>
      </w:r>
      <w:r w:rsidR="00AF7310"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2"/>
    </w:p>
    <w:bookmarkEnd w:id="23"/>
    <w:p w14:paraId="3626E2E3" w14:textId="42633DFC"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14.3.3. </w:t>
      </w:r>
      <w:r w:rsidR="00AF7310"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4EEAA3A7"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14.3.4. </w:t>
      </w:r>
      <w:r w:rsidR="00AF7310"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00AF7310" w:rsidRPr="005E7703">
          <w:rPr>
            <w:rFonts w:ascii="Times New Roman" w:eastAsia="Times New Roman" w:hAnsi="Times New Roman" w:cs="Times New Roman"/>
            <w:color w:val="auto"/>
            <w:sz w:val="24"/>
            <w:szCs w:val="24"/>
          </w:rPr>
          <w:t>§ 1º do art. 17 da Lei nº 14.133, de 2021</w:t>
        </w:r>
      </w:hyperlink>
      <w:r w:rsidR="00AF7310"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46A60570" w14:textId="77777777" w:rsidR="004830AF" w:rsidRDefault="00CE3054" w:rsidP="004830AF">
      <w:pPr>
        <w:pStyle w:val="Nivel01"/>
        <w:numPr>
          <w:ilvl w:val="0"/>
          <w:numId w:val="0"/>
        </w:numPr>
        <w:spacing w:beforeLines="120" w:afterLines="120" w:line="240" w:lineRule="auto"/>
        <w:rPr>
          <w:rFonts w:ascii="Times New Roman" w:hAnsi="Times New Roman" w:cs="Times New Roman"/>
          <w:sz w:val="24"/>
          <w:szCs w:val="24"/>
        </w:rPr>
      </w:pPr>
      <w:bookmarkStart w:id="24" w:name="_Toc135469206"/>
      <w:bookmarkStart w:id="25"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6"/>
      <w:r w:rsidR="004C503F" w:rsidRPr="005E7703">
        <w:rPr>
          <w:rFonts w:ascii="Times New Roman" w:hAnsi="Times New Roman" w:cs="Times New Roman"/>
          <w:sz w:val="24"/>
          <w:szCs w:val="24"/>
        </w:rPr>
        <w:t>DAS INFRAÇÕES ADMINISTRATIVAS E SANÇÕES</w:t>
      </w:r>
      <w:commentRangeEnd w:id="26"/>
      <w:r w:rsidR="004C503F" w:rsidRPr="005E7703">
        <w:rPr>
          <w:rFonts w:ascii="Times New Roman" w:hAnsi="Times New Roman" w:cs="Times New Roman"/>
          <w:sz w:val="24"/>
          <w:szCs w:val="24"/>
        </w:rPr>
        <w:commentReference w:id="26"/>
      </w:r>
      <w:bookmarkEnd w:id="24"/>
      <w:bookmarkEnd w:id="25"/>
    </w:p>
    <w:p w14:paraId="3D5C3BCD" w14:textId="3EB52700" w:rsidR="004C503F" w:rsidRPr="004830AF" w:rsidRDefault="00800F38" w:rsidP="004830AF">
      <w:pPr>
        <w:pStyle w:val="Nivel01"/>
        <w:numPr>
          <w:ilvl w:val="0"/>
          <w:numId w:val="0"/>
        </w:numPr>
        <w:spacing w:beforeLines="120" w:afterLines="120"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t>1</w:t>
      </w:r>
      <w:r w:rsidR="00543F8F" w:rsidRPr="004830AF">
        <w:rPr>
          <w:rFonts w:ascii="Times New Roman" w:eastAsia="Times New Roman" w:hAnsi="Times New Roman" w:cs="Times New Roman"/>
          <w:b w:val="0"/>
          <w:sz w:val="24"/>
          <w:szCs w:val="24"/>
        </w:rPr>
        <w:t>5</w:t>
      </w:r>
      <w:r w:rsidRPr="004830AF">
        <w:rPr>
          <w:rFonts w:ascii="Times New Roman" w:eastAsia="Times New Roman" w:hAnsi="Times New Roman" w:cs="Times New Roman"/>
          <w:b w:val="0"/>
          <w:sz w:val="24"/>
          <w:szCs w:val="24"/>
        </w:rPr>
        <w:t xml:space="preserve">.1. </w:t>
      </w:r>
      <w:r w:rsidR="004C503F" w:rsidRPr="004830AF">
        <w:rPr>
          <w:rFonts w:ascii="Times New Roman" w:eastAsia="Times New Roman" w:hAnsi="Times New Roman" w:cs="Times New Roman"/>
          <w:b w:val="0"/>
          <w:sz w:val="24"/>
          <w:szCs w:val="24"/>
        </w:rPr>
        <w:t xml:space="preserve">Comete infração administrativa, nos termos da lei, o licitante que, com dolo ou culpa: </w:t>
      </w:r>
    </w:p>
    <w:p w14:paraId="166F079C" w14:textId="648D3FDB"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27" w:name="_Ref114668085"/>
      <w:bookmarkStart w:id="28"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7"/>
    </w:p>
    <w:p w14:paraId="3C83A0DF" w14:textId="03D68466"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29"/>
    </w:p>
    <w:p w14:paraId="36404881" w14:textId="2B22C145" w:rsidR="00800F38"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0"/>
    </w:p>
    <w:p w14:paraId="56417EC1" w14:textId="636EA35C"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1"/>
      <w:r w:rsidR="004C503F" w:rsidRPr="005E7703">
        <w:rPr>
          <w:rFonts w:ascii="Times New Roman" w:eastAsia="Times New Roman" w:hAnsi="Times New Roman" w:cs="Times New Roman"/>
          <w:color w:val="auto"/>
          <w:sz w:val="24"/>
          <w:szCs w:val="24"/>
        </w:rPr>
        <w:t>;</w:t>
      </w:r>
      <w:bookmarkStart w:id="32" w:name="_Ref114668245"/>
    </w:p>
    <w:p w14:paraId="42C2F92A" w14:textId="3213A8AE"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2"/>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8"/>
      <w:bookmarkEnd w:id="33"/>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C79E9">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4"/>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5"/>
    </w:p>
    <w:p w14:paraId="2E3AE601" w14:textId="7574BAE6" w:rsidR="00800F38" w:rsidRPr="005E7703" w:rsidRDefault="004B12D3" w:rsidP="007C79E9">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6"/>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6"/>
      <w:r w:rsidR="00475D08" w:rsidRPr="002D254C">
        <w:rPr>
          <w:rFonts w:ascii="Times New Roman" w:eastAsia="Times New Roman" w:hAnsi="Times New Roman" w:cs="Times New Roman"/>
          <w:color w:val="auto"/>
          <w:sz w:val="24"/>
          <w:szCs w:val="24"/>
        </w:rPr>
        <w:commentReference w:id="36"/>
      </w:r>
    </w:p>
    <w:p w14:paraId="0A983235" w14:textId="2AC5BC5F" w:rsidR="00475D08" w:rsidRPr="005E7703" w:rsidRDefault="000266D6"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05CD974A"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7"/>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73752F">
        <w:rPr>
          <w:rFonts w:ascii="Times New Roman" w:eastAsia="Times New Roman" w:hAnsi="Times New Roman" w:cs="Times New Roman"/>
          <w:color w:val="auto"/>
          <w:sz w:val="24"/>
          <w:szCs w:val="24"/>
        </w:rPr>
        <w:t xml:space="preserve">15.1.1, 15.1.2 e 15.1.3, </w:t>
      </w:r>
      <w:r w:rsidR="00475D08"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7"/>
      <w:r w:rsidR="00475D08" w:rsidRPr="005E7703">
        <w:rPr>
          <w:rFonts w:ascii="Times New Roman" w:eastAsia="Times New Roman" w:hAnsi="Times New Roman" w:cs="Times New Roman"/>
          <w:color w:val="auto"/>
          <w:sz w:val="24"/>
          <w:szCs w:val="24"/>
        </w:rPr>
        <w:commentReference w:id="37"/>
      </w:r>
    </w:p>
    <w:p w14:paraId="1D485ED2" w14:textId="63E9E70E"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w:t>
      </w:r>
      <w:r w:rsidR="00475D08" w:rsidRPr="0073752F">
        <w:rPr>
          <w:rFonts w:ascii="Times New Roman" w:eastAsia="Times New Roman" w:hAnsi="Times New Roman" w:cs="Times New Roman"/>
          <w:color w:val="auto"/>
          <w:sz w:val="24"/>
          <w:szCs w:val="24"/>
        </w:rPr>
        <w:t xml:space="preserve">itens </w:t>
      </w:r>
      <w:r w:rsidR="0073752F" w:rsidRPr="0073752F">
        <w:rPr>
          <w:rFonts w:ascii="Times New Roman" w:eastAsia="Times New Roman" w:hAnsi="Times New Roman" w:cs="Times New Roman"/>
          <w:color w:val="auto"/>
          <w:sz w:val="24"/>
          <w:szCs w:val="24"/>
        </w:rPr>
        <w:t>15.1.5, 15.1.6, 15.1.7, 15.1.8 e 15.1.9</w:t>
      </w:r>
      <w:r w:rsidR="00475D08" w:rsidRPr="0073752F">
        <w:rPr>
          <w:rFonts w:ascii="Times New Roman" w:eastAsia="Times New Roman" w:hAnsi="Times New Roman" w:cs="Times New Roman"/>
          <w:color w:val="auto"/>
          <w:sz w:val="24"/>
          <w:szCs w:val="24"/>
        </w:rPr>
        <w:t>,</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73752F">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8"/>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8"/>
      <w:r w:rsidR="00475D08" w:rsidRPr="005E7703">
        <w:rPr>
          <w:rFonts w:ascii="Times New Roman" w:eastAsia="Times New Roman" w:hAnsi="Times New Roman" w:cs="Times New Roman"/>
          <w:color w:val="auto"/>
          <w:sz w:val="24"/>
          <w:szCs w:val="24"/>
        </w:rPr>
        <w:commentReference w:id="38"/>
      </w:r>
    </w:p>
    <w:p w14:paraId="13E8FF8B" w14:textId="2B851CCE"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39"/>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39"/>
      <w:r w:rsidR="00475D08" w:rsidRPr="005E7703">
        <w:rPr>
          <w:rFonts w:ascii="Times New Roman" w:eastAsia="Times New Roman" w:hAnsi="Times New Roman" w:cs="Times New Roman"/>
          <w:color w:val="auto"/>
          <w:sz w:val="24"/>
          <w:szCs w:val="24"/>
        </w:rPr>
        <w:commentReference w:id="39"/>
      </w:r>
    </w:p>
    <w:p w14:paraId="27FAD92D" w14:textId="28C315F6"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4830A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4830AF">
      <w:pPr>
        <w:pStyle w:val="Nivel01"/>
        <w:numPr>
          <w:ilvl w:val="0"/>
          <w:numId w:val="0"/>
        </w:numPr>
        <w:spacing w:beforeLines="120" w:afterLines="120" w:line="240" w:lineRule="auto"/>
        <w:rPr>
          <w:rFonts w:ascii="Times New Roman" w:hAnsi="Times New Roman" w:cs="Times New Roman"/>
          <w:sz w:val="24"/>
          <w:szCs w:val="24"/>
        </w:rPr>
      </w:pPr>
      <w:bookmarkStart w:id="40" w:name="_Toc135469207"/>
      <w:bookmarkStart w:id="41" w:name="_Toc180399235"/>
      <w:r w:rsidRPr="005E7703">
        <w:rPr>
          <w:rFonts w:ascii="Times New Roman" w:hAnsi="Times New Roman" w:cs="Times New Roman"/>
          <w:sz w:val="24"/>
          <w:szCs w:val="24"/>
        </w:rPr>
        <w:t>16. DA IMPUGNAÇÃO AO EDITAL E DO PEDIDO DE ESCLARECIMENTO</w:t>
      </w:r>
      <w:bookmarkEnd w:id="40"/>
      <w:bookmarkEnd w:id="41"/>
    </w:p>
    <w:p w14:paraId="2157FFD6" w14:textId="77777777" w:rsidR="00057A3F" w:rsidRPr="005E7703" w:rsidRDefault="00057A3F"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3F2EED7D" w:rsidR="008C7D92" w:rsidRDefault="00057A3F" w:rsidP="004830AF">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A impugnação e o pedido de esclarecimento poderão ser re</w:t>
      </w:r>
      <w:r w:rsidR="008C7D92" w:rsidRPr="00590150">
        <w:rPr>
          <w:rFonts w:ascii="Times New Roman" w:hAnsi="Times New Roman" w:cs="Times New Roman"/>
          <w:sz w:val="24"/>
          <w:szCs w:val="24"/>
        </w:rPr>
        <w:t xml:space="preserve">alizados por forma eletrônica, </w:t>
      </w:r>
      <w:r w:rsidR="008C7D92">
        <w:rPr>
          <w:rFonts w:ascii="Times New Roman" w:hAnsi="Times New Roman" w:cs="Times New Roman"/>
          <w:sz w:val="24"/>
          <w:szCs w:val="24"/>
        </w:rPr>
        <w:t>através do</w:t>
      </w:r>
      <w:r w:rsidR="00590150">
        <w:rPr>
          <w:rFonts w:ascii="Times New Roman" w:hAnsi="Times New Roman" w:cs="Times New Roman"/>
          <w:sz w:val="24"/>
          <w:szCs w:val="24"/>
        </w:rPr>
        <w:t xml:space="preserve"> seguinte</w:t>
      </w:r>
      <w:r w:rsidR="008C7D92">
        <w:rPr>
          <w:rFonts w:ascii="Times New Roman" w:hAnsi="Times New Roman" w:cs="Times New Roman"/>
          <w:sz w:val="24"/>
          <w:szCs w:val="24"/>
        </w:rPr>
        <w:t xml:space="preserve"> link: </w:t>
      </w:r>
      <w:hyperlink r:id="rId22" w:tooltip="https://itatinga.1doc.com.br/b.php?pg=wp/wp&amp;itd=5&amp;is=1038" w:history="1">
        <w:r w:rsidR="008C7D92" w:rsidRPr="005E7703">
          <w:rPr>
            <w:rStyle w:val="Hyperlink"/>
          </w:rPr>
          <w:t>https://itatinga.1doc.com.br/b.php?pg=wp/wp&amp;itd=5&amp;is=1038</w:t>
        </w:r>
      </w:hyperlink>
    </w:p>
    <w:p w14:paraId="356195F9" w14:textId="77777777" w:rsidR="00B61E3B" w:rsidRDefault="00057A3F" w:rsidP="004830AF">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544051A7" w14:textId="133D653D" w:rsidR="00057A3F" w:rsidRPr="005E7703" w:rsidRDefault="00057A3F" w:rsidP="004830AF">
      <w:pPr>
        <w:pStyle w:val="Nivel2"/>
        <w:numPr>
          <w:ilvl w:val="0"/>
          <w:numId w:val="0"/>
        </w:numPr>
        <w:tabs>
          <w:tab w:val="left" w:pos="7797"/>
        </w:tabs>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16.5. As impugnações e pedidos de esclarecimentos não suspendem os prazos previstos no certame. </w:t>
      </w:r>
    </w:p>
    <w:p w14:paraId="42894DE2" w14:textId="77777777" w:rsidR="00057A3F" w:rsidRPr="005E7703" w:rsidRDefault="00057A3F" w:rsidP="007C79E9">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287DA541" w14:textId="77777777" w:rsidR="00057A3F" w:rsidRPr="005E7703" w:rsidRDefault="00057A3F" w:rsidP="007C79E9">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4830AF">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4830AF">
      <w:r w:rsidRPr="005E7703">
        <w:t xml:space="preserve">17.1. </w:t>
      </w:r>
      <w:r w:rsidR="0029763E" w:rsidRPr="005E7703">
        <w:t>Será divulgada ata da sessão pública no sistema eletrônico.</w:t>
      </w:r>
    </w:p>
    <w:p w14:paraId="29490D7D" w14:textId="12044760"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w:t>
      </w:r>
      <w:bookmarkStart w:id="42" w:name="_GoBack"/>
      <w:bookmarkEnd w:id="42"/>
      <w:r w:rsidR="0029763E" w:rsidRPr="005E7703">
        <w:rPr>
          <w:rFonts w:ascii="Times New Roman" w:hAnsi="Times New Roman" w:cs="Times New Roman"/>
          <w:sz w:val="24"/>
          <w:szCs w:val="24"/>
        </w:rPr>
        <w:t xml:space="preserve"> ato, observados os princípios da isonomia e do interesse público.</w:t>
      </w:r>
    </w:p>
    <w:p w14:paraId="5B86CEA1" w14:textId="5C37338A" w:rsidR="0029763E" w:rsidRPr="005E7703" w:rsidRDefault="00DD5EF3" w:rsidP="004830AF">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4830AF">
      <w:pPr>
        <w:pStyle w:val="Nivel2"/>
        <w:numPr>
          <w:ilvl w:val="0"/>
          <w:numId w:val="0"/>
        </w:numPr>
        <w:spacing w:line="240" w:lineRule="auto"/>
        <w:rPr>
          <w:rFonts w:ascii="Times New Roman" w:eastAsia="Times New Roman" w:hAnsi="Times New Roman" w:cs="Times New Roman"/>
          <w:sz w:val="24"/>
          <w:szCs w:val="24"/>
        </w:rPr>
      </w:pPr>
    </w:p>
    <w:p w14:paraId="30FF0483" w14:textId="3879E67A" w:rsidR="00B0711C" w:rsidRDefault="00D05763" w:rsidP="004830AF">
      <w:pPr>
        <w:jc w:val="center"/>
        <w:rPr>
          <w:color w:val="000000"/>
        </w:rPr>
      </w:pPr>
      <w:r w:rsidRPr="005E7703">
        <w:rPr>
          <w:color w:val="000000"/>
        </w:rPr>
        <w:t xml:space="preserve">Prefeitura Municipal de Itatinga aos </w:t>
      </w:r>
      <w:r w:rsidR="00006E6D">
        <w:rPr>
          <w:color w:val="000000"/>
        </w:rPr>
        <w:t>09 de abril</w:t>
      </w:r>
      <w:r w:rsidR="005F5C79">
        <w:rPr>
          <w:color w:val="000000"/>
        </w:rPr>
        <w:t xml:space="preserve"> de 2025. </w:t>
      </w:r>
    </w:p>
    <w:p w14:paraId="5D0179A8" w14:textId="77777777" w:rsidR="00B0711C" w:rsidRPr="005E7703" w:rsidRDefault="00B0711C" w:rsidP="004830AF">
      <w:pPr>
        <w:jc w:val="center"/>
        <w:rPr>
          <w:color w:val="000000"/>
        </w:rPr>
      </w:pPr>
    </w:p>
    <w:p w14:paraId="42043FC0" w14:textId="77777777" w:rsidR="0026412E" w:rsidRPr="005E7703" w:rsidRDefault="0026412E" w:rsidP="004830AF">
      <w:pPr>
        <w:tabs>
          <w:tab w:val="left" w:pos="5589"/>
        </w:tabs>
        <w:rPr>
          <w:color w:val="000000"/>
        </w:rPr>
      </w:pPr>
    </w:p>
    <w:p w14:paraId="380E6F8F" w14:textId="763C4DDA" w:rsidR="0026412E" w:rsidRPr="005E7703" w:rsidRDefault="00C762D0" w:rsidP="004830AF">
      <w:pPr>
        <w:jc w:val="center"/>
        <w:rPr>
          <w:color w:val="000000"/>
        </w:rPr>
      </w:pPr>
      <w:r>
        <w:rPr>
          <w:color w:val="000000"/>
        </w:rPr>
        <w:t>PAULO HENRIQUE DE OLIVEIRA ROQUE</w:t>
      </w:r>
    </w:p>
    <w:p w14:paraId="106D3D53" w14:textId="7C9F4857" w:rsidR="00616814" w:rsidRDefault="00D05763" w:rsidP="004830AF">
      <w:pPr>
        <w:jc w:val="center"/>
        <w:rPr>
          <w:color w:val="000000"/>
        </w:rPr>
      </w:pPr>
      <w:r w:rsidRPr="005E7703">
        <w:rPr>
          <w:color w:val="000000"/>
        </w:rPr>
        <w:t>Prefeito Municipal</w:t>
      </w:r>
    </w:p>
    <w:p w14:paraId="05A72FA4" w14:textId="2D70A9E4" w:rsidR="0065791D" w:rsidRDefault="0065791D" w:rsidP="00B61E3B">
      <w:pPr>
        <w:jc w:val="center"/>
        <w:rPr>
          <w:color w:val="000000"/>
        </w:rPr>
      </w:pPr>
    </w:p>
    <w:p w14:paraId="563252D0" w14:textId="62E0FCEE" w:rsidR="0065791D" w:rsidRDefault="0065791D" w:rsidP="00B61E3B">
      <w:pPr>
        <w:jc w:val="center"/>
        <w:rPr>
          <w:color w:val="000000"/>
        </w:rPr>
      </w:pPr>
    </w:p>
    <w:p w14:paraId="6C5419E3" w14:textId="1A377947" w:rsidR="0065791D" w:rsidRDefault="0065791D" w:rsidP="00B61E3B">
      <w:pPr>
        <w:jc w:val="center"/>
        <w:rPr>
          <w:color w:val="000000"/>
        </w:rPr>
      </w:pPr>
    </w:p>
    <w:p w14:paraId="5D3450B0" w14:textId="517B9CAA" w:rsidR="0065791D" w:rsidRDefault="0065791D" w:rsidP="00B61E3B">
      <w:pPr>
        <w:jc w:val="center"/>
        <w:rPr>
          <w:color w:val="000000"/>
        </w:rPr>
      </w:pPr>
    </w:p>
    <w:p w14:paraId="0E3616AE" w14:textId="0B6F8DC3" w:rsidR="0065791D" w:rsidRDefault="0065791D" w:rsidP="00B61E3B">
      <w:pPr>
        <w:jc w:val="center"/>
        <w:rPr>
          <w:color w:val="000000"/>
        </w:rPr>
      </w:pPr>
    </w:p>
    <w:p w14:paraId="519E1CEC" w14:textId="4D87CC5A" w:rsidR="0065791D" w:rsidRDefault="0065791D" w:rsidP="00B61E3B">
      <w:pPr>
        <w:jc w:val="center"/>
        <w:rPr>
          <w:color w:val="000000"/>
        </w:rPr>
      </w:pPr>
    </w:p>
    <w:p w14:paraId="6DB76485" w14:textId="7D439986" w:rsidR="0065791D" w:rsidRDefault="0065791D" w:rsidP="00B61E3B">
      <w:pPr>
        <w:jc w:val="center"/>
        <w:rPr>
          <w:color w:val="000000"/>
        </w:rPr>
      </w:pPr>
    </w:p>
    <w:p w14:paraId="25659CB2" w14:textId="2B298014" w:rsidR="0065791D" w:rsidRDefault="0065791D" w:rsidP="00B61E3B">
      <w:pPr>
        <w:jc w:val="center"/>
        <w:rPr>
          <w:color w:val="000000"/>
        </w:rPr>
      </w:pPr>
    </w:p>
    <w:p w14:paraId="7223464B" w14:textId="1F2EB41A" w:rsidR="0065791D" w:rsidRDefault="0065791D" w:rsidP="00B61E3B">
      <w:pPr>
        <w:jc w:val="center"/>
        <w:rPr>
          <w:color w:val="000000"/>
        </w:rPr>
      </w:pPr>
    </w:p>
    <w:p w14:paraId="5DC0150C" w14:textId="6FDBE3B6" w:rsidR="0065791D" w:rsidRDefault="0065791D" w:rsidP="00B61E3B">
      <w:pPr>
        <w:jc w:val="center"/>
        <w:rPr>
          <w:color w:val="000000"/>
        </w:rPr>
      </w:pPr>
    </w:p>
    <w:p w14:paraId="61BBB30D" w14:textId="18E058D3" w:rsidR="0065791D" w:rsidRDefault="0065791D" w:rsidP="00B61E3B">
      <w:pPr>
        <w:jc w:val="center"/>
        <w:rPr>
          <w:color w:val="000000"/>
        </w:rPr>
      </w:pPr>
    </w:p>
    <w:p w14:paraId="01C575CE" w14:textId="396D6772" w:rsidR="00982D18" w:rsidRPr="00616814" w:rsidRDefault="00616814" w:rsidP="00B61E3B">
      <w:pPr>
        <w:jc w:val="center"/>
        <w:rPr>
          <w:rStyle w:val="Forte"/>
          <w:bCs w:val="0"/>
        </w:rPr>
      </w:pPr>
      <w:r w:rsidRPr="00FC084C">
        <w:rPr>
          <w:rStyle w:val="Forte"/>
        </w:rPr>
        <w:t>A</w:t>
      </w:r>
      <w:r w:rsidR="00982D18" w:rsidRPr="00616814">
        <w:rPr>
          <w:rStyle w:val="Forte"/>
          <w:bCs w:val="0"/>
        </w:rPr>
        <w:t>NEXO I</w:t>
      </w:r>
    </w:p>
    <w:p w14:paraId="1594E5DE" w14:textId="6881EFDF"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5BDC1F6B" w14:textId="77777777" w:rsidR="00565965" w:rsidRPr="00565965" w:rsidRDefault="00565965" w:rsidP="00565965"/>
    <w:p w14:paraId="7DD504A8" w14:textId="77777777" w:rsidR="007C79E9" w:rsidRPr="00301052" w:rsidRDefault="007C79E9" w:rsidP="007C79E9">
      <w:pPr>
        <w:jc w:val="both"/>
        <w:rPr>
          <w:rFonts w:eastAsia="Arial Unicode MS"/>
          <w:b/>
          <w:bCs/>
          <w:color w:val="000000"/>
        </w:rPr>
      </w:pPr>
      <w:r w:rsidRPr="00301052">
        <w:rPr>
          <w:rFonts w:eastAsia="Arial Unicode MS"/>
          <w:b/>
          <w:bCs/>
          <w:color w:val="000000"/>
        </w:rPr>
        <w:t>PROCESSO Nº. 010/2025</w:t>
      </w:r>
    </w:p>
    <w:p w14:paraId="7020A367" w14:textId="77777777" w:rsidR="007C79E9" w:rsidRDefault="007C79E9" w:rsidP="007C79E9">
      <w:pPr>
        <w:jc w:val="both"/>
        <w:rPr>
          <w:rFonts w:eastAsia="Arial Unicode MS"/>
          <w:b/>
          <w:bCs/>
          <w:color w:val="000000"/>
        </w:rPr>
      </w:pPr>
      <w:r w:rsidRPr="00301052">
        <w:rPr>
          <w:rFonts w:eastAsia="Arial Unicode MS"/>
          <w:b/>
          <w:bCs/>
          <w:color w:val="000000"/>
        </w:rPr>
        <w:t>PREGÃO ELETRÔNICO Nº 02/2025</w:t>
      </w:r>
    </w:p>
    <w:p w14:paraId="2F29A8B8" w14:textId="77777777" w:rsidR="007C79E9" w:rsidRPr="00FC084C" w:rsidRDefault="007C79E9" w:rsidP="007C79E9">
      <w:pPr>
        <w:jc w:val="both"/>
        <w:rPr>
          <w:rStyle w:val="Forte"/>
          <w:b w:val="0"/>
        </w:rPr>
      </w:pPr>
      <w:r w:rsidRPr="00FC084C">
        <w:rPr>
          <w:rFonts w:eastAsia="Arial Unicode MS"/>
          <w:b/>
          <w:bCs/>
          <w:color w:val="000000"/>
        </w:rPr>
        <w:t xml:space="preserve">OBJETO: </w:t>
      </w:r>
      <w:r w:rsidRPr="00FC084C">
        <w:rPr>
          <w:bCs/>
          <w:color w:val="000000"/>
        </w:rPr>
        <w:t>REGISTRO DE PREÇO PARA EVENTUAL CONTRATAÇÃO DE SERVIÇOS DE SONDAGEM PARA FINS DE ANÁLISE GEOTÉCNICA, A SER REALIZADA EM DIVERSAS ÁREAS DA PREFEITURA MUNICIPAL DE ITATINGA</w:t>
      </w:r>
      <w:r>
        <w:rPr>
          <w:bCs/>
          <w:color w:val="000000"/>
        </w:rPr>
        <w:t>/SP</w:t>
      </w:r>
      <w:r w:rsidRPr="00FC084C">
        <w:rPr>
          <w:rStyle w:val="Forte"/>
          <w:b w:val="0"/>
        </w:rPr>
        <w:t>.</w:t>
      </w:r>
    </w:p>
    <w:p w14:paraId="2471560D" w14:textId="77777777" w:rsidR="00B77DE2" w:rsidRPr="005E7703" w:rsidRDefault="00B77DE2" w:rsidP="000C69BF">
      <w:pPr>
        <w:spacing w:line="360" w:lineRule="auto"/>
        <w:jc w:val="both"/>
      </w:pPr>
    </w:p>
    <w:p w14:paraId="39BBD21A" w14:textId="77777777" w:rsidR="000C69BF" w:rsidRPr="005E7703" w:rsidRDefault="000C69BF" w:rsidP="0065791D">
      <w:pPr>
        <w:spacing w:line="360" w:lineRule="auto"/>
        <w:jc w:val="both"/>
      </w:pPr>
      <w:r w:rsidRPr="005E7703">
        <w:rPr>
          <w:b/>
          <w:bCs/>
        </w:rPr>
        <w:t>UNIDADE SOLICITANTE</w:t>
      </w:r>
      <w:r w:rsidRPr="005E7703">
        <w:t>: Diretoria Geral de Obras, Serviços, Transportes e Infraestrutura.</w:t>
      </w:r>
    </w:p>
    <w:p w14:paraId="2B5C8A65" w14:textId="51912630" w:rsidR="00565965" w:rsidRPr="00640008" w:rsidRDefault="00565965" w:rsidP="0065791D">
      <w:pPr>
        <w:spacing w:before="100" w:beforeAutospacing="1" w:after="100" w:afterAutospacing="1" w:line="360" w:lineRule="auto"/>
        <w:jc w:val="both"/>
      </w:pPr>
      <w:r w:rsidRPr="00640008">
        <w:t xml:space="preserve">O presente Termo de Referência tem por objeto a formalização da Ata de Registro de Preço para a </w:t>
      </w:r>
      <w:r w:rsidR="00616814">
        <w:t xml:space="preserve">eventual </w:t>
      </w:r>
      <w:r w:rsidRPr="00640008">
        <w:t>contratação de serviços de sondagem para fins de análise geotécnica, a ser realizada em diversas áreas da Prefeitura Munici</w:t>
      </w:r>
      <w:r w:rsidR="00FE46CD">
        <w:t>pal de Ita</w:t>
      </w:r>
      <w:r w:rsidRPr="00640008">
        <w:t>tinga. Os serviços incluirão as seguintes modalidades:</w:t>
      </w:r>
    </w:p>
    <w:p w14:paraId="1836037C" w14:textId="77777777" w:rsidR="00565965" w:rsidRPr="00640008" w:rsidRDefault="00565965" w:rsidP="0065791D">
      <w:pPr>
        <w:numPr>
          <w:ilvl w:val="0"/>
          <w:numId w:val="22"/>
        </w:numPr>
        <w:spacing w:before="100" w:beforeAutospacing="1" w:after="100" w:afterAutospacing="1" w:line="360" w:lineRule="auto"/>
        <w:jc w:val="both"/>
      </w:pPr>
      <w:r w:rsidRPr="00640008">
        <w:t>Sondagem a trado;</w:t>
      </w:r>
    </w:p>
    <w:p w14:paraId="6B307344" w14:textId="77777777" w:rsidR="00565965" w:rsidRPr="00640008" w:rsidRDefault="00565965" w:rsidP="0065791D">
      <w:pPr>
        <w:numPr>
          <w:ilvl w:val="0"/>
          <w:numId w:val="22"/>
        </w:numPr>
        <w:spacing w:before="100" w:beforeAutospacing="1" w:after="100" w:afterAutospacing="1" w:line="360" w:lineRule="auto"/>
        <w:jc w:val="both"/>
      </w:pPr>
      <w:r w:rsidRPr="00640008">
        <w:t>Sondagem à percussão com ensaio de penetração (SPT);</w:t>
      </w:r>
    </w:p>
    <w:p w14:paraId="3CC2D746" w14:textId="77777777" w:rsidR="00565965" w:rsidRPr="00640008" w:rsidRDefault="00565965" w:rsidP="0065791D">
      <w:pPr>
        <w:numPr>
          <w:ilvl w:val="0"/>
          <w:numId w:val="22"/>
        </w:numPr>
        <w:spacing w:before="100" w:beforeAutospacing="1" w:after="100" w:afterAutospacing="1" w:line="360" w:lineRule="auto"/>
        <w:jc w:val="both"/>
      </w:pPr>
      <w:r w:rsidRPr="00640008">
        <w:t>Sondagem rotativa;</w:t>
      </w:r>
    </w:p>
    <w:p w14:paraId="19C97951" w14:textId="77777777" w:rsidR="00565965" w:rsidRPr="00640008" w:rsidRDefault="00565965" w:rsidP="0065791D">
      <w:pPr>
        <w:numPr>
          <w:ilvl w:val="0"/>
          <w:numId w:val="22"/>
        </w:numPr>
        <w:spacing w:before="100" w:beforeAutospacing="1" w:after="100" w:afterAutospacing="1" w:line="360" w:lineRule="auto"/>
        <w:jc w:val="both"/>
      </w:pPr>
      <w:r w:rsidRPr="00640008">
        <w:t>Mobilização e desmobilização de equipamentos para a execução das sondagens.</w:t>
      </w:r>
    </w:p>
    <w:p w14:paraId="613FC694" w14:textId="77777777" w:rsidR="00565965" w:rsidRPr="00640008" w:rsidRDefault="00565965" w:rsidP="0065791D">
      <w:pPr>
        <w:spacing w:before="100" w:beforeAutospacing="1" w:after="100" w:afterAutospacing="1" w:line="360" w:lineRule="auto"/>
        <w:jc w:val="both"/>
      </w:pPr>
      <w:r w:rsidRPr="00640008">
        <w:t>O objeto engloba, ainda, todas as providências necessárias à execução dos serviços, incluindo fornecimento de materiais, mão de obra, equipamentos, transporte e demais recursos necessários. O contrato terá duração de 12 (doze) meses, com possibilidade de prorrogação por igual período, conforme a necessidade da administração.</w:t>
      </w:r>
    </w:p>
    <w:p w14:paraId="66B217C5" w14:textId="77777777" w:rsidR="00565965" w:rsidRPr="00B07EA2" w:rsidRDefault="00565965" w:rsidP="0065791D">
      <w:pPr>
        <w:spacing w:before="100" w:beforeAutospacing="1" w:after="100" w:afterAutospacing="1" w:line="360" w:lineRule="auto"/>
        <w:jc w:val="both"/>
      </w:pPr>
      <w:r w:rsidRPr="00B07EA2">
        <w:rPr>
          <w:b/>
          <w:bCs/>
        </w:rPr>
        <w:t>2. JUSTIFICATIVA E OBJETIVO DA CONTRATAÇÃO</w:t>
      </w:r>
    </w:p>
    <w:p w14:paraId="5946D202" w14:textId="7F5D44A3" w:rsidR="00565965" w:rsidRPr="00B07EA2" w:rsidRDefault="00565965" w:rsidP="0065791D">
      <w:pPr>
        <w:spacing w:before="100" w:beforeAutospacing="1" w:after="100" w:afterAutospacing="1" w:line="360" w:lineRule="auto"/>
        <w:jc w:val="both"/>
      </w:pPr>
      <w:r w:rsidRPr="00B07EA2">
        <w:t>A contratação dos serviços de sondagem a trado, sondagem à percussão com ensaio de penetração (SPT), sondagem rotativa, bem como a mobilização e desmobilização de equipamentos, é necessária para viabilizar a realização de estudos geotécnicos em diversas áreas da Prefeitura Municipal de Itatinga. Esses serviços são fundamentais para obter informações sobre as condições do solo, permitindo o desenvolvimento de projetos estruturais, obras de infraestrutura e outros empreendimentos que demandem conhecimento detalhado da capacidade de suporte do terreno.</w:t>
      </w:r>
    </w:p>
    <w:p w14:paraId="0CF370B8" w14:textId="77777777" w:rsidR="00565965" w:rsidRPr="00B07EA2" w:rsidRDefault="00565965" w:rsidP="0065791D">
      <w:pPr>
        <w:spacing w:before="100" w:beforeAutospacing="1" w:after="100" w:afterAutospacing="1" w:line="360" w:lineRule="auto"/>
        <w:jc w:val="both"/>
      </w:pPr>
      <w:r w:rsidRPr="00B07EA2">
        <w:t>A realização dessas sondagens tem o objetivo de fornecer dados técnicos para garantir a segurança e a viabilidade das obras públicas, como construção de prédios, pavimentação de ruas, implantação de redes de drenagem e outras ações de infraestrutura urbana. A realização dessas sondagens contribuirá para um planejamento mais preciso e eficiente, evitando surpresas durante a execução das obras e garantindo o uso adequado dos recursos públicos.</w:t>
      </w:r>
    </w:p>
    <w:p w14:paraId="7237FC16" w14:textId="77777777" w:rsidR="00565965" w:rsidRDefault="00565965" w:rsidP="0065791D">
      <w:pPr>
        <w:spacing w:before="100" w:beforeAutospacing="1" w:after="100" w:afterAutospacing="1" w:line="360" w:lineRule="auto"/>
        <w:jc w:val="both"/>
      </w:pPr>
      <w:r w:rsidRPr="00B07EA2">
        <w:t>A contratação é amparada pelo Estudo Técnico Preliminar (ETP), que demonstrou a necessidade de realizar as sondagens e a escolha desta solução para garantir a precisão das informações geotécnicas. A utilização da Ata de Registro de Preços é justificada pela necessidade de atender a múltiplas demandas de sondagem em diversas obras, possibilitando flexibilidade e agilidade no processo de contratação, além de gerar economia de escala pela centralização da contratação.</w:t>
      </w:r>
    </w:p>
    <w:p w14:paraId="68CECF80" w14:textId="77777777" w:rsidR="00565965" w:rsidRPr="001252B7" w:rsidRDefault="00565965" w:rsidP="00565965">
      <w:pPr>
        <w:spacing w:before="100" w:beforeAutospacing="1" w:after="100" w:afterAutospacing="1" w:line="360" w:lineRule="auto"/>
        <w:jc w:val="both"/>
      </w:pPr>
      <w:r w:rsidRPr="001252B7">
        <w:rPr>
          <w:b/>
          <w:bCs/>
        </w:rPr>
        <w:t>3. DESCRIÇÃO DA SOLUÇÃO COMO UM TODO</w:t>
      </w:r>
    </w:p>
    <w:p w14:paraId="60FB56E9" w14:textId="77777777" w:rsidR="00565965" w:rsidRPr="001252B7" w:rsidRDefault="00565965" w:rsidP="00565965">
      <w:pPr>
        <w:spacing w:before="100" w:beforeAutospacing="1" w:after="100" w:afterAutospacing="1" w:line="360" w:lineRule="auto"/>
        <w:jc w:val="both"/>
      </w:pPr>
      <w:r w:rsidRPr="001252B7">
        <w:t>A solução contratada envolve a prestação dos serviços de sondagem a trado, sondagem à percussão com ensaio de penetração (SPT), sondagem rotativa, bem como a mobilização e desmobilização de equipamentos necessários para a execução desses serviços. Os serviços serão executados conforme as seguintes condições e especificações:</w:t>
      </w:r>
    </w:p>
    <w:p w14:paraId="25421AB0"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Sondagem a Trado</w:t>
      </w:r>
      <w:r w:rsidRPr="001252B7">
        <w:t>: A sondagem a trado será realizada para obtenção de amostras de solo em profundidades determinadas previamente, de acordo com as especificações do projeto. Este tipo de sondagem visa fornecer informações sobre a estratigrafia do solo e sua capacidade de suporte, de forma mais simples e econômica.</w:t>
      </w:r>
    </w:p>
    <w:p w14:paraId="740696F2"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Sondagem à Percussão com Ensaio de Penetração (SPT)</w:t>
      </w:r>
      <w:r w:rsidRPr="001252B7">
        <w:t>: A sondagem à percussão com ensaio de penetração será realizada com o objetivo de obter dados sobre a resistência do solo e suas características físicas. O ensaio de penetração (SPT) é um procedimento essencial para obter informações sobre a consistência do solo e sua capacidade de carga.</w:t>
      </w:r>
    </w:p>
    <w:p w14:paraId="3BD9A6EB"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Sondagem Rotativa</w:t>
      </w:r>
      <w:r w:rsidRPr="001252B7">
        <w:t>: A sondagem rotativa será empregada em terrenos com maior profundidade ou em condições geológicas específicas, como solos rochosos, onde os métodos tradicionais de sondagem não são aplicáveis. Este processo utiliza uma broca rotativa para perfurar o solo e coletar amostras representativas.</w:t>
      </w:r>
    </w:p>
    <w:p w14:paraId="27E55984"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Mobilização e Desmobilização de Equipamentos</w:t>
      </w:r>
      <w:r w:rsidRPr="001252B7">
        <w:t>: Os serviços envolverão a mobilização e desmobilização de equipamentos especializados para a execução das sondagens. A empresa contratada será responsável por garantir que os equipamentos estejam em condições adequadas de operação durante toda a execução dos serviços.</w:t>
      </w:r>
    </w:p>
    <w:p w14:paraId="24A7F61F" w14:textId="77777777" w:rsidR="00565965" w:rsidRPr="001252B7" w:rsidRDefault="00565965" w:rsidP="00565965">
      <w:pPr>
        <w:spacing w:before="100" w:beforeAutospacing="1" w:after="100" w:afterAutospacing="1" w:line="360" w:lineRule="auto"/>
        <w:jc w:val="both"/>
      </w:pPr>
      <w:r w:rsidRPr="001252B7">
        <w:t xml:space="preserve">Todos os serviços serão realizados conforme as normas técnicas da </w:t>
      </w:r>
      <w:r w:rsidRPr="001252B7">
        <w:rPr>
          <w:b/>
          <w:bCs/>
        </w:rPr>
        <w:t>Associação Brasileira de Normas Técnicas (ABNT)</w:t>
      </w:r>
      <w:r w:rsidRPr="001252B7">
        <w:t>, especialmente a NBR 6484, que trata de sondagem de solos, e outras normas pertinentes, para assegurar a qualidade, a precisão e a segurança dos trabalhos. Além disso, as condições de segurança no trabalho, com a utilização de equipamentos de proteção individual (EPIs) e a observância das Normas Regulamentadoras (NRs), serão rigorosamente observadas.</w:t>
      </w:r>
    </w:p>
    <w:p w14:paraId="5A99BC95" w14:textId="77777777" w:rsidR="00565965" w:rsidRPr="001252B7" w:rsidRDefault="00565965" w:rsidP="00565965">
      <w:pPr>
        <w:spacing w:before="100" w:beforeAutospacing="1" w:after="100" w:afterAutospacing="1" w:line="360" w:lineRule="auto"/>
        <w:jc w:val="both"/>
      </w:pPr>
      <w:r w:rsidRPr="001252B7">
        <w:t>Considerando o ciclo de vida dos serviços, os materiais utilizados nas sondagens deverão ser adequados para garantir a durabilidade e a resistência necessárias, além de observar os requisitos mínimos de qualidade exigidos pela legislação vigente.</w:t>
      </w:r>
    </w:p>
    <w:p w14:paraId="56E4783E" w14:textId="77777777" w:rsidR="00565965" w:rsidRDefault="00565965" w:rsidP="00565965">
      <w:pPr>
        <w:spacing w:before="100" w:beforeAutospacing="1" w:after="100" w:afterAutospacing="1" w:line="360" w:lineRule="auto"/>
        <w:jc w:val="both"/>
      </w:pPr>
      <w:r w:rsidRPr="001252B7">
        <w:t>A solução proposta atenderá às necessidades geotécnicas da Administração, garantindo informações essenciais para o correto planejamento de obras públicas e promovendo a segurança estrutural e a eficiência das futuras construções.</w:t>
      </w:r>
    </w:p>
    <w:p w14:paraId="15E5D3BE" w14:textId="77777777" w:rsidR="00565965" w:rsidRDefault="00565965" w:rsidP="00565965">
      <w:pPr>
        <w:spacing w:before="100" w:beforeAutospacing="1" w:after="100" w:afterAutospacing="1" w:line="360" w:lineRule="auto"/>
        <w:jc w:val="both"/>
        <w:rPr>
          <w:b/>
          <w:bCs/>
        </w:rPr>
      </w:pPr>
      <w:r>
        <w:rPr>
          <w:b/>
          <w:bCs/>
        </w:rPr>
        <w:t xml:space="preserve">3.1 </w:t>
      </w:r>
      <w:r w:rsidRPr="00B7160A">
        <w:rPr>
          <w:b/>
          <w:bCs/>
        </w:rPr>
        <w:t>. SERVIÇOS DE SONDAGEM</w:t>
      </w:r>
    </w:p>
    <w:p w14:paraId="2CF8E51C" w14:textId="77777777" w:rsidR="00565965" w:rsidRPr="00B7160A" w:rsidRDefault="00565965" w:rsidP="00565965">
      <w:pPr>
        <w:spacing w:before="100" w:beforeAutospacing="1" w:after="100" w:afterAutospacing="1" w:line="360" w:lineRule="auto"/>
        <w:jc w:val="both"/>
      </w:pPr>
      <w:r w:rsidRPr="00B7160A">
        <w:t>Este item abrange os diversos serviços de sondagem necessários para o estudo e avaliação do terreno, com o objetivo de fornecer informações precisas sobre as condições geotécnicas do local, essenciais para o desenvolvimento do projeto. A seguir, estão detalhadas as modalidades de sondagem a serem executadas, incluindo a mobilização e desmobilização dos equipamentos necessários, bem como as especificações para cada tipo de sondagem.</w:t>
      </w:r>
    </w:p>
    <w:p w14:paraId="637A28C7" w14:textId="77777777" w:rsidR="00565965" w:rsidRPr="00B7160A" w:rsidRDefault="00565965" w:rsidP="00565965">
      <w:pPr>
        <w:spacing w:before="100" w:beforeAutospacing="1" w:after="100" w:afterAutospacing="1" w:line="360" w:lineRule="auto"/>
        <w:jc w:val="both"/>
      </w:pPr>
      <w:r w:rsidRPr="00B7160A">
        <w:rPr>
          <w:b/>
          <w:bCs/>
        </w:rPr>
        <w:t>1.1. Taxa de Mobilização e Desmobilização de Equipamentos para Execução de Sondagem</w:t>
      </w:r>
    </w:p>
    <w:p w14:paraId="607B50AE" w14:textId="77777777" w:rsidR="00565965" w:rsidRPr="00B7160A" w:rsidRDefault="00565965" w:rsidP="00565965">
      <w:pPr>
        <w:numPr>
          <w:ilvl w:val="0"/>
          <w:numId w:val="24"/>
        </w:numPr>
        <w:spacing w:before="100" w:beforeAutospacing="1" w:after="100" w:afterAutospacing="1" w:line="360" w:lineRule="auto"/>
        <w:jc w:val="both"/>
      </w:pPr>
      <w:r w:rsidRPr="00B7160A">
        <w:t>Será medida por taxa de mobilização e desmobilização de equipamentos para sondagem (tx).</w:t>
      </w:r>
    </w:p>
    <w:p w14:paraId="75D2FCBF" w14:textId="77777777" w:rsidR="00565965" w:rsidRPr="00B7160A" w:rsidRDefault="00565965" w:rsidP="00565965">
      <w:pPr>
        <w:numPr>
          <w:ilvl w:val="0"/>
          <w:numId w:val="24"/>
        </w:numPr>
        <w:spacing w:before="100" w:beforeAutospacing="1" w:after="100" w:afterAutospacing="1" w:line="360" w:lineRule="auto"/>
        <w:jc w:val="both"/>
      </w:pPr>
      <w:r w:rsidRPr="00B7160A">
        <w:t>O item remunera a mobilização e desmobilização entre a empresa fornecedora e a obra, de equipamentos necessários à execução dos serviços de sondagem.</w:t>
      </w:r>
    </w:p>
    <w:p w14:paraId="3A372DEA" w14:textId="77777777" w:rsidR="00565965" w:rsidRPr="00B7160A" w:rsidRDefault="00565965" w:rsidP="00565965">
      <w:pPr>
        <w:spacing w:before="100" w:beforeAutospacing="1" w:after="100" w:afterAutospacing="1" w:line="360" w:lineRule="auto"/>
        <w:jc w:val="both"/>
      </w:pPr>
      <w:r w:rsidRPr="00B7160A">
        <w:rPr>
          <w:b/>
          <w:bCs/>
        </w:rPr>
        <w:t>1.2. Taxa de Mobilização e Desmobilização de Equipamentos para Execução de Sondagem Rotativa</w:t>
      </w:r>
    </w:p>
    <w:p w14:paraId="71E92DAA" w14:textId="77777777" w:rsidR="00565965" w:rsidRPr="00B7160A" w:rsidRDefault="00565965" w:rsidP="00565965">
      <w:pPr>
        <w:numPr>
          <w:ilvl w:val="0"/>
          <w:numId w:val="25"/>
        </w:numPr>
        <w:spacing w:before="100" w:beforeAutospacing="1" w:after="100" w:afterAutospacing="1" w:line="360" w:lineRule="auto"/>
        <w:jc w:val="both"/>
      </w:pPr>
      <w:r w:rsidRPr="00B7160A">
        <w:t>Será medida por taxa de mobilização e desmobilização de equipamentos para sondagem rotativa (tx).</w:t>
      </w:r>
    </w:p>
    <w:p w14:paraId="1989D3C9" w14:textId="77777777" w:rsidR="00565965" w:rsidRDefault="00565965" w:rsidP="00565965">
      <w:pPr>
        <w:numPr>
          <w:ilvl w:val="0"/>
          <w:numId w:val="25"/>
        </w:numPr>
        <w:spacing w:before="100" w:beforeAutospacing="1" w:after="100" w:afterAutospacing="1" w:line="360" w:lineRule="auto"/>
        <w:jc w:val="both"/>
      </w:pPr>
      <w:r w:rsidRPr="00B7160A">
        <w:t>O item remunera a mobilização e desmobilização entre a empresa fornecedora e a obra, de equipamentos necessários à execução dos serviços de sondagem rotativa.</w:t>
      </w:r>
    </w:p>
    <w:p w14:paraId="14611A90" w14:textId="77777777" w:rsidR="00565965" w:rsidRPr="00B7160A" w:rsidRDefault="00565965" w:rsidP="00565965">
      <w:pPr>
        <w:spacing w:before="100" w:beforeAutospacing="1" w:after="100" w:afterAutospacing="1" w:line="360" w:lineRule="auto"/>
        <w:jc w:val="both"/>
      </w:pPr>
      <w:r w:rsidRPr="00B7160A">
        <w:rPr>
          <w:b/>
          <w:bCs/>
        </w:rPr>
        <w:t>1.3. Sondagem do Terreno a Trado</w:t>
      </w:r>
    </w:p>
    <w:p w14:paraId="6C44D06A" w14:textId="77777777" w:rsidR="00565965" w:rsidRPr="00B7160A" w:rsidRDefault="00565965" w:rsidP="00565965">
      <w:pPr>
        <w:numPr>
          <w:ilvl w:val="0"/>
          <w:numId w:val="26"/>
        </w:numPr>
        <w:spacing w:before="100" w:beforeAutospacing="1" w:after="100" w:afterAutospacing="1" w:line="360" w:lineRule="auto"/>
        <w:jc w:val="both"/>
      </w:pPr>
      <w:r w:rsidRPr="00B7160A">
        <w:t>Será medida pelo comprimento total dos furos de sondagem executados (m).</w:t>
      </w:r>
    </w:p>
    <w:p w14:paraId="26FC6500" w14:textId="77777777" w:rsidR="00565965" w:rsidRPr="00B7160A" w:rsidRDefault="00565965" w:rsidP="00565965">
      <w:pPr>
        <w:numPr>
          <w:ilvl w:val="0"/>
          <w:numId w:val="26"/>
        </w:numPr>
        <w:spacing w:before="100" w:beforeAutospacing="1" w:after="100" w:afterAutospacing="1" w:line="360" w:lineRule="auto"/>
        <w:jc w:val="both"/>
      </w:pPr>
      <w:r w:rsidRPr="00B7160A">
        <w:t>O item remunera o fornecimento da mão de obra qualificada necessária para a execução de sondagem a trado, incluindo as peças gráficas e os relatórios pertinentes.</w:t>
      </w:r>
    </w:p>
    <w:p w14:paraId="3BBB7975" w14:textId="77777777" w:rsidR="00565965" w:rsidRPr="00B7160A" w:rsidRDefault="00565965" w:rsidP="00565965">
      <w:pPr>
        <w:spacing w:before="100" w:beforeAutospacing="1" w:after="100" w:afterAutospacing="1" w:line="360" w:lineRule="auto"/>
        <w:jc w:val="both"/>
      </w:pPr>
      <w:r w:rsidRPr="00B7160A">
        <w:rPr>
          <w:b/>
          <w:bCs/>
        </w:rPr>
        <w:t>1.4. Sondagem do Terreno à Percussão (Mínimo de 30 m)</w:t>
      </w:r>
    </w:p>
    <w:p w14:paraId="222F49C8" w14:textId="77777777" w:rsidR="00565965" w:rsidRPr="00B7160A" w:rsidRDefault="00565965" w:rsidP="00565965">
      <w:pPr>
        <w:numPr>
          <w:ilvl w:val="0"/>
          <w:numId w:val="27"/>
        </w:numPr>
        <w:spacing w:before="100" w:beforeAutospacing="1" w:after="100" w:afterAutospacing="1" w:line="360" w:lineRule="auto"/>
        <w:jc w:val="both"/>
      </w:pPr>
      <w:r w:rsidRPr="00B7160A">
        <w:t>Será medida pelo comprimento total dos furos de sondagem executados, sendo a quantidade mínima para medição 30 metros (m).</w:t>
      </w:r>
    </w:p>
    <w:p w14:paraId="0B2E540D" w14:textId="77777777" w:rsidR="00565965" w:rsidRPr="00B7160A" w:rsidRDefault="00565965" w:rsidP="00565965">
      <w:pPr>
        <w:numPr>
          <w:ilvl w:val="0"/>
          <w:numId w:val="27"/>
        </w:numPr>
        <w:spacing w:before="100" w:beforeAutospacing="1" w:after="100" w:afterAutospacing="1" w:line="360" w:lineRule="auto"/>
        <w:jc w:val="both"/>
      </w:pPr>
      <w:r w:rsidRPr="00B7160A">
        <w:t>O item remunera o fornecimento da mão de obra qualificada necessária para a execução de sondagem a percussão, incluindo as peças gráficas e os relatórios pertinentes.</w:t>
      </w:r>
    </w:p>
    <w:p w14:paraId="0B5B3AC3" w14:textId="77777777" w:rsidR="00565965" w:rsidRPr="00B7160A" w:rsidRDefault="00565965" w:rsidP="00565965">
      <w:pPr>
        <w:spacing w:before="100" w:beforeAutospacing="1" w:after="100" w:afterAutospacing="1" w:line="360" w:lineRule="auto"/>
        <w:jc w:val="both"/>
      </w:pPr>
      <w:r w:rsidRPr="00B7160A">
        <w:rPr>
          <w:b/>
          <w:bCs/>
        </w:rPr>
        <w:t>1.5. Sondagem do Terreno Rotativa em Rocha</w:t>
      </w:r>
    </w:p>
    <w:p w14:paraId="45E9FB9E" w14:textId="77777777" w:rsidR="00565965" w:rsidRPr="00B7160A" w:rsidRDefault="00565965" w:rsidP="00565965">
      <w:pPr>
        <w:numPr>
          <w:ilvl w:val="0"/>
          <w:numId w:val="28"/>
        </w:numPr>
        <w:spacing w:before="100" w:beforeAutospacing="1" w:after="100" w:afterAutospacing="1" w:line="360" w:lineRule="auto"/>
        <w:jc w:val="both"/>
      </w:pPr>
      <w:r w:rsidRPr="00B7160A">
        <w:t>Será medida pelo comprimento total dos furos de sondagem executados (m).</w:t>
      </w:r>
    </w:p>
    <w:p w14:paraId="3C66BFC1" w14:textId="77777777" w:rsidR="00565965" w:rsidRPr="00B7160A" w:rsidRDefault="00565965" w:rsidP="00565965">
      <w:pPr>
        <w:numPr>
          <w:ilvl w:val="0"/>
          <w:numId w:val="28"/>
        </w:numPr>
        <w:spacing w:before="100" w:beforeAutospacing="1" w:after="100" w:afterAutospacing="1" w:line="360" w:lineRule="auto"/>
        <w:jc w:val="both"/>
      </w:pPr>
      <w:r w:rsidRPr="00B7160A">
        <w:t>O item remunera o fornecimento da mão de obra qualificada necessária para a execução de sondagem rotativa em rocha, incluindo as peças gráficas e os relatórios pertinentes.</w:t>
      </w:r>
    </w:p>
    <w:p w14:paraId="4CD72368" w14:textId="77777777" w:rsidR="00565965" w:rsidRPr="00C07825" w:rsidRDefault="00565965" w:rsidP="00565965">
      <w:pPr>
        <w:spacing w:before="100" w:beforeAutospacing="1" w:after="100" w:afterAutospacing="1" w:line="360" w:lineRule="auto"/>
        <w:jc w:val="both"/>
      </w:pPr>
      <w:r w:rsidRPr="00C07825">
        <w:rPr>
          <w:b/>
          <w:bCs/>
        </w:rPr>
        <w:t>4. REQUISITOS DA CONTRATAÇÃO</w:t>
      </w:r>
    </w:p>
    <w:p w14:paraId="747633E1" w14:textId="77777777" w:rsidR="00565965" w:rsidRPr="00C07825" w:rsidRDefault="00565965" w:rsidP="00565965">
      <w:pPr>
        <w:spacing w:before="100" w:beforeAutospacing="1" w:after="100" w:afterAutospacing="1" w:line="360" w:lineRule="auto"/>
        <w:jc w:val="both"/>
      </w:pPr>
      <w:r w:rsidRPr="00C07825">
        <w:rPr>
          <w:b/>
          <w:bCs/>
        </w:rPr>
        <w:t>4.1 Qualificação Técnica:</w:t>
      </w:r>
      <w:r w:rsidRPr="00C07825">
        <w:t xml:space="preserve"> A empresa contratada deverá possuir comprovada experiência na execução de sondagens geotécnicas, com especialização em sondagens a trado, percussão e rotativas, e em serviços correlatos. Será dada preferência a empresas com histórico de execução de serviços similares, demonstrando competência técnica na área de sondagem e análise geotécnica.</w:t>
      </w:r>
    </w:p>
    <w:p w14:paraId="75B13C8A" w14:textId="77777777" w:rsidR="00565965" w:rsidRPr="00C07825" w:rsidRDefault="00565965" w:rsidP="00565965">
      <w:pPr>
        <w:spacing w:before="100" w:beforeAutospacing="1" w:after="100" w:afterAutospacing="1" w:line="360" w:lineRule="auto"/>
        <w:jc w:val="both"/>
      </w:pPr>
      <w:r w:rsidRPr="00C07825">
        <w:rPr>
          <w:b/>
          <w:bCs/>
        </w:rPr>
        <w:t>4.2 Capacidade Operacional:</w:t>
      </w:r>
      <w:r w:rsidRPr="00C07825">
        <w:t xml:space="preserve"> A empresa deverá demonstrar capacidade técnica e operacional para a execução eficiente dos serviços de sondagem, respeitando os prazos estabelecidos no contrato. A empresa deverá dispor de equipamentos adequados, atualizados e devidamente mantidos, bem como de mão de obra qualificada para a realização dos serviços de sondagem, incluindo as tarefas de mobilização e desmobilização dos equipamentos.</w:t>
      </w:r>
    </w:p>
    <w:p w14:paraId="2B6C7970" w14:textId="77777777" w:rsidR="00565965" w:rsidRPr="00C07825" w:rsidRDefault="00565965" w:rsidP="00565965">
      <w:pPr>
        <w:spacing w:before="100" w:beforeAutospacing="1" w:after="100" w:afterAutospacing="1" w:line="360" w:lineRule="auto"/>
        <w:jc w:val="both"/>
      </w:pPr>
      <w:r w:rsidRPr="00C07825">
        <w:rPr>
          <w:b/>
          <w:bCs/>
        </w:rPr>
        <w:t>4.3 Comprovação de Regularidade Fiscal e Trabalhista:</w:t>
      </w:r>
      <w:r w:rsidRPr="00C07825">
        <w:t xml:space="preserve"> A empresa deverá apresentar documentação comprobatória de sua regularidade fiscal, incluindo Certidão Negativa de Débitos (CND) junto à Receita Federal e o comprovante de regularidade perante o Fundo de Garantia por Tempo de Serviço (FGTS) e o Instituto Nacional do Seguro Social (INSS). Além disso, a empresa deverá apresentar a Certidão Negativa de Débitos Trabalhistas (CNDT), conforme exigido pela legislação vigente.</w:t>
      </w:r>
    </w:p>
    <w:p w14:paraId="7B7B888A" w14:textId="77777777" w:rsidR="00565965" w:rsidRPr="00C07825" w:rsidRDefault="00565965" w:rsidP="00565965">
      <w:pPr>
        <w:spacing w:before="100" w:beforeAutospacing="1" w:after="100" w:afterAutospacing="1" w:line="360" w:lineRule="auto"/>
        <w:jc w:val="both"/>
      </w:pPr>
      <w:r w:rsidRPr="00C07825">
        <w:rPr>
          <w:b/>
          <w:bCs/>
        </w:rPr>
        <w:t>4.4 Visita Técnica:</w:t>
      </w:r>
      <w:r w:rsidRPr="00C07825">
        <w:t xml:space="preserve"> Fica prevista a realização de visita técnica ao local onde serão realizados os serviços de sondagem, para que a empresa possa avaliar as condições do terreno e definir a metodologia a ser utilizada. A visita técnica é facultativa, podendo ser substituída por uma declaração formal da empresa, atestando o conhecimento das condições do local, conforme estabelecido no art. 63, §3º da Lei 14.133/2023.</w:t>
      </w:r>
    </w:p>
    <w:p w14:paraId="4D320194" w14:textId="3519066E" w:rsidR="00565965" w:rsidRPr="00C07825" w:rsidRDefault="00565965" w:rsidP="00565965">
      <w:pPr>
        <w:spacing w:before="100" w:beforeAutospacing="1" w:after="100" w:afterAutospacing="1" w:line="360" w:lineRule="auto"/>
        <w:jc w:val="both"/>
      </w:pPr>
      <w:r w:rsidRPr="00C07825">
        <w:rPr>
          <w:b/>
          <w:bCs/>
        </w:rPr>
        <w:t>4.5 Subcontratação:</w:t>
      </w:r>
      <w:r w:rsidRPr="00C07825">
        <w:t xml:space="preserve"> A subcontratação de parte dos serviços poderá ser permitida, desde que previamente autorizada pela contratante e observados os termos do artigo 122 da Lei 14.133/202</w:t>
      </w:r>
      <w:r w:rsidR="00BD096E">
        <w:t>1</w:t>
      </w:r>
      <w:r w:rsidRPr="00C07825">
        <w:t>. Caso ocorra subcontratação, a empresa contratada será a responsável pela execução total do contrato, garantindo a qualidade e o cumprimento dos prazos.</w:t>
      </w:r>
    </w:p>
    <w:p w14:paraId="127376E4" w14:textId="77777777" w:rsidR="00565965" w:rsidRPr="00C07825" w:rsidRDefault="00565965" w:rsidP="00565965">
      <w:pPr>
        <w:spacing w:before="100" w:beforeAutospacing="1" w:after="100" w:afterAutospacing="1" w:line="360" w:lineRule="auto"/>
        <w:jc w:val="both"/>
      </w:pPr>
      <w:r w:rsidRPr="00C07825">
        <w:rPr>
          <w:b/>
          <w:bCs/>
        </w:rPr>
        <w:t>4.6 Garantia Contratual:</w:t>
      </w:r>
      <w:r w:rsidRPr="00C07825">
        <w:t xml:space="preserve"> A empresa contratada deverá oferecer garantia contratual pelos serviços de sondagem executados, cobrindo possíveis falhas técnicas nos serviços prestados durante o período estipulado em contrato. A garantia deverá estar em conformidade com a legislação vigente.</w:t>
      </w:r>
    </w:p>
    <w:p w14:paraId="72A4C06C" w14:textId="77777777" w:rsidR="00565965" w:rsidRPr="00C07825" w:rsidRDefault="00565965" w:rsidP="00565965">
      <w:pPr>
        <w:spacing w:before="100" w:beforeAutospacing="1" w:after="100" w:afterAutospacing="1" w:line="360" w:lineRule="auto"/>
        <w:jc w:val="both"/>
      </w:pPr>
      <w:r w:rsidRPr="00C07825">
        <w:rPr>
          <w:b/>
          <w:bCs/>
        </w:rPr>
        <w:t>4.7 Carta de Solidariedade:</w:t>
      </w:r>
      <w:r w:rsidRPr="00C07825">
        <w:t xml:space="preserve"> Em situações excepcionais, poderá ser exigida a apresentação de carta de solidariedade emitida pelo fabricante dos equipamentos e materiais utilizados nas sondagens, garantindo a qualidade e conformidade com as especificações técnicas exigidas no contrato.</w:t>
      </w:r>
    </w:p>
    <w:p w14:paraId="3576E6E5" w14:textId="77777777" w:rsidR="00565965" w:rsidRPr="00C07825" w:rsidRDefault="00565965" w:rsidP="00565965">
      <w:pPr>
        <w:spacing w:before="100" w:beforeAutospacing="1" w:after="100" w:afterAutospacing="1" w:line="360" w:lineRule="auto"/>
        <w:jc w:val="both"/>
      </w:pPr>
      <w:r w:rsidRPr="00C07825">
        <w:rPr>
          <w:b/>
          <w:bCs/>
        </w:rPr>
        <w:t>4.8 Registro Técnico:</w:t>
      </w:r>
      <w:r w:rsidRPr="00C07825">
        <w:t xml:space="preserve"> A empresa contratada deverá providenciar, junto ao Conselho Regional de Engenharia e Agronomia (CREA), as Anotações de Responsabilidade Técnica (ART’s) referentes ao objeto do contrato e às especialidades pertinentes, conforme a Lei n° 6.496/1977. Alternativamente, deverá realizar o registro de Responsabilidade Técnica (RRT’s) junto ao Conselho de Arquitetura e Urbanismo (CAU), conforme estabelecido pela Lei nº 12.378/2010</w:t>
      </w:r>
    </w:p>
    <w:p w14:paraId="2D84BC2E" w14:textId="77777777" w:rsidR="00565965" w:rsidRPr="00F35D7C" w:rsidRDefault="00565965" w:rsidP="00565965">
      <w:pPr>
        <w:spacing w:before="100" w:beforeAutospacing="1" w:after="100" w:afterAutospacing="1" w:line="360" w:lineRule="auto"/>
        <w:jc w:val="both"/>
      </w:pPr>
      <w:r w:rsidRPr="00F35D7C">
        <w:rPr>
          <w:b/>
          <w:bCs/>
        </w:rPr>
        <w:t>5. FORMA DE EXECUÇÃO DO OBJETO</w:t>
      </w:r>
    </w:p>
    <w:p w14:paraId="5833F425" w14:textId="77777777" w:rsidR="00565965" w:rsidRPr="00F35D7C" w:rsidRDefault="00565965" w:rsidP="00565965">
      <w:pPr>
        <w:spacing w:before="100" w:beforeAutospacing="1" w:after="100" w:afterAutospacing="1" w:line="360" w:lineRule="auto"/>
        <w:jc w:val="both"/>
      </w:pPr>
      <w:r w:rsidRPr="00F35D7C">
        <w:rPr>
          <w:b/>
          <w:bCs/>
        </w:rPr>
        <w:t>5.1 Local e Prazo de Execução:</w:t>
      </w:r>
      <w:r w:rsidRPr="00F35D7C">
        <w:t xml:space="preserve"> Os serviços de sondagem serão realizados em diversas áreas da cidade de Itatinga-SP, conforme a demanda e necessidade da administração municipal. O prazo de execução de cada serviço será definido de acordo com as especificidades da demanda, negociado entre a contratante e a contratada, levando em consideração a urgência dos serviços, a disponibilidade de recursos e as condições do local onde a sondagem será realizada.</w:t>
      </w:r>
    </w:p>
    <w:p w14:paraId="5C2A1B90" w14:textId="77777777" w:rsidR="00565965" w:rsidRPr="00F35D7C" w:rsidRDefault="00565965" w:rsidP="00565965">
      <w:pPr>
        <w:spacing w:before="100" w:beforeAutospacing="1" w:after="100" w:afterAutospacing="1" w:line="360" w:lineRule="auto"/>
        <w:jc w:val="both"/>
      </w:pPr>
      <w:r w:rsidRPr="00F35D7C">
        <w:rPr>
          <w:b/>
          <w:bCs/>
        </w:rPr>
        <w:t>5.2 Requisitos para Aceitabilidade:</w:t>
      </w:r>
      <w:r w:rsidRPr="00F35D7C">
        <w:t xml:space="preserve"> Os serviços serão avaliados com base na conformidade com as especificações técnicas estabelecidas, incluindo os métodos de sondagem, profundidade e tipo de material encontrado. Também será considerado o cumprimento dos prazos acordados, bem como a qualidade e a precisão dos relatórios e dos gráficos produzidos. O acondicionamento dos equipamentos e materiais utilizados na sondagem deverá ser adequado para garantir a boa execução do serviço.</w:t>
      </w:r>
    </w:p>
    <w:p w14:paraId="56704146" w14:textId="77777777" w:rsidR="00565965" w:rsidRPr="00F35D7C" w:rsidRDefault="00565965" w:rsidP="00565965">
      <w:pPr>
        <w:spacing w:before="100" w:beforeAutospacing="1" w:after="100" w:afterAutospacing="1" w:line="360" w:lineRule="auto"/>
        <w:jc w:val="both"/>
      </w:pPr>
      <w:r w:rsidRPr="00F35D7C">
        <w:rPr>
          <w:b/>
          <w:bCs/>
        </w:rPr>
        <w:t>5.3 Recebimento Provisório e Definitivo:</w:t>
      </w:r>
      <w:r w:rsidRPr="00F35D7C">
        <w:t xml:space="preserve"> Após a execução dos serviços, será realizado um recebimento provisório, no qual será verificado, preliminarmente, se os serviços atendem às especificações técnicas e exigências contratuais. Após um período de avaliação e eventual retificação de serviços, ocorrerá o recebimento definitivo, quando será atestada a plena conformidade com o contrato, incluindo a análise dos relatórios geotécnicos.</w:t>
      </w:r>
    </w:p>
    <w:p w14:paraId="2B84EBBA" w14:textId="77777777" w:rsidR="00565965" w:rsidRPr="00F35D7C" w:rsidRDefault="00565965" w:rsidP="00565965">
      <w:pPr>
        <w:spacing w:before="100" w:beforeAutospacing="1" w:after="100" w:afterAutospacing="1" w:line="360" w:lineRule="auto"/>
        <w:jc w:val="both"/>
      </w:pPr>
      <w:r w:rsidRPr="00F35D7C">
        <w:rPr>
          <w:b/>
          <w:bCs/>
        </w:rPr>
        <w:t>5.4 Vigência do Contrato:</w:t>
      </w:r>
      <w:r w:rsidRPr="00F35D7C">
        <w:t xml:space="preserve"> O contrato terá vigência determinada, abrangendo o período necessário para a execução dos serviços de sondagem, conforme a demanda da administração municipal. Eventuais prorrogações poderão ser estabelecidas, caso haja necessidade de novos serviços ou continuidade dos serviços de sondagem, e serão formalizadas por meio de aditivos contratuais, conforme acordo entre as partes.</w:t>
      </w:r>
    </w:p>
    <w:p w14:paraId="25541B7C" w14:textId="77777777" w:rsidR="00565965" w:rsidRPr="00F35D7C" w:rsidRDefault="00565965" w:rsidP="00565965">
      <w:pPr>
        <w:spacing w:before="100" w:beforeAutospacing="1" w:after="100" w:afterAutospacing="1" w:line="360" w:lineRule="auto"/>
        <w:jc w:val="both"/>
      </w:pPr>
      <w:r w:rsidRPr="00F35D7C">
        <w:rPr>
          <w:b/>
          <w:bCs/>
        </w:rPr>
        <w:t>5.5 Regime de Execução do Objeto:</w:t>
      </w:r>
      <w:r w:rsidRPr="00F35D7C">
        <w:t xml:space="preserve"> O contrato será executado sob o regime de Ata de Registro de Preço, permitindo que a administração municipal solicite os serviços de sondagem de forma fracionada, conforme a demanda e a disponibilidade financeira, ao longo da vigência do contrato. A execução será realizada conforme a necessidade da administração, com a empresa contratada disponibilizando os serviços dentro dos parâmetros e prazos acordados.</w:t>
      </w:r>
    </w:p>
    <w:p w14:paraId="26AF2084" w14:textId="77777777" w:rsidR="00565965" w:rsidRPr="00F35D7C" w:rsidRDefault="00565965" w:rsidP="00565965">
      <w:pPr>
        <w:spacing w:before="100" w:beforeAutospacing="1" w:after="100" w:afterAutospacing="1" w:line="360" w:lineRule="auto"/>
        <w:jc w:val="both"/>
      </w:pPr>
      <w:r w:rsidRPr="00F35D7C">
        <w:rPr>
          <w:b/>
          <w:bCs/>
        </w:rPr>
        <w:t>5.6 Outras Informações Relevantes:</w:t>
      </w:r>
      <w:r w:rsidRPr="00F35D7C">
        <w:t xml:space="preserve"> O contrato também incluirá informações adicionais importantes para a execução dos serviços, como as obrigações e responsabilidades das partes, as condições de pagamento, as penalidades por descumprimento contratual, e quaisquer outros aspectos necessários para assegurar a correta execução e a conformidade dos serviços prestados, incluindo a entrega dos relatórios geotécnicos detalhados.</w:t>
      </w:r>
    </w:p>
    <w:p w14:paraId="277F31D6" w14:textId="77777777" w:rsidR="00565965" w:rsidRPr="008A53DE" w:rsidRDefault="00565965" w:rsidP="00565965">
      <w:pPr>
        <w:spacing w:before="100" w:beforeAutospacing="1" w:after="100" w:afterAutospacing="1" w:line="360" w:lineRule="auto"/>
        <w:jc w:val="both"/>
      </w:pPr>
      <w:r w:rsidRPr="008A53DE">
        <w:rPr>
          <w:b/>
          <w:bCs/>
        </w:rPr>
        <w:t>6. GESTÃO DO CONTRATO</w:t>
      </w:r>
    </w:p>
    <w:p w14:paraId="55A795F7" w14:textId="77777777" w:rsidR="00565965" w:rsidRPr="008A53DE" w:rsidRDefault="00565965" w:rsidP="00565965">
      <w:pPr>
        <w:spacing w:before="100" w:beforeAutospacing="1" w:after="100" w:afterAutospacing="1" w:line="360" w:lineRule="auto"/>
        <w:jc w:val="both"/>
      </w:pPr>
      <w:r w:rsidRPr="008A53DE">
        <w:rPr>
          <w:b/>
          <w:bCs/>
        </w:rPr>
        <w:t>6.1 Quantidade de Fiscais:</w:t>
      </w:r>
      <w:r w:rsidRPr="008A53DE">
        <w:t xml:space="preserve"> Será designado um fiscal responsável pela gestão e acompanhamento da execução dos serviços de sondagem. Caso necessário, devido à quantidade de serviços a serem realizados ou à complexidade de alguns pontos, poderá ser designada uma equipe de fiscais para auxiliar na fiscalização.</w:t>
      </w:r>
    </w:p>
    <w:p w14:paraId="1930F98D" w14:textId="77777777" w:rsidR="00565965" w:rsidRPr="008A53DE" w:rsidRDefault="00565965" w:rsidP="00565965">
      <w:pPr>
        <w:spacing w:before="100" w:beforeAutospacing="1" w:after="100" w:afterAutospacing="1" w:line="360" w:lineRule="auto"/>
        <w:jc w:val="both"/>
      </w:pPr>
      <w:r w:rsidRPr="008A53DE">
        <w:rPr>
          <w:b/>
          <w:bCs/>
        </w:rPr>
        <w:t>6.2 Forma de Fiscalização:</w:t>
      </w:r>
      <w:r w:rsidRPr="008A53DE">
        <w:t xml:space="preserve"> A fiscalização será realizada de forma presencial, com visitas periódicas aos locais de sondagem para verificar o andamento dos serviços, a qualidade dos materiais utilizados e o cumprimento das especificações técnicas previstas no contrato. A fiscalização também incluirá a análise dos relatórios geotécnicos entregues pela contratada, para garantir que as metodologias e os resultados atendem às exigências.</w:t>
      </w:r>
    </w:p>
    <w:p w14:paraId="06E26161" w14:textId="77777777" w:rsidR="00565965" w:rsidRPr="008A53DE" w:rsidRDefault="00565965" w:rsidP="00565965">
      <w:pPr>
        <w:spacing w:before="100" w:beforeAutospacing="1" w:after="100" w:afterAutospacing="1" w:line="360" w:lineRule="auto"/>
        <w:jc w:val="both"/>
      </w:pPr>
      <w:r w:rsidRPr="008A53DE">
        <w:rPr>
          <w:b/>
          <w:bCs/>
        </w:rPr>
        <w:t>6.3 Documentos Exigidos do Contratado:</w:t>
      </w:r>
      <w:r w:rsidRPr="008A53DE">
        <w:t xml:space="preserve"> O contratado deverá apresentar regularmente os seguintes documentos:</w:t>
      </w:r>
    </w:p>
    <w:p w14:paraId="35BE80D5" w14:textId="77777777" w:rsidR="00565965" w:rsidRPr="008A53DE" w:rsidRDefault="00565965" w:rsidP="00565965">
      <w:pPr>
        <w:numPr>
          <w:ilvl w:val="0"/>
          <w:numId w:val="29"/>
        </w:numPr>
        <w:spacing w:before="100" w:beforeAutospacing="1" w:after="100" w:afterAutospacing="1" w:line="360" w:lineRule="auto"/>
        <w:jc w:val="both"/>
      </w:pPr>
      <w:r w:rsidRPr="008A53DE">
        <w:t>a) Cronograma de execução dos serviços, atualizado periodicamente, conforme os serviços de sondagem solicitados;</w:t>
      </w:r>
    </w:p>
    <w:p w14:paraId="686146DD" w14:textId="77777777" w:rsidR="00565965" w:rsidRPr="008A53DE" w:rsidRDefault="00565965" w:rsidP="00565965">
      <w:pPr>
        <w:numPr>
          <w:ilvl w:val="0"/>
          <w:numId w:val="29"/>
        </w:numPr>
        <w:spacing w:before="100" w:beforeAutospacing="1" w:after="100" w:afterAutospacing="1" w:line="360" w:lineRule="auto"/>
        <w:jc w:val="both"/>
      </w:pPr>
      <w:r w:rsidRPr="008A53DE">
        <w:t>b) Relatórios de progresso dos serviços de sondagem, detalhando as atividades realizadas, os materiais utilizados e o cumprimento dos prazos;</w:t>
      </w:r>
    </w:p>
    <w:p w14:paraId="76E8842B" w14:textId="77777777" w:rsidR="00565965" w:rsidRPr="008A53DE" w:rsidRDefault="00565965" w:rsidP="00565965">
      <w:pPr>
        <w:numPr>
          <w:ilvl w:val="0"/>
          <w:numId w:val="29"/>
        </w:numPr>
        <w:spacing w:before="100" w:beforeAutospacing="1" w:after="100" w:afterAutospacing="1" w:line="360" w:lineRule="auto"/>
        <w:jc w:val="both"/>
      </w:pPr>
      <w:r w:rsidRPr="008A53DE">
        <w:t>c) Notas fiscais e comprovantes de pagamento dos fornecedores de materiais e serviços relacionados às sondagens;</w:t>
      </w:r>
    </w:p>
    <w:p w14:paraId="51235770" w14:textId="77777777" w:rsidR="00565965" w:rsidRPr="008A53DE" w:rsidRDefault="00565965" w:rsidP="00565965">
      <w:pPr>
        <w:numPr>
          <w:ilvl w:val="0"/>
          <w:numId w:val="29"/>
        </w:numPr>
        <w:spacing w:before="100" w:beforeAutospacing="1" w:after="100" w:afterAutospacing="1" w:line="360" w:lineRule="auto"/>
        <w:jc w:val="both"/>
      </w:pPr>
      <w:r w:rsidRPr="008A53DE">
        <w:t>d) Relatórios geotécnicos parciais ou finais, conforme o tipo de sondagem realizada, com os resultados obtidos e as interpretações necessárias;</w:t>
      </w:r>
    </w:p>
    <w:p w14:paraId="53DE3A3B" w14:textId="77777777" w:rsidR="00565965" w:rsidRPr="008A53DE" w:rsidRDefault="00565965" w:rsidP="00565965">
      <w:pPr>
        <w:numPr>
          <w:ilvl w:val="0"/>
          <w:numId w:val="29"/>
        </w:numPr>
        <w:spacing w:before="100" w:beforeAutospacing="1" w:after="100" w:afterAutospacing="1" w:line="360" w:lineRule="auto"/>
        <w:jc w:val="both"/>
      </w:pPr>
      <w:r w:rsidRPr="008A53DE">
        <w:t>e) Qualquer outra documentação exigida pelo fiscal para comprovar a regularidade e a qualidade dos serviços prestados.</w:t>
      </w:r>
    </w:p>
    <w:p w14:paraId="0F6CBB69" w14:textId="77777777" w:rsidR="00565965" w:rsidRPr="008A53DE" w:rsidRDefault="00565965" w:rsidP="00565965">
      <w:pPr>
        <w:spacing w:before="100" w:beforeAutospacing="1" w:after="100" w:afterAutospacing="1" w:line="360" w:lineRule="auto"/>
        <w:jc w:val="both"/>
      </w:pPr>
      <w:r w:rsidRPr="008A53DE">
        <w:rPr>
          <w:b/>
          <w:bCs/>
        </w:rPr>
        <w:t>6.4 Periodicidade da Fiscalização:</w:t>
      </w:r>
      <w:r w:rsidRPr="008A53DE">
        <w:t xml:space="preserve"> A fiscalização será realizada de forma regular e periódica, com frequência ajustada conforme o andamento das sondagens e a demanda da administração municipal. As visitas de fiscalização serão agendadas previamente com o contratado, garantindo a presença do responsável técnico durante as inspeções.</w:t>
      </w:r>
    </w:p>
    <w:p w14:paraId="595E53AE" w14:textId="77777777" w:rsidR="00565965" w:rsidRPr="008A53DE" w:rsidRDefault="00565965" w:rsidP="00565965">
      <w:pPr>
        <w:spacing w:before="100" w:beforeAutospacing="1" w:after="100" w:afterAutospacing="1" w:line="360" w:lineRule="auto"/>
        <w:jc w:val="both"/>
      </w:pPr>
      <w:r w:rsidRPr="008A53DE">
        <w:rPr>
          <w:b/>
          <w:bCs/>
        </w:rPr>
        <w:t>6.5 Comunicação e Registro de Ocorrências:</w:t>
      </w:r>
      <w:r w:rsidRPr="008A53DE">
        <w:t xml:space="preserve"> Caso sejam identificadas irregularidades ou problemas durante as visitas de fiscalização, estas serão comunicadas imediatamente ao contratado, por escrito, por meio de relatórios de não conformidade. Todas as ocorrências serão devidamente registradas e documentadas para futura análise e, se necessário, aplicação de penalidades, conforme as disposições contratuais e a legislação aplicável.</w:t>
      </w:r>
    </w:p>
    <w:p w14:paraId="12BD1E51" w14:textId="77777777" w:rsidR="00565965" w:rsidRPr="00FC0089" w:rsidRDefault="00565965" w:rsidP="00565965">
      <w:pPr>
        <w:spacing w:before="100" w:beforeAutospacing="1" w:after="100" w:afterAutospacing="1" w:line="360" w:lineRule="auto"/>
        <w:jc w:val="both"/>
      </w:pPr>
      <w:r w:rsidRPr="00FC0089">
        <w:rPr>
          <w:b/>
          <w:bCs/>
        </w:rPr>
        <w:t>7. MEDIÇÃO E PAGAMENTO</w:t>
      </w:r>
    </w:p>
    <w:p w14:paraId="7C40D6AC" w14:textId="77777777" w:rsidR="00565965" w:rsidRPr="00FC0089" w:rsidRDefault="00565965" w:rsidP="00565965">
      <w:pPr>
        <w:spacing w:before="100" w:beforeAutospacing="1" w:after="100" w:afterAutospacing="1" w:line="360" w:lineRule="auto"/>
        <w:jc w:val="both"/>
      </w:pPr>
      <w:r w:rsidRPr="00FC0089">
        <w:rPr>
          <w:b/>
          <w:bCs/>
        </w:rPr>
        <w:t>7.1 Critérios de Medição:</w:t>
      </w:r>
      <w:r w:rsidRPr="00FC0089">
        <w:t xml:space="preserve"> A medição dos serviços será realizada de acordo com as unidades de medida estabelecidas no contrato e no cronograma de execução. Para os serviços de sondagem, a medição será feita com base na quantidade de metros lineares ou metros quadrados executados, conforme o tipo de sondagem solicitada. A medição será realizada por meio de vistorias periódicas e verificação da conformidade dos serviços executados, sendo registrados os volumes ou quantidades realizadas, conforme os relatórios de progresso apresentados pelo contratado.</w:t>
      </w:r>
    </w:p>
    <w:p w14:paraId="5E788F1A" w14:textId="77777777" w:rsidR="00565965" w:rsidRPr="00FC0089" w:rsidRDefault="00565965" w:rsidP="00565965">
      <w:pPr>
        <w:spacing w:before="100" w:beforeAutospacing="1" w:after="100" w:afterAutospacing="1" w:line="360" w:lineRule="auto"/>
        <w:jc w:val="both"/>
      </w:pPr>
      <w:r w:rsidRPr="00FC0089">
        <w:rPr>
          <w:b/>
          <w:bCs/>
        </w:rPr>
        <w:t>7.2 Forma de Pagamento:</w:t>
      </w:r>
      <w:r w:rsidRPr="00FC0089">
        <w:t xml:space="preserve"> O pagamento será realizado conforme o cronograma de execução acordado entre as partes, com base nas medições mensais ou conforme a execução de etapas específicas do serviço de sondagem. O pagamento será efetuado mediante apresentação de notas fiscais e relatórios de execução devidamente aprovados pelo fiscal designado. Os pagamentos serão realizados no prazo estabelecido no contrato, de acordo com a disponibilidade orçamentária da administração municipal.</w:t>
      </w:r>
    </w:p>
    <w:p w14:paraId="5216B3C8" w14:textId="77777777" w:rsidR="00565965" w:rsidRPr="00FC0089" w:rsidRDefault="00565965" w:rsidP="00565965">
      <w:pPr>
        <w:spacing w:before="100" w:beforeAutospacing="1" w:after="100" w:afterAutospacing="1" w:line="360" w:lineRule="auto"/>
        <w:jc w:val="both"/>
      </w:pPr>
      <w:r w:rsidRPr="00FC0089">
        <w:rPr>
          <w:b/>
          <w:bCs/>
        </w:rPr>
        <w:t>7.3 Reajustamento de Preços:</w:t>
      </w:r>
      <w:r w:rsidRPr="00FC0089">
        <w:t xml:space="preserve"> O contrato poderá prever reajustamento de preços, a fim de garantir o equilíbrio econômico-financeiro do contrato. O reajuste será realizado da seguinte forma:</w:t>
      </w:r>
    </w:p>
    <w:p w14:paraId="4BFBE99B" w14:textId="77777777" w:rsidR="00565965" w:rsidRPr="00FC0089" w:rsidRDefault="00565965" w:rsidP="00565965">
      <w:pPr>
        <w:numPr>
          <w:ilvl w:val="0"/>
          <w:numId w:val="30"/>
        </w:numPr>
        <w:spacing w:before="100" w:beforeAutospacing="1" w:after="100" w:afterAutospacing="1" w:line="360" w:lineRule="auto"/>
        <w:jc w:val="both"/>
      </w:pPr>
      <w:r w:rsidRPr="00FC0089">
        <w:rPr>
          <w:b/>
          <w:bCs/>
        </w:rPr>
        <w:t>Reajuste em Sentido Estrito:</w:t>
      </w:r>
      <w:r w:rsidRPr="00FC0089">
        <w:t xml:space="preserve"> Será aplicado um índice de reajuste, conforme acordado no contrato, como, por exemplo, o </w:t>
      </w:r>
      <w:r w:rsidRPr="00FC0089">
        <w:rPr>
          <w:b/>
          <w:bCs/>
        </w:rPr>
        <w:t>IPCA</w:t>
      </w:r>
      <w:r w:rsidRPr="00FC0089">
        <w:t xml:space="preserve"> ou outro índice a ser definido. O reajuste será aplicado anualmente, de forma a recompor o valor contratual de acordo com a variação do índice estabelecido.</w:t>
      </w:r>
    </w:p>
    <w:p w14:paraId="1A3DB302" w14:textId="77777777" w:rsidR="00565965" w:rsidRPr="00FC0089" w:rsidRDefault="00565965" w:rsidP="00565965">
      <w:pPr>
        <w:numPr>
          <w:ilvl w:val="0"/>
          <w:numId w:val="30"/>
        </w:numPr>
        <w:spacing w:before="100" w:beforeAutospacing="1" w:after="100" w:afterAutospacing="1" w:line="360" w:lineRule="auto"/>
        <w:jc w:val="both"/>
      </w:pPr>
      <w:r w:rsidRPr="00FC0089">
        <w:rPr>
          <w:b/>
          <w:bCs/>
        </w:rPr>
        <w:t>Repactuação:</w:t>
      </w:r>
      <w:r w:rsidRPr="00FC0089">
        <w:t xml:space="preserve"> Caso ocorra alteração significativa nos custos do objeto contratado, especialmente em relação aos componentes de custos de mão de obra e insumos, poderá ser realizada uma repactuação. Neste caso, não será utilizado um índice específico, mas sim a análise da variação dos custos efetivos da contratada, com base em documentação comprobatória dos custos de mão de obra e materiais.</w:t>
      </w:r>
    </w:p>
    <w:p w14:paraId="4C090315" w14:textId="77777777" w:rsidR="00565965" w:rsidRPr="00FC0089" w:rsidRDefault="00565965" w:rsidP="00565965">
      <w:pPr>
        <w:spacing w:before="100" w:beforeAutospacing="1" w:after="100" w:afterAutospacing="1" w:line="360" w:lineRule="auto"/>
        <w:jc w:val="both"/>
      </w:pPr>
      <w:r w:rsidRPr="00FC0089">
        <w:rPr>
          <w:b/>
          <w:bCs/>
        </w:rPr>
        <w:t>7.4 Regularidade de Pagamento:</w:t>
      </w:r>
      <w:r w:rsidRPr="00FC0089">
        <w:t xml:space="preserve"> O pagamento será realizado mediante apresentação da documentação exigida (notas fiscais, relatórios, comprovantes) e a aprovação das medições pela fiscalização. Caso a contratada não cumpra as exigências estabelecidas, o pagamento poderá ser retido até que as irregularidades sejam sanadas.</w:t>
      </w:r>
    </w:p>
    <w:p w14:paraId="10C80EAE" w14:textId="77777777" w:rsidR="00565965" w:rsidRDefault="00565965" w:rsidP="00565965">
      <w:pPr>
        <w:spacing w:before="100" w:beforeAutospacing="1" w:after="100" w:afterAutospacing="1" w:line="360" w:lineRule="auto"/>
        <w:jc w:val="both"/>
      </w:pPr>
      <w:r w:rsidRPr="00FC0089">
        <w:rPr>
          <w:b/>
          <w:bCs/>
        </w:rPr>
        <w:t>7.5 Penalidades:</w:t>
      </w:r>
      <w:r w:rsidRPr="00FC0089">
        <w:t xml:space="preserve"> O não cumprimento dos prazos de execução ou das especificações estabelecidas poderá acarretar a aplicação de penalidades, conforme disposto no contrato e na legislação pertinente, incluindo a retenção de pagamento ou rescisão contratual.</w:t>
      </w:r>
    </w:p>
    <w:p w14:paraId="65E7D8B7" w14:textId="77777777" w:rsidR="00565965" w:rsidRPr="00EB0A58" w:rsidRDefault="00565965" w:rsidP="00565965">
      <w:pPr>
        <w:spacing w:before="100" w:beforeAutospacing="1" w:after="100" w:afterAutospacing="1" w:line="360" w:lineRule="auto"/>
        <w:jc w:val="both"/>
      </w:pPr>
      <w:r w:rsidRPr="00EB0A58">
        <w:rPr>
          <w:b/>
          <w:bCs/>
        </w:rPr>
        <w:t>8. SELEÇÃO DO FORNECEDOR</w:t>
      </w:r>
    </w:p>
    <w:p w14:paraId="0A71C478" w14:textId="77777777" w:rsidR="00565965" w:rsidRPr="00EB0A58" w:rsidRDefault="00565965" w:rsidP="00565965">
      <w:pPr>
        <w:spacing w:before="100" w:beforeAutospacing="1" w:after="100" w:afterAutospacing="1" w:line="360" w:lineRule="auto"/>
        <w:jc w:val="both"/>
      </w:pPr>
      <w:r w:rsidRPr="00EB0A58">
        <w:rPr>
          <w:b/>
          <w:bCs/>
        </w:rPr>
        <w:t>8.1 Requisitos de Qualificação:</w:t>
      </w:r>
    </w:p>
    <w:p w14:paraId="498AD6DB" w14:textId="77777777" w:rsidR="00565965" w:rsidRPr="00EB0A58" w:rsidRDefault="00565965" w:rsidP="00565965">
      <w:pPr>
        <w:spacing w:before="100" w:beforeAutospacing="1" w:after="100" w:afterAutospacing="1" w:line="360" w:lineRule="auto"/>
        <w:jc w:val="both"/>
      </w:pPr>
      <w:r w:rsidRPr="00EB0A58">
        <w:rPr>
          <w:b/>
          <w:bCs/>
        </w:rPr>
        <w:t>8.1.1 Qualificação Técnica:</w:t>
      </w:r>
    </w:p>
    <w:p w14:paraId="6E61704A" w14:textId="77777777" w:rsidR="00565965" w:rsidRPr="00EB0A58" w:rsidRDefault="00565965" w:rsidP="00565965">
      <w:pPr>
        <w:spacing w:before="100" w:beforeAutospacing="1" w:after="100" w:afterAutospacing="1" w:line="360" w:lineRule="auto"/>
        <w:jc w:val="both"/>
      </w:pPr>
      <w:r w:rsidRPr="00EB0A58">
        <w:t>A empresa deverá demonstrar qualificação técnica para a execução de serviços de sondagem geotécnica, conforme demanda, a ser realizada em locais determinados pela Administração. A qualificação técnica será comprovada com base nos seguintes requisitos:</w:t>
      </w:r>
    </w:p>
    <w:p w14:paraId="2B1DB3D5" w14:textId="77777777" w:rsidR="00565965" w:rsidRPr="00EB0A58" w:rsidRDefault="00565965" w:rsidP="00565965">
      <w:pPr>
        <w:spacing w:before="100" w:beforeAutospacing="1" w:after="100" w:afterAutospacing="1" w:line="360" w:lineRule="auto"/>
        <w:jc w:val="both"/>
      </w:pPr>
      <w:r w:rsidRPr="00EB0A58">
        <w:t xml:space="preserve">a) </w:t>
      </w:r>
      <w:r w:rsidRPr="00EB0A58">
        <w:rPr>
          <w:b/>
          <w:bCs/>
        </w:rPr>
        <w:t>Registro ou Inscrição no CREA/CAU</w:t>
      </w:r>
      <w:r w:rsidRPr="00EB0A58">
        <w:t>: A empresa deverá apresentar o registro ou inscrição atualizado no Conselho Regional de Engenharia e Agronomia (CREA) ou no Conselho de Arquitetura e Urbanismo (CAU).</w:t>
      </w:r>
    </w:p>
    <w:p w14:paraId="2D88AA0D" w14:textId="77777777" w:rsidR="00565965" w:rsidRPr="00EB0A58" w:rsidRDefault="00565965" w:rsidP="00565965">
      <w:pPr>
        <w:spacing w:before="100" w:beforeAutospacing="1" w:after="100" w:afterAutospacing="1" w:line="360" w:lineRule="auto"/>
        <w:jc w:val="both"/>
      </w:pPr>
      <w:r w:rsidRPr="00EB0A58">
        <w:t xml:space="preserve">b) </w:t>
      </w:r>
      <w:r w:rsidRPr="00EB0A58">
        <w:rPr>
          <w:b/>
          <w:bCs/>
        </w:rPr>
        <w:t>Registro do Profissional Responsável</w:t>
      </w:r>
      <w:r w:rsidRPr="00EB0A58">
        <w:t>: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6EF08CFC" w14:textId="77777777" w:rsidR="00565965" w:rsidRPr="00EB0A58" w:rsidRDefault="00565965" w:rsidP="00565965">
      <w:pPr>
        <w:spacing w:before="100" w:beforeAutospacing="1" w:after="100" w:afterAutospacing="1" w:line="360" w:lineRule="auto"/>
        <w:jc w:val="both"/>
      </w:pPr>
      <w:r w:rsidRPr="00EB0A58">
        <w:t xml:space="preserve">c) </w:t>
      </w:r>
      <w:r w:rsidRPr="00EB0A58">
        <w:rPr>
          <w:b/>
          <w:bCs/>
        </w:rPr>
        <w:t>Instalações e Equipamentos</w:t>
      </w:r>
      <w:r w:rsidRPr="00EB0A58">
        <w:t>: A empresa deverá fornecer uma relação das instalações, equipamentos e maquinários adequados e disponíveis para a realização do objeto licitado, ou uma declaração de disponibilidade dos equipamentos necessários para execução dos serviços.</w:t>
      </w:r>
    </w:p>
    <w:p w14:paraId="1D5D9EB4" w14:textId="77777777" w:rsidR="00565965" w:rsidRPr="00EB0A58" w:rsidRDefault="00565965" w:rsidP="00565965">
      <w:pPr>
        <w:spacing w:before="100" w:beforeAutospacing="1" w:after="100" w:afterAutospacing="1" w:line="360" w:lineRule="auto"/>
        <w:jc w:val="both"/>
      </w:pPr>
      <w:r w:rsidRPr="00EB0A58">
        <w:t xml:space="preserve">d) </w:t>
      </w:r>
      <w:r w:rsidRPr="00EB0A58">
        <w:rPr>
          <w:b/>
          <w:bCs/>
        </w:rPr>
        <w:t>Equipe Técnica</w:t>
      </w:r>
      <w:r w:rsidRPr="00EB0A58">
        <w:t>: A empresa deverá apresentar uma relação da equipe técnica designada para a execução dos serviços, indicando a qualificação e experiência de cada um dos seus componentes, evidenciando que possuem o preparo necessário para atender às demandas específicas do projeto de sondagem.</w:t>
      </w:r>
    </w:p>
    <w:p w14:paraId="2B9E1C4F" w14:textId="77777777" w:rsidR="00565965" w:rsidRPr="00EB0A58" w:rsidRDefault="00565965" w:rsidP="00565965">
      <w:pPr>
        <w:spacing w:before="100" w:beforeAutospacing="1" w:after="100" w:afterAutospacing="1" w:line="360" w:lineRule="auto"/>
        <w:jc w:val="both"/>
      </w:pPr>
      <w:r w:rsidRPr="00EB0A58">
        <w:t xml:space="preserve">e) </w:t>
      </w:r>
      <w:r w:rsidRPr="00EB0A58">
        <w:rPr>
          <w:b/>
          <w:bCs/>
        </w:rPr>
        <w:t>Qualificação Técnico-profissional e Técnico-operacional</w:t>
      </w:r>
      <w:r w:rsidRPr="00EB0A58">
        <w:t>: Em conformidade com o artigo 67 da Lei nº 14.133/2021, a documentação relativa à qualificação técnico-profissional e técnico-operacional será restrita a:</w:t>
      </w:r>
    </w:p>
    <w:p w14:paraId="6BB0D006" w14:textId="77777777" w:rsidR="00565965" w:rsidRPr="00EB0A58" w:rsidRDefault="00565965" w:rsidP="00565965">
      <w:pPr>
        <w:numPr>
          <w:ilvl w:val="0"/>
          <w:numId w:val="31"/>
        </w:numPr>
        <w:spacing w:before="100" w:beforeAutospacing="1" w:after="100" w:afterAutospacing="1" w:line="360" w:lineRule="auto"/>
        <w:jc w:val="both"/>
      </w:pPr>
      <w:r w:rsidRPr="00EB0A58">
        <w:t>Certidões ou atestados regularmente emitidos pelo conselho profissional competente (CREA ou CAU), que demonstrem capacidade operacional na execução de serviços de sondagem, com complexidade tecnológica e operacional equivalente ou superior.</w:t>
      </w:r>
    </w:p>
    <w:p w14:paraId="79296166" w14:textId="77777777" w:rsidR="00565965" w:rsidRPr="00EB0A58" w:rsidRDefault="00565965" w:rsidP="00565965">
      <w:pPr>
        <w:numPr>
          <w:ilvl w:val="0"/>
          <w:numId w:val="31"/>
        </w:numPr>
        <w:spacing w:before="100" w:beforeAutospacing="1" w:after="100" w:afterAutospacing="1" w:line="360" w:lineRule="auto"/>
        <w:jc w:val="both"/>
      </w:pPr>
      <w:r w:rsidRPr="00EB0A58">
        <w:t>Documentos comprobatórios emitidos na forma do § 3º do artigo 88 da Lei nº 14.133/2021, como o Atestado de Capacidade Técnico-Profissional, acompanhado da Certidão de Acervo Técnico (CAT).</w:t>
      </w:r>
    </w:p>
    <w:p w14:paraId="438A838F" w14:textId="77777777" w:rsidR="00565965" w:rsidRPr="00EB0A58" w:rsidRDefault="00565965" w:rsidP="00565965">
      <w:pPr>
        <w:spacing w:before="100" w:beforeAutospacing="1" w:after="100" w:afterAutospacing="1" w:line="360" w:lineRule="auto"/>
        <w:jc w:val="both"/>
      </w:pPr>
      <w:r w:rsidRPr="00EB0A58">
        <w:t>Adicionalmente, para garantir a comprovação de experiência técnica adequada, conforme os parâmetros estabelecidos pela Resolução CONFEA nº 1.137/2023, a documentação deve incluir:</w:t>
      </w:r>
    </w:p>
    <w:p w14:paraId="33E5E861" w14:textId="77777777" w:rsidR="00565965" w:rsidRPr="00EB0A58" w:rsidRDefault="00565965" w:rsidP="00565965">
      <w:pPr>
        <w:numPr>
          <w:ilvl w:val="0"/>
          <w:numId w:val="32"/>
        </w:numPr>
        <w:spacing w:before="100" w:beforeAutospacing="1" w:after="100" w:afterAutospacing="1" w:line="360" w:lineRule="auto"/>
        <w:jc w:val="both"/>
      </w:pPr>
      <w:r w:rsidRPr="00EB0A58">
        <w:rPr>
          <w:b/>
          <w:bCs/>
        </w:rPr>
        <w:t>Certidão de Acervo Técnico (CAT)</w:t>
      </w:r>
      <w:r w:rsidRPr="00EB0A58">
        <w:t>: Atestando a experiência do profissional responsável técnico.</w:t>
      </w:r>
    </w:p>
    <w:p w14:paraId="1610AC81" w14:textId="77777777" w:rsidR="00565965" w:rsidRPr="00EB0A58" w:rsidRDefault="00565965" w:rsidP="00565965">
      <w:pPr>
        <w:numPr>
          <w:ilvl w:val="0"/>
          <w:numId w:val="32"/>
        </w:numPr>
        <w:spacing w:before="100" w:beforeAutospacing="1" w:after="100" w:afterAutospacing="1" w:line="360" w:lineRule="auto"/>
        <w:jc w:val="both"/>
      </w:pPr>
      <w:r w:rsidRPr="00EB0A58">
        <w:rPr>
          <w:b/>
          <w:bCs/>
        </w:rPr>
        <w:t>Certidão de Acervo Operacional (CAO)</w:t>
      </w:r>
      <w:r w:rsidRPr="00EB0A58">
        <w:t>: Relacionada à capacidade operacional da empresa na execução de serviços de sondagem de natureza semelhante.</w:t>
      </w:r>
    </w:p>
    <w:p w14:paraId="18B68D7C" w14:textId="77777777" w:rsidR="00565965" w:rsidRPr="00EB0A58" w:rsidRDefault="00565965" w:rsidP="00565965">
      <w:pPr>
        <w:spacing w:before="100" w:beforeAutospacing="1" w:after="100" w:afterAutospacing="1" w:line="360" w:lineRule="auto"/>
        <w:jc w:val="both"/>
      </w:pPr>
      <w:r w:rsidRPr="00EB0A58">
        <w:t>Esses documentos visam atender ao disposto no artigo 67 da Lei nº 14.133/2021, assegurando que a empresa e o profissional indicado possuem a qualificação necessária para a execução dos serviços contratados.</w:t>
      </w:r>
    </w:p>
    <w:p w14:paraId="2E5E7F80" w14:textId="77777777" w:rsidR="00565965" w:rsidRPr="00EB0A58" w:rsidRDefault="00565965" w:rsidP="00565965">
      <w:pPr>
        <w:spacing w:before="100" w:beforeAutospacing="1" w:after="100" w:afterAutospacing="1" w:line="360" w:lineRule="auto"/>
        <w:jc w:val="both"/>
      </w:pPr>
      <w:r w:rsidRPr="00EB0A58">
        <w:t xml:space="preserve">f) </w:t>
      </w:r>
      <w:r w:rsidRPr="00EB0A58">
        <w:rPr>
          <w:b/>
          <w:bCs/>
        </w:rPr>
        <w:t>Vínculo do Responsável Técnico</w:t>
      </w:r>
      <w:r w:rsidRPr="00EB0A58">
        <w:t>: A empresa deverá comprovar que o responsável técnico indicado possui vínculo com a empresa licitante, mediante a apresentação de um dos seguintes documentos:</w:t>
      </w:r>
    </w:p>
    <w:p w14:paraId="7A4E26D7" w14:textId="77777777" w:rsidR="00565965" w:rsidRPr="00EB0A58" w:rsidRDefault="00565965" w:rsidP="00565965">
      <w:pPr>
        <w:numPr>
          <w:ilvl w:val="0"/>
          <w:numId w:val="33"/>
        </w:numPr>
        <w:spacing w:before="100" w:beforeAutospacing="1" w:after="100" w:afterAutospacing="1" w:line="360" w:lineRule="auto"/>
        <w:jc w:val="both"/>
      </w:pPr>
      <w:r w:rsidRPr="00EB0A58">
        <w:t>Contrato de trabalho registrado,</w:t>
      </w:r>
    </w:p>
    <w:p w14:paraId="2335020A" w14:textId="77777777" w:rsidR="00565965" w:rsidRPr="00EB0A58" w:rsidRDefault="00565965" w:rsidP="00565965">
      <w:pPr>
        <w:numPr>
          <w:ilvl w:val="0"/>
          <w:numId w:val="33"/>
        </w:numPr>
        <w:spacing w:before="100" w:beforeAutospacing="1" w:after="100" w:afterAutospacing="1" w:line="360" w:lineRule="auto"/>
        <w:jc w:val="both"/>
      </w:pPr>
      <w:r w:rsidRPr="00EB0A58">
        <w:t>Contrato de prestação de serviços,</w:t>
      </w:r>
    </w:p>
    <w:p w14:paraId="439BFDE5" w14:textId="77777777" w:rsidR="00565965" w:rsidRPr="00EB0A58" w:rsidRDefault="00565965" w:rsidP="00565965">
      <w:pPr>
        <w:numPr>
          <w:ilvl w:val="0"/>
          <w:numId w:val="33"/>
        </w:numPr>
        <w:spacing w:before="100" w:beforeAutospacing="1" w:after="100" w:afterAutospacing="1" w:line="360" w:lineRule="auto"/>
        <w:jc w:val="both"/>
      </w:pPr>
      <w:r w:rsidRPr="00EB0A58">
        <w:t>Declaração formal de vínculo empregatício.</w:t>
      </w:r>
    </w:p>
    <w:p w14:paraId="5267FFE0" w14:textId="77777777" w:rsidR="00565965" w:rsidRPr="00EB0A58" w:rsidRDefault="00565965" w:rsidP="00565965">
      <w:pPr>
        <w:spacing w:before="100" w:beforeAutospacing="1" w:after="100" w:afterAutospacing="1" w:line="360" w:lineRule="auto"/>
        <w:jc w:val="both"/>
      </w:pPr>
      <w:r w:rsidRPr="00EB0A58">
        <w:t xml:space="preserve">g) </w:t>
      </w:r>
      <w:r w:rsidRPr="00EB0A58">
        <w:rPr>
          <w:b/>
          <w:bCs/>
        </w:rPr>
        <w:t>Atestados de Serviços Semelhantes</w:t>
      </w:r>
      <w:r w:rsidRPr="00EB0A58">
        <w:t>: A empresa deverá apresentar atestado(s) emitido(s) por pessoas jurídicas de direito público ou privado, em nome da licitante, que comprovem a execução de serviços semelhantes ao objeto da licitação, em conformidade com a Súmula 24 do TCESP. No atestado registrado no CAT, deverá constar a execução do(s) serviço(s) considerado(s) de maior relevância técnica para a obra.</w:t>
      </w:r>
    </w:p>
    <w:p w14:paraId="7AD00B5D" w14:textId="77777777" w:rsidR="00565965" w:rsidRPr="00EB0A58" w:rsidRDefault="00565965" w:rsidP="00565965">
      <w:pPr>
        <w:spacing w:before="100" w:beforeAutospacing="1" w:after="100" w:afterAutospacing="1" w:line="360" w:lineRule="auto"/>
        <w:jc w:val="both"/>
      </w:pPr>
      <w:r w:rsidRPr="00EB0A58">
        <w:rPr>
          <w:b/>
          <w:bCs/>
        </w:rPr>
        <w:t>8.1.2 Qualificação Financeira:</w:t>
      </w:r>
    </w:p>
    <w:p w14:paraId="1A50EA92" w14:textId="77777777" w:rsidR="00565965" w:rsidRPr="00EB0A58" w:rsidRDefault="00565965" w:rsidP="00565965">
      <w:pPr>
        <w:spacing w:before="100" w:beforeAutospacing="1" w:after="100" w:afterAutospacing="1" w:line="360" w:lineRule="auto"/>
        <w:jc w:val="both"/>
      </w:pPr>
      <w:r w:rsidRPr="00EB0A58">
        <w:t>Apresentação de balanços financeiros ou demonstrações contábeis dos últimos exercícios, a fim de verificar a saúde financeira da empresa e sua capacidade de arcar com os custos dos serviços.</w:t>
      </w:r>
    </w:p>
    <w:p w14:paraId="2D439937" w14:textId="77777777" w:rsidR="00565965" w:rsidRPr="00EB0A58" w:rsidRDefault="00565965" w:rsidP="00565965">
      <w:pPr>
        <w:spacing w:before="100" w:beforeAutospacing="1" w:after="100" w:afterAutospacing="1" w:line="360" w:lineRule="auto"/>
        <w:jc w:val="both"/>
      </w:pPr>
      <w:r w:rsidRPr="00EB0A58">
        <w:rPr>
          <w:b/>
          <w:bCs/>
        </w:rPr>
        <w:t>8.1.3 Regularidade Fiscal e Fiscalização:</w:t>
      </w:r>
    </w:p>
    <w:p w14:paraId="155992F9" w14:textId="77777777" w:rsidR="00565965" w:rsidRPr="00EB0A58" w:rsidRDefault="00565965" w:rsidP="00565965">
      <w:pPr>
        <w:spacing w:before="100" w:beforeAutospacing="1" w:after="100" w:afterAutospacing="1" w:line="360" w:lineRule="auto"/>
        <w:jc w:val="both"/>
      </w:pPr>
      <w:r w:rsidRPr="00EB0A58">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28681295" w14:textId="77777777" w:rsidR="00565965" w:rsidRPr="00EB0A58" w:rsidRDefault="00565965" w:rsidP="00565965">
      <w:pPr>
        <w:spacing w:before="100" w:beforeAutospacing="1" w:after="100" w:afterAutospacing="1" w:line="360" w:lineRule="auto"/>
        <w:jc w:val="both"/>
      </w:pPr>
      <w:r w:rsidRPr="00EB0A58">
        <w:rPr>
          <w:b/>
          <w:bCs/>
        </w:rPr>
        <w:t>8.2 Modo de Disputa e Critério de Julgamento:</w:t>
      </w:r>
    </w:p>
    <w:p w14:paraId="3B9D937A" w14:textId="77777777" w:rsidR="00565965" w:rsidRPr="00EB0A58" w:rsidRDefault="00565965" w:rsidP="00565965">
      <w:pPr>
        <w:spacing w:before="100" w:beforeAutospacing="1" w:after="100" w:afterAutospacing="1" w:line="360" w:lineRule="auto"/>
        <w:jc w:val="both"/>
      </w:pPr>
      <w:r w:rsidRPr="00EB0A58">
        <w:t>A disputa será realizada na forma eletrônica, permitindo maior competitividade e transparência no processo. Os lances serão ofertados em sessão pública, seguindo o modelo de disputa aberta, conforme regulamentação vigente.</w:t>
      </w:r>
    </w:p>
    <w:p w14:paraId="272F95C0" w14:textId="77777777" w:rsidR="00565965" w:rsidRPr="00EB0A58" w:rsidRDefault="00565965" w:rsidP="00565965">
      <w:pPr>
        <w:spacing w:before="100" w:beforeAutospacing="1" w:after="100" w:afterAutospacing="1" w:line="360" w:lineRule="auto"/>
        <w:jc w:val="both"/>
      </w:pPr>
      <w:r w:rsidRPr="00EB0A58">
        <w:t xml:space="preserve">A seleção do fornecedor será realizada com base no critério de </w:t>
      </w:r>
      <w:r w:rsidRPr="00EB0A58">
        <w:rPr>
          <w:b/>
          <w:bCs/>
        </w:rPr>
        <w:t>menor preço global</w:t>
      </w:r>
      <w:r w:rsidRPr="00EB0A58">
        <w:t>, considerando-se o conjunto de serviços e materiais especificados no Termo de Referência. O julgamento será objetivo, de acordo com as disposições do edital e da Lei nº 14.133/2021.</w:t>
      </w:r>
    </w:p>
    <w:p w14:paraId="6790A5D6" w14:textId="047173DD" w:rsidR="00565965" w:rsidRPr="00EB0A58" w:rsidRDefault="00565965" w:rsidP="00565965">
      <w:pPr>
        <w:spacing w:before="100" w:beforeAutospacing="1" w:after="100" w:afterAutospacing="1" w:line="360" w:lineRule="auto"/>
        <w:jc w:val="both"/>
      </w:pPr>
      <w:r w:rsidRPr="00EB0A58">
        <w:t xml:space="preserve">A modalidade licitatória adotada será </w:t>
      </w:r>
      <w:r w:rsidR="00115DBF">
        <w:t>o</w:t>
      </w:r>
      <w:r w:rsidRPr="00EB0A58">
        <w:t xml:space="preserve"> </w:t>
      </w:r>
      <w:r w:rsidR="00115DBF">
        <w:rPr>
          <w:b/>
          <w:bCs/>
        </w:rPr>
        <w:t>Pregão</w:t>
      </w:r>
      <w:r w:rsidRPr="00EB0A58">
        <w:t>, de acordo com os parâmetros estabelecidos pela nova Lei de Licitações e Contratos Administrativos, considerando o valor estimado da contratação e a complexidade do objeto.</w:t>
      </w:r>
    </w:p>
    <w:p w14:paraId="333700B3" w14:textId="77777777" w:rsidR="00565965" w:rsidRPr="00EB0A58" w:rsidRDefault="00565965" w:rsidP="00565965">
      <w:pPr>
        <w:spacing w:before="100" w:beforeAutospacing="1" w:after="100" w:afterAutospacing="1" w:line="360" w:lineRule="auto"/>
        <w:jc w:val="both"/>
      </w:pPr>
      <w:r w:rsidRPr="00EB0A58">
        <w:t>Em conformidade com os artigos 66 a 69 da Lei nº 14.133/2021, a Administração não poderá exigir requisitos de habilitação técnica ou econômico-financeira que se mostrem desproporcionais ou irrazoáveis em relação ao objeto da contratação. As exigências serão limitadas ao necessário para garantir a execução do contrato com qualidade, eficiência e segurança, evitando-se restrições indevidas à competitividade.</w:t>
      </w:r>
    </w:p>
    <w:p w14:paraId="60229377" w14:textId="77777777" w:rsidR="00565965" w:rsidRDefault="00565965" w:rsidP="00565965">
      <w:pPr>
        <w:spacing w:before="100" w:beforeAutospacing="1" w:after="100" w:afterAutospacing="1" w:line="360" w:lineRule="auto"/>
        <w:jc w:val="both"/>
        <w:rPr>
          <w:b/>
          <w:bCs/>
        </w:rPr>
      </w:pPr>
      <w:r w:rsidRPr="00F4354F">
        <w:rPr>
          <w:b/>
          <w:bCs/>
        </w:rPr>
        <w:t>9. ESTIMATIVA DO PREÇO</w:t>
      </w:r>
    </w:p>
    <w:p w14:paraId="29801E2A" w14:textId="77777777" w:rsidR="00565965" w:rsidRDefault="00565965" w:rsidP="00565965">
      <w:pPr>
        <w:spacing w:before="100" w:beforeAutospacing="1" w:after="100" w:afterAutospacing="1" w:line="360" w:lineRule="auto"/>
        <w:jc w:val="both"/>
      </w:pPr>
      <w:r w:rsidRPr="00F4354F">
        <w:t>A estimativa do valor da contratação foi elaborada com base nos custos relacionados aos materiais, mão de obra, equipamentos e outros recursos necessários para a execução do objeto licitado. A pesquisa de mercado foi conduzida de forma detalhada, observando as condições e os preços praticados no mercado, e levando em consideração a complexidade e os requisitos do projeto.</w:t>
      </w:r>
    </w:p>
    <w:p w14:paraId="23F38FDA" w14:textId="77777777" w:rsidR="00565965" w:rsidRDefault="00565965" w:rsidP="00565965">
      <w:pPr>
        <w:spacing w:before="100" w:beforeAutospacing="1" w:after="100" w:afterAutospacing="1" w:line="360" w:lineRule="auto"/>
        <w:jc w:val="both"/>
        <w:rPr>
          <w:b/>
          <w:bCs/>
        </w:rPr>
      </w:pPr>
      <w:r w:rsidRPr="00F4354F">
        <w:rPr>
          <w:b/>
          <w:bCs/>
        </w:rPr>
        <w:t>9.1 Preços Unitários Referenciais:</w:t>
      </w:r>
    </w:p>
    <w:p w14:paraId="51E26D3E" w14:textId="77777777" w:rsidR="00565965" w:rsidRDefault="00565965" w:rsidP="00565965">
      <w:pPr>
        <w:spacing w:before="100" w:beforeAutospacing="1" w:after="100" w:afterAutospacing="1" w:line="360" w:lineRule="auto"/>
        <w:jc w:val="both"/>
      </w:pPr>
      <w:r w:rsidRPr="00F4354F">
        <w:t>Para garantir a precisão e a conformidade com os parâmetros de mercado, o preço referencial será obtido por meio de fontes confiáveis, como o Boletim Referencial de Custos do CDHU (Companhia de Desenvolvimento Habitacional e Urbano) ou outras bases de dados pertinentes. Os preços unitários utilizados foram calculados com base em referências de mercado para serviços e materiais similares, garantindo que a estimativa seja compatível com os valores praticados para este tipo de serviço.</w:t>
      </w:r>
    </w:p>
    <w:p w14:paraId="7685D590" w14:textId="77777777" w:rsidR="00565965" w:rsidRDefault="00565965" w:rsidP="00565965">
      <w:pPr>
        <w:spacing w:before="100" w:beforeAutospacing="1" w:after="100" w:afterAutospacing="1" w:line="360" w:lineRule="auto"/>
        <w:jc w:val="both"/>
        <w:rPr>
          <w:b/>
          <w:bCs/>
        </w:rPr>
      </w:pPr>
      <w:r w:rsidRPr="00F4354F">
        <w:rPr>
          <w:b/>
          <w:bCs/>
        </w:rPr>
        <w:t>9.2 Planilha Orçamentária:</w:t>
      </w:r>
    </w:p>
    <w:p w14:paraId="075EE0B0" w14:textId="77777777" w:rsidR="00565965" w:rsidRPr="00F4354F" w:rsidRDefault="00565965" w:rsidP="00565965">
      <w:pPr>
        <w:spacing w:before="100" w:beforeAutospacing="1" w:after="100" w:afterAutospacing="1" w:line="360" w:lineRule="auto"/>
        <w:jc w:val="both"/>
      </w:pPr>
      <w:r w:rsidRPr="00F4354F">
        <w:t>A planilha orçamentária detalha as quantidades previstas, os preços unitários de cada item e os custos totais para cada lote de serviço. A planilha foi elaborada para refletir de forma clara os custos envolvidos em cada fase da execução dos serviços, garantindo que o valor final da contratação seja preciso e adequado ao escopo do objeto licitado.</w:t>
      </w:r>
    </w:p>
    <w:p w14:paraId="5DDE7EA7" w14:textId="77777777" w:rsidR="00565965" w:rsidRPr="00F4354F" w:rsidRDefault="00565965" w:rsidP="00565965">
      <w:pPr>
        <w:spacing w:before="100" w:beforeAutospacing="1" w:after="100" w:afterAutospacing="1" w:line="360" w:lineRule="auto"/>
        <w:jc w:val="both"/>
      </w:pPr>
      <w:r w:rsidRPr="00F4354F">
        <w:t xml:space="preserve">O valor total estimado para a contratação é de </w:t>
      </w:r>
      <w:r w:rsidRPr="00574376">
        <w:rPr>
          <w:b/>
          <w:bCs/>
        </w:rPr>
        <w:t>R$ 39.445,60</w:t>
      </w:r>
      <w:r w:rsidRPr="00F4354F">
        <w:t>, englobando todos os custos necessários para a execução dos serviços conforme descritos no Termo de Referência. Essa estimativa está sujeita a ajustes conforme o andamento do processo licitatório e o envio de lances pelos fornecedores.</w:t>
      </w:r>
    </w:p>
    <w:p w14:paraId="3BADA7C8" w14:textId="77777777" w:rsidR="00565965" w:rsidRDefault="00565965" w:rsidP="00565965">
      <w:pPr>
        <w:spacing w:before="100" w:beforeAutospacing="1" w:after="100" w:afterAutospacing="1" w:line="360" w:lineRule="auto"/>
        <w:jc w:val="both"/>
        <w:rPr>
          <w:b/>
          <w:bCs/>
        </w:rPr>
      </w:pPr>
      <w:r w:rsidRPr="00F4354F">
        <w:rPr>
          <w:b/>
          <w:bCs/>
        </w:rPr>
        <w:t>10. ADEQUAÇÃO ORÇAMENTÁRIA</w:t>
      </w:r>
    </w:p>
    <w:p w14:paraId="100A78B4" w14:textId="77777777" w:rsidR="00565965" w:rsidRDefault="00565965" w:rsidP="00565965">
      <w:pPr>
        <w:spacing w:before="100" w:beforeAutospacing="1" w:after="100" w:afterAutospacing="1" w:line="360" w:lineRule="auto"/>
        <w:jc w:val="both"/>
      </w:pPr>
      <w:r w:rsidRPr="00F4354F">
        <w:t>A dotação orçamentária para a contratação será informada oportunamente pela diretoria da unidade solicitante, conforme os recursos disponíveis no orçamento vigente e em consonância com o plano de execução do projeto. A autorização financeira será garantida antes da formalização da contratação.</w:t>
      </w:r>
    </w:p>
    <w:p w14:paraId="208FE4A3" w14:textId="77777777" w:rsidR="00565965" w:rsidRDefault="00565965" w:rsidP="00565965">
      <w:pPr>
        <w:spacing w:before="100" w:beforeAutospacing="1" w:after="100" w:afterAutospacing="1" w:line="360" w:lineRule="auto"/>
        <w:jc w:val="both"/>
        <w:rPr>
          <w:b/>
          <w:bCs/>
        </w:rPr>
      </w:pPr>
      <w:r w:rsidRPr="00F4354F">
        <w:rPr>
          <w:b/>
          <w:bCs/>
        </w:rPr>
        <w:t>11. DISPOSIÇÕES FINAIS</w:t>
      </w:r>
    </w:p>
    <w:p w14:paraId="4B431775" w14:textId="77777777" w:rsidR="00565965" w:rsidRPr="00F4354F" w:rsidRDefault="00565965" w:rsidP="00565965">
      <w:pPr>
        <w:spacing w:before="100" w:beforeAutospacing="1" w:after="100" w:afterAutospacing="1" w:line="360" w:lineRule="auto"/>
        <w:jc w:val="both"/>
      </w:pPr>
      <w:r w:rsidRPr="00F4354F">
        <w:rPr>
          <w:b/>
          <w:bCs/>
        </w:rPr>
        <w:t>11.1 Responsabilidade dos Licitantes:</w:t>
      </w:r>
    </w:p>
    <w:p w14:paraId="67E7BFF7" w14:textId="77777777" w:rsidR="00565965" w:rsidRPr="00F4354F" w:rsidRDefault="00565965" w:rsidP="00565965">
      <w:pPr>
        <w:numPr>
          <w:ilvl w:val="0"/>
          <w:numId w:val="34"/>
        </w:numPr>
        <w:spacing w:before="100" w:beforeAutospacing="1" w:after="100" w:afterAutospacing="1" w:line="360" w:lineRule="auto"/>
        <w:jc w:val="both"/>
      </w:pPr>
      <w:r w:rsidRPr="00F4354F">
        <w:t>Os licitantes são integralmente responsáveis pela leitura e compreensão do Termo de Referência, incluindo todas as suas cláusulas, condições e requisitos estabelecidos, antes de apresentarem suas propostas.</w:t>
      </w:r>
    </w:p>
    <w:p w14:paraId="40BC461D" w14:textId="77777777" w:rsidR="00565965" w:rsidRDefault="00565965" w:rsidP="00565965">
      <w:pPr>
        <w:numPr>
          <w:ilvl w:val="0"/>
          <w:numId w:val="34"/>
        </w:numPr>
        <w:spacing w:before="100" w:beforeAutospacing="1" w:after="100" w:afterAutospacing="1" w:line="360" w:lineRule="auto"/>
        <w:jc w:val="both"/>
      </w:pPr>
      <w:r w:rsidRPr="00F4354F">
        <w:t>A participação na licitação implica a aceitação de todas as condições definidas neste Termo de Referência, assim como o cumprimento das normas legais pertinentes, incluindo as disposições da Lei nº 8.666/93 e outras legislações aplicáveis.</w:t>
      </w:r>
    </w:p>
    <w:p w14:paraId="0C97A56B" w14:textId="77777777" w:rsidR="00565965" w:rsidRPr="00F4354F" w:rsidRDefault="00565965" w:rsidP="00565965">
      <w:pPr>
        <w:spacing w:before="100" w:beforeAutospacing="1" w:after="100" w:afterAutospacing="1" w:line="360" w:lineRule="auto"/>
        <w:jc w:val="both"/>
      </w:pPr>
      <w:r w:rsidRPr="00F4354F">
        <w:rPr>
          <w:b/>
          <w:bCs/>
        </w:rPr>
        <w:t>11.2 Publicidade e Divulgação:</w:t>
      </w:r>
    </w:p>
    <w:p w14:paraId="30B1BD75" w14:textId="77777777" w:rsidR="00565965" w:rsidRPr="00F4354F" w:rsidRDefault="00565965" w:rsidP="00565965">
      <w:pPr>
        <w:numPr>
          <w:ilvl w:val="0"/>
          <w:numId w:val="35"/>
        </w:numPr>
        <w:spacing w:before="100" w:beforeAutospacing="1" w:after="100" w:afterAutospacing="1" w:line="360" w:lineRule="auto"/>
        <w:jc w:val="both"/>
      </w:pPr>
      <w:r w:rsidRPr="00F4354F">
        <w:t>Este Termo de Referência será amplamente divulgado e estará disponível para consulta pública, garantindo o acesso de todos os interessados e assegurando a transparência e publicidade do processo licitatório.</w:t>
      </w:r>
    </w:p>
    <w:p w14:paraId="2DBE0533" w14:textId="77777777" w:rsidR="00565965" w:rsidRPr="00F4354F" w:rsidRDefault="00565965" w:rsidP="00565965">
      <w:pPr>
        <w:numPr>
          <w:ilvl w:val="0"/>
          <w:numId w:val="35"/>
        </w:numPr>
        <w:spacing w:before="100" w:beforeAutospacing="1" w:after="100" w:afterAutospacing="1" w:line="360" w:lineRule="auto"/>
        <w:jc w:val="both"/>
      </w:pPr>
      <w:r w:rsidRPr="00F4354F">
        <w:t>A divulgação será realizada conforme os procedimentos previstos na legislação de licitações e contratos públicos, incluindo publicação no Diário Oficial e em outros meios que garantam ampla acessibilidade.</w:t>
      </w:r>
    </w:p>
    <w:p w14:paraId="6DDA4B3E" w14:textId="77777777" w:rsidR="00565965" w:rsidRPr="00F4354F" w:rsidRDefault="00565965" w:rsidP="00565965">
      <w:pPr>
        <w:spacing w:before="100" w:beforeAutospacing="1" w:after="100" w:afterAutospacing="1" w:line="360" w:lineRule="auto"/>
        <w:jc w:val="both"/>
      </w:pPr>
      <w:r w:rsidRPr="00F4354F">
        <w:rPr>
          <w:b/>
          <w:bCs/>
        </w:rPr>
        <w:t>11.3 Vigência do Termo de Referência:</w:t>
      </w:r>
    </w:p>
    <w:p w14:paraId="6A8581EE" w14:textId="77777777" w:rsidR="00565965" w:rsidRPr="00F4354F" w:rsidRDefault="00565965" w:rsidP="00565965">
      <w:pPr>
        <w:numPr>
          <w:ilvl w:val="0"/>
          <w:numId w:val="36"/>
        </w:numPr>
        <w:spacing w:before="100" w:beforeAutospacing="1" w:after="100" w:afterAutospacing="1" w:line="360" w:lineRule="auto"/>
        <w:jc w:val="both"/>
      </w:pPr>
      <w:r w:rsidRPr="00F4354F">
        <w:t>O presente Termo de Referência terá vigência até a conclusão do processo licitatório e a formalização da contratação do fornecedor vencedor.</w:t>
      </w:r>
    </w:p>
    <w:p w14:paraId="1ED683C5" w14:textId="77777777" w:rsidR="00565965" w:rsidRPr="00F4354F" w:rsidRDefault="00565965" w:rsidP="00565965">
      <w:pPr>
        <w:numPr>
          <w:ilvl w:val="0"/>
          <w:numId w:val="36"/>
        </w:numPr>
        <w:spacing w:before="100" w:beforeAutospacing="1" w:after="100" w:afterAutospacing="1" w:line="360" w:lineRule="auto"/>
        <w:jc w:val="both"/>
      </w:pPr>
      <w:r w:rsidRPr="00F4354F">
        <w:t>Qualquer eventualidade não prevista neste Termo de Referência será solucionada conforme as disposições legais vigentes e em consonância com os princípios da administração pública, visando sempre a continuidade e a boa execução do processo licitatório.</w:t>
      </w:r>
    </w:p>
    <w:p w14:paraId="2689DD28" w14:textId="77777777" w:rsidR="00565965" w:rsidRPr="00F4354F" w:rsidRDefault="00565965" w:rsidP="00565965">
      <w:pPr>
        <w:spacing w:before="100" w:beforeAutospacing="1" w:after="100" w:afterAutospacing="1" w:line="360" w:lineRule="auto"/>
        <w:jc w:val="both"/>
      </w:pPr>
      <w:r w:rsidRPr="00F4354F">
        <w:t>Dessa forma, busca-se garantir a lisura, eficiência e transparência do processo licitatório, assegurando a seleção do fornecedor mais adequado para atender às necessidades da Administração Pública</w:t>
      </w:r>
    </w:p>
    <w:p w14:paraId="27F86761" w14:textId="77777777" w:rsidR="00565965" w:rsidRPr="00F4354F" w:rsidRDefault="00565965" w:rsidP="00565965">
      <w:pPr>
        <w:spacing w:line="360" w:lineRule="auto"/>
        <w:jc w:val="center"/>
      </w:pPr>
      <w:r w:rsidRPr="00574376">
        <w:t>Itatinga/SP, 20 de Janeiro de 2025.</w:t>
      </w:r>
    </w:p>
    <w:p w14:paraId="7FA2B74C" w14:textId="77777777" w:rsidR="00565965" w:rsidRDefault="00565965" w:rsidP="00565965">
      <w:pPr>
        <w:spacing w:line="360" w:lineRule="auto"/>
        <w:jc w:val="center"/>
        <w:rPr>
          <w:rFonts w:ascii="Arial" w:hAnsi="Arial" w:cs="Arial"/>
          <w:b/>
          <w:bCs/>
        </w:rPr>
      </w:pPr>
    </w:p>
    <w:p w14:paraId="205ECE41" w14:textId="77777777" w:rsidR="00565965" w:rsidRPr="00E53146" w:rsidRDefault="00565965" w:rsidP="00565965">
      <w:pPr>
        <w:spacing w:line="360" w:lineRule="auto"/>
        <w:jc w:val="center"/>
        <w:rPr>
          <w:rFonts w:ascii="Arial" w:hAnsi="Arial" w:cs="Arial"/>
          <w:bCs/>
        </w:rPr>
      </w:pPr>
      <w:r>
        <w:rPr>
          <w:rFonts w:ascii="Arial" w:hAnsi="Arial" w:cs="Arial"/>
          <w:bCs/>
        </w:rPr>
        <w:t>_____</w:t>
      </w:r>
      <w:r w:rsidRPr="00E53146">
        <w:rPr>
          <w:rFonts w:ascii="Arial" w:hAnsi="Arial" w:cs="Arial"/>
          <w:bCs/>
        </w:rPr>
        <w:t>________________________________________</w:t>
      </w:r>
    </w:p>
    <w:p w14:paraId="701B5FF6" w14:textId="77777777" w:rsidR="00565965" w:rsidRDefault="00565965" w:rsidP="00565965">
      <w:pPr>
        <w:pStyle w:val="Corpodetexto"/>
        <w:spacing w:before="4"/>
        <w:rPr>
          <w:sz w:val="19"/>
        </w:rPr>
      </w:pPr>
    </w:p>
    <w:p w14:paraId="653D6417" w14:textId="77777777" w:rsidR="00565965" w:rsidRPr="00F4354F" w:rsidRDefault="00565965" w:rsidP="00565965">
      <w:pPr>
        <w:jc w:val="center"/>
        <w:rPr>
          <w:sz w:val="20"/>
          <w:szCs w:val="20"/>
        </w:rPr>
      </w:pPr>
      <w:r w:rsidRPr="00F4354F">
        <w:rPr>
          <w:sz w:val="20"/>
          <w:szCs w:val="20"/>
        </w:rPr>
        <w:t xml:space="preserve">Bianca Oliveira da Silva </w:t>
      </w:r>
    </w:p>
    <w:p w14:paraId="7F35ACC7" w14:textId="77777777" w:rsidR="00565965" w:rsidRPr="00F4354F" w:rsidRDefault="00565965" w:rsidP="00565965">
      <w:pPr>
        <w:jc w:val="center"/>
        <w:rPr>
          <w:sz w:val="20"/>
          <w:szCs w:val="20"/>
        </w:rPr>
      </w:pPr>
      <w:r w:rsidRPr="00F4354F">
        <w:rPr>
          <w:sz w:val="20"/>
          <w:szCs w:val="20"/>
        </w:rPr>
        <w:t xml:space="preserve">Engenheira civil – </w:t>
      </w:r>
    </w:p>
    <w:p w14:paraId="49325A1C" w14:textId="77777777" w:rsidR="00565965" w:rsidRPr="00F4354F" w:rsidRDefault="00565965" w:rsidP="00565965">
      <w:pPr>
        <w:jc w:val="center"/>
        <w:rPr>
          <w:sz w:val="20"/>
          <w:szCs w:val="20"/>
        </w:rPr>
      </w:pPr>
      <w:r w:rsidRPr="00F4354F">
        <w:rPr>
          <w:sz w:val="20"/>
          <w:szCs w:val="20"/>
        </w:rPr>
        <w:t>CREA 5070438158 -SP</w:t>
      </w:r>
    </w:p>
    <w:p w14:paraId="306642DF" w14:textId="59F0DE99" w:rsidR="00FC293A" w:rsidRDefault="00FC293A">
      <w:pPr>
        <w:pStyle w:val="PargrafodaLista"/>
        <w:spacing w:before="120" w:after="120"/>
        <w:ind w:left="0"/>
        <w:jc w:val="both"/>
        <w:rPr>
          <w:color w:val="000000"/>
        </w:rPr>
        <w:sectPr w:rsidR="00FC293A" w:rsidSect="00FC293A">
          <w:headerReference w:type="default" r:id="rId23"/>
          <w:footerReference w:type="default" r:id="rId24"/>
          <w:pgSz w:w="11907" w:h="16840"/>
          <w:pgMar w:top="1134" w:right="1134" w:bottom="1418" w:left="1134" w:header="709" w:footer="720" w:gutter="0"/>
          <w:cols w:space="720"/>
          <w:docGrid w:linePitch="360"/>
        </w:sectPr>
      </w:pPr>
    </w:p>
    <w:p w14:paraId="4C98A604" w14:textId="351DD441" w:rsidR="00FC6FFE" w:rsidRDefault="00FC6FFE" w:rsidP="001D5DF1">
      <w:pPr>
        <w:pStyle w:val="PargrafodaLista"/>
        <w:spacing w:before="120" w:after="120"/>
        <w:ind w:left="0"/>
        <w:jc w:val="center"/>
        <w:rPr>
          <w:b/>
          <w:color w:val="000000"/>
        </w:rPr>
      </w:pPr>
      <w:r w:rsidRPr="001D5DF1">
        <w:rPr>
          <w:b/>
          <w:color w:val="000000"/>
        </w:rPr>
        <w:t>TABELA DE REFERÊNCIA</w:t>
      </w:r>
    </w:p>
    <w:p w14:paraId="54648C77" w14:textId="77777777" w:rsidR="00D53011" w:rsidRPr="001D5DF1" w:rsidRDefault="00D53011" w:rsidP="001D5DF1">
      <w:pPr>
        <w:pStyle w:val="PargrafodaLista"/>
        <w:spacing w:before="120" w:after="120"/>
        <w:ind w:left="0"/>
        <w:jc w:val="center"/>
        <w:rPr>
          <w:b/>
          <w:color w:val="000000"/>
        </w:rPr>
      </w:pPr>
    </w:p>
    <w:p w14:paraId="58E89FE7" w14:textId="77777777" w:rsidR="001D5DF1" w:rsidRDefault="001D5DF1" w:rsidP="001D5DF1">
      <w:pPr>
        <w:spacing w:before="97"/>
        <w:ind w:right="1493"/>
        <w:rPr>
          <w:rFonts w:ascii="Arial"/>
          <w:b/>
          <w:sz w:val="14"/>
        </w:rPr>
      </w:pPr>
      <w:r>
        <w:rPr>
          <w:rFonts w:ascii="Arial"/>
          <w:b/>
          <w:spacing w:val="-4"/>
          <w:sz w:val="14"/>
        </w:rPr>
        <w:t>Obra</w:t>
      </w:r>
    </w:p>
    <w:p w14:paraId="2FE9E36C" w14:textId="2C460915" w:rsidR="00E97281" w:rsidRDefault="001D5DF1" w:rsidP="001D5DF1">
      <w:pPr>
        <w:spacing w:before="29" w:line="283" w:lineRule="auto"/>
        <w:ind w:right="38"/>
        <w:jc w:val="both"/>
        <w:rPr>
          <w:rFonts w:ascii="Arial" w:hAnsi="Arial"/>
          <w:b/>
          <w:w w:val="105"/>
          <w:sz w:val="12"/>
        </w:rPr>
      </w:pPr>
      <w:r>
        <w:rPr>
          <w:rFonts w:ascii="Arial" w:hAnsi="Arial"/>
          <w:b/>
          <w:w w:val="105"/>
          <w:sz w:val="12"/>
        </w:rPr>
        <w:t>ATA</w:t>
      </w:r>
      <w:r>
        <w:rPr>
          <w:rFonts w:ascii="Arial" w:hAnsi="Arial"/>
          <w:b/>
          <w:spacing w:val="-7"/>
          <w:w w:val="105"/>
          <w:sz w:val="12"/>
        </w:rPr>
        <w:t xml:space="preserve"> </w:t>
      </w:r>
      <w:r>
        <w:rPr>
          <w:rFonts w:ascii="Arial" w:hAnsi="Arial"/>
          <w:b/>
          <w:w w:val="105"/>
          <w:sz w:val="12"/>
        </w:rPr>
        <w:t>DE</w:t>
      </w:r>
      <w:r>
        <w:rPr>
          <w:rFonts w:ascii="Arial" w:hAnsi="Arial"/>
          <w:b/>
          <w:spacing w:val="-5"/>
          <w:w w:val="105"/>
          <w:sz w:val="12"/>
        </w:rPr>
        <w:t xml:space="preserve"> </w:t>
      </w:r>
      <w:r>
        <w:rPr>
          <w:rFonts w:ascii="Arial" w:hAnsi="Arial"/>
          <w:b/>
          <w:w w:val="105"/>
          <w:sz w:val="12"/>
        </w:rPr>
        <w:t>REGISTRO</w:t>
      </w:r>
      <w:r>
        <w:rPr>
          <w:rFonts w:ascii="Arial" w:hAnsi="Arial"/>
          <w:b/>
          <w:spacing w:val="-5"/>
          <w:w w:val="105"/>
          <w:sz w:val="12"/>
        </w:rPr>
        <w:t xml:space="preserve"> </w:t>
      </w:r>
      <w:r>
        <w:rPr>
          <w:rFonts w:ascii="Arial" w:hAnsi="Arial"/>
          <w:b/>
          <w:w w:val="105"/>
          <w:sz w:val="12"/>
        </w:rPr>
        <w:t>DE</w:t>
      </w:r>
      <w:r>
        <w:rPr>
          <w:rFonts w:ascii="Arial" w:hAnsi="Arial"/>
          <w:b/>
          <w:spacing w:val="-5"/>
          <w:w w:val="105"/>
          <w:sz w:val="12"/>
        </w:rPr>
        <w:t xml:space="preserve"> </w:t>
      </w:r>
      <w:r>
        <w:rPr>
          <w:rFonts w:ascii="Arial" w:hAnsi="Arial"/>
          <w:b/>
          <w:w w:val="105"/>
          <w:sz w:val="12"/>
        </w:rPr>
        <w:t>PREÇO</w:t>
      </w:r>
      <w:r>
        <w:rPr>
          <w:rFonts w:ascii="Arial" w:hAnsi="Arial"/>
          <w:b/>
          <w:spacing w:val="-4"/>
          <w:w w:val="105"/>
          <w:sz w:val="12"/>
        </w:rPr>
        <w:t xml:space="preserve"> </w:t>
      </w:r>
      <w:r>
        <w:rPr>
          <w:rFonts w:ascii="Arial" w:hAnsi="Arial"/>
          <w:b/>
          <w:w w:val="105"/>
          <w:sz w:val="12"/>
        </w:rPr>
        <w:t>PARA</w:t>
      </w:r>
      <w:r>
        <w:rPr>
          <w:rFonts w:ascii="Arial" w:hAnsi="Arial"/>
          <w:b/>
          <w:spacing w:val="-7"/>
          <w:w w:val="105"/>
          <w:sz w:val="12"/>
        </w:rPr>
        <w:t xml:space="preserve"> </w:t>
      </w:r>
      <w:r w:rsidR="00D53011">
        <w:rPr>
          <w:rFonts w:ascii="Arial" w:hAnsi="Arial"/>
          <w:b/>
          <w:spacing w:val="-7"/>
          <w:w w:val="105"/>
          <w:sz w:val="12"/>
        </w:rPr>
        <w:t xml:space="preserve">SERVIÇOS DE SONDAGEM E                               </w:t>
      </w:r>
      <w:r w:rsidR="00E97281">
        <w:rPr>
          <w:rFonts w:ascii="Arial" w:hAnsi="Arial"/>
          <w:b/>
          <w:w w:val="105"/>
          <w:sz w:val="12"/>
        </w:rPr>
        <w:t xml:space="preserve">                               </w:t>
      </w:r>
      <w:r w:rsidR="00E97281">
        <w:rPr>
          <w:rFonts w:ascii="Arial"/>
          <w:b/>
          <w:spacing w:val="-2"/>
          <w:sz w:val="14"/>
        </w:rPr>
        <w:t xml:space="preserve">Bancos                                </w:t>
      </w:r>
      <w:r w:rsidR="00D53011">
        <w:rPr>
          <w:rFonts w:ascii="Arial"/>
          <w:b/>
          <w:spacing w:val="-2"/>
          <w:sz w:val="14"/>
        </w:rPr>
        <w:t xml:space="preserve">   </w:t>
      </w:r>
      <w:r w:rsidR="00E97281">
        <w:rPr>
          <w:rFonts w:ascii="Arial"/>
          <w:b/>
          <w:spacing w:val="-2"/>
          <w:sz w:val="14"/>
        </w:rPr>
        <w:t xml:space="preserve">B.D.I.                                          </w:t>
      </w:r>
      <w:r w:rsidR="00E97281">
        <w:rPr>
          <w:rFonts w:ascii="Arial"/>
          <w:b/>
          <w:sz w:val="14"/>
        </w:rPr>
        <w:t>Encargos</w:t>
      </w:r>
      <w:r w:rsidR="00E97281">
        <w:rPr>
          <w:rFonts w:ascii="Arial"/>
          <w:b/>
          <w:spacing w:val="5"/>
          <w:sz w:val="14"/>
        </w:rPr>
        <w:t xml:space="preserve"> </w:t>
      </w:r>
      <w:r w:rsidR="00E97281">
        <w:rPr>
          <w:rFonts w:ascii="Arial"/>
          <w:b/>
          <w:spacing w:val="-2"/>
          <w:sz w:val="14"/>
        </w:rPr>
        <w:t>Sociais</w:t>
      </w:r>
    </w:p>
    <w:p w14:paraId="140F7DA7" w14:textId="2BDC8EBF" w:rsidR="00E97281" w:rsidRDefault="00D53011" w:rsidP="001D5DF1">
      <w:pPr>
        <w:spacing w:before="29" w:line="283" w:lineRule="auto"/>
        <w:ind w:right="38"/>
        <w:jc w:val="both"/>
        <w:rPr>
          <w:rFonts w:ascii="Arial" w:hAnsi="Arial"/>
          <w:b/>
          <w:w w:val="105"/>
          <w:sz w:val="12"/>
        </w:rPr>
      </w:pPr>
      <w:r>
        <w:rPr>
          <w:rFonts w:ascii="Arial" w:hAnsi="Arial"/>
          <w:b/>
          <w:w w:val="105"/>
          <w:sz w:val="12"/>
        </w:rPr>
        <w:t xml:space="preserve">MOBILIZAÇÃO PARA O MUNICÍPIO DE ITATINGA/SP                                                                           </w:t>
      </w:r>
      <w:r w:rsidR="00E97281">
        <w:rPr>
          <w:rFonts w:ascii="Arial" w:hAnsi="Arial"/>
          <w:b/>
          <w:w w:val="105"/>
          <w:sz w:val="12"/>
        </w:rPr>
        <w:t xml:space="preserve">CDHU - 01/2025 - São Paulo </w:t>
      </w:r>
      <w:r>
        <w:rPr>
          <w:rFonts w:ascii="Arial" w:hAnsi="Arial"/>
          <w:b/>
          <w:w w:val="105"/>
          <w:sz w:val="12"/>
        </w:rPr>
        <w:t xml:space="preserve">    </w:t>
      </w:r>
      <w:r w:rsidR="00E97281">
        <w:rPr>
          <w:rFonts w:ascii="Arial" w:hAnsi="Arial"/>
          <w:b/>
          <w:spacing w:val="-2"/>
          <w:w w:val="105"/>
          <w:sz w:val="12"/>
        </w:rPr>
        <w:t xml:space="preserve">20,3%                                             </w:t>
      </w:r>
      <w:r>
        <w:rPr>
          <w:rFonts w:ascii="Arial" w:hAnsi="Arial"/>
          <w:b/>
          <w:spacing w:val="-2"/>
          <w:w w:val="105"/>
          <w:sz w:val="12"/>
        </w:rPr>
        <w:t xml:space="preserve"> </w:t>
      </w:r>
      <w:r w:rsidR="00E97281">
        <w:rPr>
          <w:rFonts w:ascii="Arial" w:hAnsi="Arial"/>
          <w:b/>
          <w:spacing w:val="-2"/>
          <w:w w:val="105"/>
          <w:sz w:val="12"/>
        </w:rPr>
        <w:t xml:space="preserve">Desonerado: embutido nos preços unitários dos </w:t>
      </w:r>
    </w:p>
    <w:p w14:paraId="340E76AB" w14:textId="4F980B7E" w:rsidR="001D5DF1" w:rsidRPr="00D53011" w:rsidRDefault="001D5DF1" w:rsidP="001D5DF1">
      <w:pPr>
        <w:spacing w:before="29" w:line="283" w:lineRule="auto"/>
        <w:ind w:right="38"/>
        <w:jc w:val="both"/>
        <w:rPr>
          <w:rFonts w:ascii="Arial" w:hAnsi="Arial"/>
          <w:b/>
          <w:spacing w:val="-2"/>
          <w:w w:val="105"/>
          <w:sz w:val="12"/>
        </w:rPr>
      </w:pPr>
      <w:r>
        <w:rPr>
          <w:rFonts w:ascii="Arial"/>
          <w:b/>
          <w:sz w:val="14"/>
        </w:rPr>
        <w:tab/>
      </w:r>
      <w:r w:rsidR="00E97281">
        <w:rPr>
          <w:rFonts w:ascii="Arial"/>
          <w:b/>
          <w:sz w:val="14"/>
        </w:rPr>
        <w:t xml:space="preserve">                                                                                                                </w:t>
      </w:r>
      <w:r w:rsidR="00D53011">
        <w:rPr>
          <w:rFonts w:ascii="Arial"/>
          <w:b/>
          <w:sz w:val="14"/>
        </w:rPr>
        <w:t xml:space="preserve">                                                                                                             </w:t>
      </w:r>
      <w:r w:rsidR="00E97281">
        <w:rPr>
          <w:rFonts w:ascii="Arial"/>
          <w:b/>
          <w:sz w:val="14"/>
        </w:rPr>
        <w:t xml:space="preserve">   </w:t>
      </w:r>
      <w:r w:rsidR="00D53011">
        <w:rPr>
          <w:rFonts w:ascii="Arial"/>
          <w:b/>
          <w:sz w:val="14"/>
        </w:rPr>
        <w:t xml:space="preserve"> </w:t>
      </w:r>
      <w:r w:rsidR="00D53011">
        <w:rPr>
          <w:rFonts w:ascii="Arial" w:hAnsi="Arial"/>
          <w:b/>
          <w:spacing w:val="-2"/>
          <w:w w:val="105"/>
          <w:sz w:val="12"/>
        </w:rPr>
        <w:t>insumos de</w:t>
      </w:r>
      <w:r w:rsidR="00D53011" w:rsidRPr="00D53011">
        <w:rPr>
          <w:rFonts w:ascii="Arial" w:hAnsi="Arial"/>
          <w:b/>
          <w:spacing w:val="-2"/>
          <w:w w:val="105"/>
          <w:sz w:val="12"/>
        </w:rPr>
        <w:t xml:space="preserve"> </w:t>
      </w:r>
      <w:r w:rsidR="00E97281" w:rsidRPr="00D53011">
        <w:rPr>
          <w:rFonts w:ascii="Arial" w:hAnsi="Arial"/>
          <w:b/>
          <w:spacing w:val="-2"/>
          <w:w w:val="105"/>
          <w:sz w:val="12"/>
        </w:rPr>
        <w:t xml:space="preserve">mão de obra, de acordo com as </w:t>
      </w:r>
    </w:p>
    <w:p w14:paraId="29EB41C8" w14:textId="512F2104" w:rsidR="001D5DF1" w:rsidRDefault="001D5DF1" w:rsidP="001D5DF1">
      <w:pPr>
        <w:tabs>
          <w:tab w:val="left" w:pos="2321"/>
          <w:tab w:val="left" w:pos="4669"/>
        </w:tabs>
        <w:spacing w:before="29" w:line="283" w:lineRule="auto"/>
        <w:ind w:left="4669" w:right="1005" w:hanging="4304"/>
        <w:rPr>
          <w:rFonts w:ascii="Arial" w:hAnsi="Arial"/>
          <w:b/>
          <w:sz w:val="12"/>
        </w:rPr>
      </w:pPr>
      <w:r>
        <w:rPr>
          <w:rFonts w:ascii="Arial" w:hAnsi="Arial"/>
          <w:b/>
          <w:sz w:val="12"/>
        </w:rPr>
        <w:tab/>
      </w:r>
      <w:r>
        <w:rPr>
          <w:rFonts w:ascii="Arial" w:hAnsi="Arial"/>
          <w:b/>
          <w:sz w:val="12"/>
        </w:rPr>
        <w:tab/>
      </w:r>
      <w:r w:rsidR="00D53011">
        <w:rPr>
          <w:rFonts w:ascii="Arial" w:hAnsi="Arial"/>
          <w:b/>
          <w:sz w:val="12"/>
        </w:rPr>
        <w:t xml:space="preserve">                                                                                                                                           </w:t>
      </w:r>
      <w:r w:rsidR="005C34D6">
        <w:rPr>
          <w:rFonts w:ascii="Arial" w:hAnsi="Arial"/>
          <w:b/>
          <w:sz w:val="12"/>
        </w:rPr>
        <w:t xml:space="preserve">    </w:t>
      </w:r>
      <w:r w:rsidR="00D53011">
        <w:rPr>
          <w:rFonts w:ascii="Arial" w:hAnsi="Arial"/>
          <w:b/>
          <w:sz w:val="12"/>
        </w:rPr>
        <w:t xml:space="preserve"> </w:t>
      </w:r>
      <w:r w:rsidR="00D53011" w:rsidRPr="00D53011">
        <w:rPr>
          <w:rFonts w:ascii="Arial" w:hAnsi="Arial"/>
          <w:b/>
          <w:spacing w:val="-2"/>
          <w:w w:val="105"/>
          <w:sz w:val="12"/>
        </w:rPr>
        <w:t>bases.</w:t>
      </w:r>
    </w:p>
    <w:p w14:paraId="327B2051" w14:textId="33F63606" w:rsidR="00FC6FFE" w:rsidRDefault="00FC6FFE" w:rsidP="005C34D6">
      <w:pPr>
        <w:jc w:val="center"/>
        <w:rPr>
          <w:color w:val="000000"/>
        </w:rPr>
      </w:pPr>
    </w:p>
    <w:p w14:paraId="07835927" w14:textId="4065F37B" w:rsidR="0002698E" w:rsidRDefault="0002698E" w:rsidP="005C34D6">
      <w:pPr>
        <w:jc w:val="center"/>
        <w:rPr>
          <w:color w:val="000000"/>
        </w:rPr>
      </w:pPr>
      <w:r w:rsidRPr="0002698E">
        <w:rPr>
          <w:noProof/>
          <w:color w:val="000000"/>
        </w:rPr>
        <w:drawing>
          <wp:inline distT="0" distB="0" distL="0" distR="0" wp14:anchorId="223A9D63" wp14:editId="2FDE085D">
            <wp:extent cx="9072880" cy="301942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072880" cy="3019425"/>
                    </a:xfrm>
                    <a:prstGeom prst="rect">
                      <a:avLst/>
                    </a:prstGeom>
                  </pic:spPr>
                </pic:pic>
              </a:graphicData>
            </a:graphic>
          </wp:inline>
        </w:drawing>
      </w:r>
    </w:p>
    <w:p w14:paraId="6F75BA96" w14:textId="41018950" w:rsidR="005C34D6" w:rsidRDefault="005C34D6" w:rsidP="005C34D6">
      <w:pPr>
        <w:jc w:val="center"/>
        <w:rPr>
          <w:color w:val="000000"/>
        </w:rPr>
      </w:pPr>
    </w:p>
    <w:p w14:paraId="0A348EAD" w14:textId="55A20289" w:rsidR="003A64CB" w:rsidRDefault="003A64CB">
      <w:pPr>
        <w:pStyle w:val="PargrafodaLista"/>
        <w:spacing w:before="120" w:after="120"/>
        <w:ind w:left="0"/>
        <w:jc w:val="both"/>
        <w:rPr>
          <w:color w:val="000000"/>
        </w:rPr>
      </w:pPr>
    </w:p>
    <w:p w14:paraId="4348310A" w14:textId="508F0DA8" w:rsidR="003A64CB" w:rsidRDefault="003A64CB">
      <w:pPr>
        <w:pStyle w:val="PargrafodaLista"/>
        <w:spacing w:before="120" w:after="120"/>
        <w:ind w:left="0"/>
        <w:jc w:val="both"/>
        <w:rPr>
          <w:color w:val="000000"/>
        </w:rPr>
      </w:pPr>
    </w:p>
    <w:p w14:paraId="1B0BD90C" w14:textId="4701E996" w:rsidR="003A64CB" w:rsidRDefault="003A64CB">
      <w:pPr>
        <w:pStyle w:val="PargrafodaLista"/>
        <w:spacing w:before="120" w:after="120"/>
        <w:ind w:left="0"/>
        <w:jc w:val="both"/>
        <w:rPr>
          <w:color w:val="000000"/>
        </w:rPr>
      </w:pPr>
    </w:p>
    <w:p w14:paraId="2F6AF942" w14:textId="77777777" w:rsidR="003A64CB" w:rsidRDefault="003A64CB">
      <w:pPr>
        <w:pStyle w:val="PargrafodaLista"/>
        <w:spacing w:before="120" w:after="120"/>
        <w:ind w:left="0"/>
        <w:jc w:val="both"/>
        <w:rPr>
          <w:color w:val="000000"/>
        </w:rPr>
      </w:pPr>
    </w:p>
    <w:p w14:paraId="1AB2005B" w14:textId="0D95500A" w:rsidR="00CA5A65" w:rsidRDefault="003A64CB" w:rsidP="003A64CB">
      <w:pPr>
        <w:pStyle w:val="PargrafodaLista"/>
        <w:spacing w:before="120" w:after="120"/>
        <w:ind w:left="0"/>
        <w:jc w:val="center"/>
        <w:rPr>
          <w:color w:val="000000"/>
        </w:rPr>
      </w:pPr>
      <w:r w:rsidRPr="003A64CB">
        <w:rPr>
          <w:noProof/>
          <w:color w:val="000000"/>
        </w:rPr>
        <w:drawing>
          <wp:inline distT="0" distB="0" distL="0" distR="0" wp14:anchorId="342C37DF" wp14:editId="1F682E3F">
            <wp:extent cx="7506748" cy="440116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506748" cy="4401164"/>
                    </a:xfrm>
                    <a:prstGeom prst="rect">
                      <a:avLst/>
                    </a:prstGeom>
                  </pic:spPr>
                </pic:pic>
              </a:graphicData>
            </a:graphic>
          </wp:inline>
        </w:drawing>
      </w:r>
    </w:p>
    <w:p w14:paraId="0F736468" w14:textId="46374CD6" w:rsidR="00FC293A" w:rsidRDefault="00FC293A" w:rsidP="00FC293A">
      <w:pPr>
        <w:rPr>
          <w:b/>
          <w:bCs/>
          <w:iCs/>
        </w:rPr>
        <w:sectPr w:rsidR="00FC293A" w:rsidSect="00FC293A">
          <w:pgSz w:w="16840" w:h="11907" w:orient="landscape"/>
          <w:pgMar w:top="1134" w:right="1134" w:bottom="1134" w:left="1418" w:header="709" w:footer="720" w:gutter="0"/>
          <w:cols w:space="720"/>
          <w:docGrid w:linePitch="360"/>
        </w:sectPr>
      </w:pPr>
    </w:p>
    <w:p w14:paraId="3A87E6B8" w14:textId="720D9E00" w:rsidR="0026412E" w:rsidRPr="005E7703" w:rsidRDefault="00D05763" w:rsidP="002D0A0A">
      <w:pPr>
        <w:jc w:val="center"/>
        <w:rPr>
          <w:b/>
          <w:bCs/>
          <w:iCs/>
          <w:color w:val="000000"/>
        </w:rPr>
      </w:pPr>
      <w:r w:rsidRPr="005E7703">
        <w:rPr>
          <w:b/>
          <w:bCs/>
          <w:iCs/>
        </w:rPr>
        <w:t xml:space="preserve">ANEXO II - DAS </w:t>
      </w:r>
      <w:r w:rsidRPr="005E7703">
        <w:rPr>
          <w:b/>
          <w:bCs/>
          <w:iCs/>
          <w:color w:val="000000"/>
        </w:rPr>
        <w:t>EXIGÊNCIAS PARA HABILITAÇÃO</w:t>
      </w:r>
    </w:p>
    <w:p w14:paraId="0AAAFBBC" w14:textId="1F31D934" w:rsidR="0026412E" w:rsidRPr="00301052" w:rsidRDefault="00D05763">
      <w:pPr>
        <w:jc w:val="both"/>
        <w:rPr>
          <w:rFonts w:eastAsia="Arial Unicode MS"/>
          <w:b/>
          <w:bCs/>
          <w:color w:val="000000"/>
        </w:rPr>
      </w:pPr>
      <w:r w:rsidRPr="005E7703">
        <w:rPr>
          <w:rFonts w:eastAsia="Arial Unicode MS"/>
          <w:b/>
          <w:bCs/>
          <w:color w:val="000000"/>
        </w:rPr>
        <w:br/>
      </w:r>
      <w:r w:rsidRPr="00301052">
        <w:rPr>
          <w:rFonts w:eastAsia="Arial Unicode MS"/>
          <w:b/>
          <w:bCs/>
          <w:color w:val="000000"/>
        </w:rPr>
        <w:t xml:space="preserve">PROCESSO Nº. </w:t>
      </w:r>
      <w:r w:rsidR="00DC5A4E" w:rsidRPr="00301052">
        <w:rPr>
          <w:rFonts w:eastAsia="Arial Unicode MS"/>
          <w:b/>
          <w:bCs/>
          <w:color w:val="000000"/>
        </w:rPr>
        <w:t>0</w:t>
      </w:r>
      <w:r w:rsidR="00301052" w:rsidRPr="00301052">
        <w:rPr>
          <w:rFonts w:eastAsia="Arial Unicode MS"/>
          <w:b/>
          <w:bCs/>
          <w:color w:val="000000"/>
        </w:rPr>
        <w:t>10</w:t>
      </w:r>
      <w:r w:rsidR="00DC5A4E" w:rsidRPr="00301052">
        <w:rPr>
          <w:rFonts w:eastAsia="Arial Unicode MS"/>
          <w:b/>
          <w:bCs/>
          <w:color w:val="000000"/>
        </w:rPr>
        <w:t>/2025</w:t>
      </w:r>
    </w:p>
    <w:p w14:paraId="2D10EFB5" w14:textId="77777777" w:rsidR="00FC084C" w:rsidRDefault="00D05763" w:rsidP="00FC084C">
      <w:pPr>
        <w:jc w:val="both"/>
        <w:rPr>
          <w:rFonts w:eastAsia="Arial Unicode MS"/>
          <w:b/>
          <w:bCs/>
          <w:color w:val="000000"/>
        </w:rPr>
      </w:pPr>
      <w:r w:rsidRPr="00301052">
        <w:rPr>
          <w:rFonts w:eastAsia="Arial Unicode MS"/>
          <w:b/>
          <w:bCs/>
          <w:color w:val="000000"/>
        </w:rPr>
        <w:t xml:space="preserve">PREGÃO ELETRÔNICO Nº </w:t>
      </w:r>
      <w:r w:rsidR="00DC5A4E" w:rsidRPr="00301052">
        <w:rPr>
          <w:rFonts w:eastAsia="Arial Unicode MS"/>
          <w:b/>
          <w:bCs/>
          <w:color w:val="000000"/>
        </w:rPr>
        <w:t>0</w:t>
      </w:r>
      <w:r w:rsidR="00301052" w:rsidRPr="00301052">
        <w:rPr>
          <w:rFonts w:eastAsia="Arial Unicode MS"/>
          <w:b/>
          <w:bCs/>
          <w:color w:val="000000"/>
        </w:rPr>
        <w:t>2</w:t>
      </w:r>
      <w:r w:rsidR="00DC5A4E" w:rsidRPr="00301052">
        <w:rPr>
          <w:rFonts w:eastAsia="Arial Unicode MS"/>
          <w:b/>
          <w:bCs/>
          <w:color w:val="000000"/>
        </w:rPr>
        <w:t>/2025</w:t>
      </w:r>
    </w:p>
    <w:p w14:paraId="592DA1C2" w14:textId="6A43C634" w:rsidR="00FC084C" w:rsidRPr="00FC084C" w:rsidRDefault="00D05763" w:rsidP="00FC084C">
      <w:pPr>
        <w:jc w:val="both"/>
        <w:rPr>
          <w:rStyle w:val="Forte"/>
          <w:b w:val="0"/>
        </w:rPr>
      </w:pPr>
      <w:r w:rsidRPr="00FC084C">
        <w:rPr>
          <w:rFonts w:eastAsia="Arial Unicode MS"/>
          <w:b/>
          <w:bCs/>
          <w:color w:val="000000"/>
        </w:rPr>
        <w:t xml:space="preserve">OBJETO: </w:t>
      </w:r>
      <w:r w:rsidR="00755239" w:rsidRPr="00FC084C">
        <w:rPr>
          <w:bCs/>
          <w:color w:val="000000"/>
        </w:rPr>
        <w:t>REGISTRO DE PREÇO PARA EVENTUAL CONTRATAÇÃO DE SERVIÇOS DE SONDAGEM P</w:t>
      </w:r>
      <w:r w:rsidR="002B5A94" w:rsidRPr="00FC084C">
        <w:rPr>
          <w:bCs/>
          <w:color w:val="000000"/>
        </w:rPr>
        <w:t xml:space="preserve">ARA FINS DE ANÁLISE GEOTÉCNICA, </w:t>
      </w:r>
      <w:r w:rsidR="00755239" w:rsidRPr="00FC084C">
        <w:rPr>
          <w:bCs/>
          <w:color w:val="000000"/>
        </w:rPr>
        <w:t>A SER REALIZADA EM DIVERSAS ÁREAS</w:t>
      </w:r>
      <w:r w:rsidR="00FE46CD" w:rsidRPr="00FC084C">
        <w:rPr>
          <w:bCs/>
          <w:color w:val="000000"/>
        </w:rPr>
        <w:t xml:space="preserve"> DA PREFEITURA MUNICIPAL DE ITA</w:t>
      </w:r>
      <w:r w:rsidR="003D7BF7" w:rsidRPr="00FC084C">
        <w:rPr>
          <w:bCs/>
          <w:color w:val="000000"/>
        </w:rPr>
        <w:t>TINGA</w:t>
      </w:r>
      <w:r w:rsidR="0083364E">
        <w:rPr>
          <w:bCs/>
          <w:color w:val="000000"/>
        </w:rPr>
        <w:t>/SP</w:t>
      </w:r>
      <w:r w:rsidR="00FC084C" w:rsidRPr="00FC084C">
        <w:rPr>
          <w:rStyle w:val="Forte"/>
          <w:b w:val="0"/>
        </w:rPr>
        <w:t>.</w:t>
      </w:r>
    </w:p>
    <w:p w14:paraId="08F26C2B" w14:textId="77777777" w:rsidR="00FC084C" w:rsidRPr="005E7703" w:rsidRDefault="00FC084C">
      <w:pPr>
        <w:jc w:val="both"/>
      </w:pPr>
    </w:p>
    <w:p w14:paraId="1FC63BDC" w14:textId="77777777" w:rsidR="0026412E" w:rsidRPr="005E7703" w:rsidRDefault="0026412E">
      <w:pPr>
        <w:jc w:val="both"/>
        <w:rPr>
          <w:b/>
          <w:bCs/>
          <w:color w:val="000000"/>
        </w:rPr>
      </w:pPr>
    </w:p>
    <w:p w14:paraId="12F327E3" w14:textId="77777777" w:rsidR="0026412E" w:rsidRPr="005E7703" w:rsidRDefault="00D05763">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7"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8"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0FB81518"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9"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30"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240DE208" w14:textId="77777777" w:rsidR="006A1B62" w:rsidRPr="005E7703" w:rsidRDefault="006A1B62">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CA5A65" w:rsidRDefault="00970C8D" w:rsidP="00970C8D">
      <w:pPr>
        <w:rPr>
          <w:b/>
          <w:bCs/>
        </w:rPr>
      </w:pPr>
      <w:r w:rsidRPr="00CA5A65">
        <w:rPr>
          <w:rFonts w:eastAsia="Arial Unicode MS"/>
          <w:b/>
          <w:color w:val="000000"/>
        </w:rPr>
        <w:t>1.4</w:t>
      </w:r>
      <w:r w:rsidR="002D0A0A">
        <w:rPr>
          <w:rFonts w:eastAsia="Arial Unicode MS"/>
          <w:b/>
          <w:color w:val="000000"/>
        </w:rPr>
        <w:t>.</w:t>
      </w:r>
      <w:r w:rsidRPr="00CA5A65">
        <w:rPr>
          <w:rFonts w:eastAsia="Arial Unicode MS"/>
          <w:b/>
          <w:color w:val="000000"/>
        </w:rPr>
        <w:tab/>
      </w:r>
      <w:r w:rsidRPr="00CA5A65">
        <w:rPr>
          <w:b/>
          <w:bCs/>
        </w:rPr>
        <w:t>QUALIFICAÇÃO TÉCNICA:</w:t>
      </w:r>
    </w:p>
    <w:p w14:paraId="4AD9D7CA" w14:textId="77777777" w:rsidR="00DB05F2" w:rsidRDefault="00DB05F2" w:rsidP="006C7E0D">
      <w:pPr>
        <w:jc w:val="both"/>
      </w:pPr>
      <w:r>
        <w:rPr>
          <w:b/>
        </w:rPr>
        <w:t xml:space="preserve">a) </w:t>
      </w:r>
      <w:r w:rsidR="006835E8" w:rsidRPr="0020548C">
        <w:rPr>
          <w:b/>
        </w:rPr>
        <w:t>Registro ou Inscrição no CREA/CAU</w:t>
      </w:r>
      <w:r w:rsidR="006835E8">
        <w:rPr>
          <w:b/>
        </w:rPr>
        <w:t xml:space="preserve">: </w:t>
      </w:r>
      <w:r w:rsidR="006835E8" w:rsidRPr="0020548C">
        <w:t>A empresa deverá apresentar o registro ou inscrição atualizado no Conselho Regional de Engenharia e Agronomia (CREA) ou no Conselho de</w:t>
      </w:r>
      <w:r>
        <w:t xml:space="preserve"> Arquitetura e Urbanismo (CAU).</w:t>
      </w:r>
    </w:p>
    <w:p w14:paraId="0FF62D46" w14:textId="77777777" w:rsidR="00DB05F2" w:rsidRDefault="00DB05F2" w:rsidP="006C7E0D">
      <w:pPr>
        <w:jc w:val="both"/>
      </w:pPr>
      <w:r>
        <w:rPr>
          <w:b/>
        </w:rPr>
        <w:t xml:space="preserve">b) </w:t>
      </w:r>
      <w:r w:rsidR="006835E8" w:rsidRPr="00DB05F2">
        <w:rPr>
          <w:b/>
        </w:rPr>
        <w:t>Registro do Profissional Responsável:</w:t>
      </w:r>
      <w:r w:rsidR="006835E8" w:rsidRPr="0020548C">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6517FBD9" w14:textId="4D96389A" w:rsidR="006835E8" w:rsidRPr="0020548C" w:rsidRDefault="00DB05F2" w:rsidP="006C7E0D">
      <w:pPr>
        <w:jc w:val="both"/>
      </w:pPr>
      <w:r w:rsidRPr="00DB05F2">
        <w:rPr>
          <w:b/>
        </w:rPr>
        <w:t xml:space="preserve">c) </w:t>
      </w:r>
      <w:r w:rsidR="006835E8" w:rsidRPr="00DB05F2">
        <w:rPr>
          <w:b/>
        </w:rPr>
        <w:t>Instalações e Equipamentos:</w:t>
      </w:r>
      <w:r w:rsidR="006835E8" w:rsidRPr="0020548C">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7B279893" w14:textId="77777777" w:rsidR="006835E8" w:rsidRPr="0020548C" w:rsidRDefault="006835E8" w:rsidP="006C7E0D">
      <w:pPr>
        <w:jc w:val="both"/>
      </w:pPr>
      <w:r w:rsidRPr="00C429F6">
        <w:rPr>
          <w:b/>
        </w:rPr>
        <w:t>d)</w:t>
      </w:r>
      <w:r w:rsidRPr="0020548C">
        <w:t xml:space="preserve"> </w:t>
      </w:r>
      <w:r w:rsidRPr="0020548C">
        <w:rPr>
          <w:b/>
        </w:rPr>
        <w:t>Equipe Técnica:</w:t>
      </w:r>
      <w:r w:rsidRPr="0020548C">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63F421F2" w14:textId="6FA643F0" w:rsidR="00DB05F2" w:rsidRDefault="006835E8" w:rsidP="006C7E0D">
      <w:pPr>
        <w:jc w:val="both"/>
      </w:pPr>
      <w:r w:rsidRPr="005F078A">
        <w:rPr>
          <w:b/>
        </w:rPr>
        <w:t>e)</w:t>
      </w:r>
      <w:r w:rsidRPr="0020548C">
        <w:t xml:space="preserve"> </w:t>
      </w:r>
      <w:r w:rsidRPr="0020548C">
        <w:rPr>
          <w:b/>
        </w:rPr>
        <w:t>Qualificação Técnico-profissional e Técnico-operacional:</w:t>
      </w:r>
      <w:r w:rsidRPr="0020548C">
        <w:t xml:space="preserve"> Em conformidade com o artigo 67 da Lei nº 14.133/2021, a documentação relativa à qualificação técnico-profissional e técn</w:t>
      </w:r>
      <w:r>
        <w:t xml:space="preserve">ico-operacional será restrita a </w:t>
      </w:r>
      <w:r w:rsidRPr="0020548C">
        <w:t>Certidões ou atestados regularmente emitidos pelo conselho profissional competente (CREA ou CAU), que demonstrem capacidade operacional na execução de serviços similares, com complexidade tecnológica e oper</w:t>
      </w:r>
      <w:r>
        <w:t>acional equivalente ou superior e d</w:t>
      </w:r>
      <w:r w:rsidRPr="0020548C">
        <w:t xml:space="preserve">ocumentos comprobatórios emitidos na forma do § 3º do </w:t>
      </w:r>
      <w:r w:rsidR="005F078A">
        <w:t xml:space="preserve">artigo 88 da Lei nº 14.133/2021, </w:t>
      </w:r>
      <w:r w:rsidR="005F078A" w:rsidRPr="00EB0A58">
        <w:t>como o Atestado de Capacidade Técnico-Profissional, acompanhado da Certidão de Acervo Técnico (CAT).</w:t>
      </w:r>
    </w:p>
    <w:p w14:paraId="0AC642B9" w14:textId="77777777" w:rsidR="005F078A" w:rsidRDefault="00DB05F2" w:rsidP="005F078A">
      <w:pPr>
        <w:jc w:val="both"/>
      </w:pPr>
      <w:r>
        <w:rPr>
          <w:b/>
        </w:rPr>
        <w:t xml:space="preserve">f) </w:t>
      </w:r>
      <w:r w:rsidR="006835E8" w:rsidRPr="00886050">
        <w:rPr>
          <w:b/>
        </w:rPr>
        <w:t>Certidão de Acervo Técnico-Profissional (CAT)</w:t>
      </w:r>
      <w:r w:rsidR="006835E8" w:rsidRPr="00886050">
        <w:t>: Atestando a experiência do pr</w:t>
      </w:r>
      <w:r>
        <w:t xml:space="preserve">ofissional responsável </w:t>
      </w:r>
      <w:r w:rsidR="005F078A">
        <w:t>técnico.</w:t>
      </w:r>
    </w:p>
    <w:p w14:paraId="4173EE51" w14:textId="594D6FC8" w:rsidR="005F078A" w:rsidRPr="00EB0A58" w:rsidRDefault="00DB05F2" w:rsidP="005F078A">
      <w:pPr>
        <w:jc w:val="both"/>
      </w:pPr>
      <w:r w:rsidRPr="00DB05F2">
        <w:rPr>
          <w:b/>
        </w:rPr>
        <w:t xml:space="preserve">g) </w:t>
      </w:r>
      <w:r w:rsidR="006835E8" w:rsidRPr="00DB05F2">
        <w:rPr>
          <w:b/>
        </w:rPr>
        <w:t>Certidão</w:t>
      </w:r>
      <w:r w:rsidR="006835E8" w:rsidRPr="00886050">
        <w:rPr>
          <w:b/>
        </w:rPr>
        <w:t xml:space="preserve"> de Acervo Operacional (CAO):</w:t>
      </w:r>
      <w:r w:rsidR="006835E8" w:rsidRPr="00886050">
        <w:t xml:space="preserve"> </w:t>
      </w:r>
      <w:r w:rsidR="005F078A" w:rsidRPr="00EB0A58">
        <w:t>Relacionada à capacidade operacional da empresa na execução de serviços de sondagem de natureza semelhante.</w:t>
      </w:r>
    </w:p>
    <w:p w14:paraId="22C1CEBE" w14:textId="277B54E0" w:rsidR="006C7E0D" w:rsidRPr="0020548C" w:rsidRDefault="006C7E0D" w:rsidP="006C7E0D">
      <w:pPr>
        <w:jc w:val="both"/>
      </w:pPr>
      <w:r w:rsidRPr="00C429F6">
        <w:rPr>
          <w:b/>
        </w:rPr>
        <w:t>h)</w:t>
      </w:r>
      <w:r>
        <w:t xml:space="preserve"> </w:t>
      </w:r>
      <w:r w:rsidRPr="0020548C">
        <w:rPr>
          <w:b/>
        </w:rPr>
        <w:t>Vínculo do Responsável Técnico</w:t>
      </w:r>
      <w:r w:rsidRPr="0020548C">
        <w:t>: A empresa deverá comprovar que o responsável técnico indicado possui vínculo com a empresa licitante, mediante a apresentação de um dos seguintes documentos:</w:t>
      </w:r>
      <w:r>
        <w:t xml:space="preserve"> </w:t>
      </w:r>
      <w:r w:rsidRPr="0020548C">
        <w:t>Contrato de trabalho registrado,</w:t>
      </w:r>
      <w:r>
        <w:t xml:space="preserve"> C</w:t>
      </w:r>
      <w:r w:rsidRPr="0020548C">
        <w:t>ontrato de prestação de serviços,</w:t>
      </w:r>
      <w:r>
        <w:t xml:space="preserve"> </w:t>
      </w:r>
      <w:r w:rsidRPr="0020548C">
        <w:t>Declaração formal de vínculo empregatício.</w:t>
      </w:r>
    </w:p>
    <w:p w14:paraId="2B83C4A2" w14:textId="4C8A8122" w:rsidR="006C7E0D" w:rsidRPr="0020548C" w:rsidRDefault="006C7E0D" w:rsidP="006C7E0D">
      <w:pPr>
        <w:jc w:val="both"/>
      </w:pPr>
      <w:r w:rsidRPr="00C429F6">
        <w:rPr>
          <w:b/>
        </w:rPr>
        <w:t>i)</w:t>
      </w:r>
      <w:r w:rsidRPr="0020548C">
        <w:t xml:space="preserve"> </w:t>
      </w:r>
      <w:r w:rsidRPr="0020548C">
        <w:rPr>
          <w:b/>
        </w:rPr>
        <w:t>Atestados de Serviços Semelhantes:</w:t>
      </w:r>
      <w:r w:rsidRPr="0020548C">
        <w:t xml:space="preserve"> A empresa deverá apresentar atestado</w:t>
      </w:r>
      <w:r>
        <w:t xml:space="preserve"> </w:t>
      </w:r>
      <w:r w:rsidRPr="0020548C">
        <w:t>(s) emitido</w:t>
      </w:r>
      <w:r>
        <w:t xml:space="preserve"> </w:t>
      </w:r>
      <w:r w:rsidRPr="0020548C">
        <w:t>(s) por pessoas jurídicas de direito público ou privado, em nome da licitante, que comprovem a execução de serviços semelhantes ao objeto da licitação, em conformidade com a Súmula 24 do TCESP. No atestado registrado no CAT, deverá constar a execução do</w:t>
      </w:r>
      <w:r>
        <w:t xml:space="preserve"> </w:t>
      </w:r>
      <w:r w:rsidRPr="0020548C">
        <w:t>(s) serviço</w:t>
      </w:r>
      <w:r>
        <w:t xml:space="preserve"> </w:t>
      </w:r>
      <w:r w:rsidRPr="0020548C">
        <w:t>(s) considerado</w:t>
      </w:r>
      <w:r>
        <w:t xml:space="preserve"> </w:t>
      </w:r>
      <w:r w:rsidRPr="0020548C">
        <w:t>(s) de maior relevância técnica para a obra.</w:t>
      </w:r>
    </w:p>
    <w:p w14:paraId="2A02EAC1" w14:textId="5E0D4103" w:rsidR="00970C8D" w:rsidRPr="005E7703" w:rsidRDefault="006C7E0D" w:rsidP="006C7E0D">
      <w:pPr>
        <w:pStyle w:val="PargrafodaLista"/>
        <w:ind w:left="0"/>
        <w:jc w:val="both"/>
        <w:rPr>
          <w:color w:val="000000"/>
        </w:rPr>
      </w:pPr>
      <w:r w:rsidRPr="00C429F6">
        <w:rPr>
          <w:b/>
          <w:color w:val="000000"/>
        </w:rPr>
        <w:t>j)</w:t>
      </w:r>
      <w:r>
        <w:rPr>
          <w:color w:val="000000"/>
        </w:rPr>
        <w:t xml:space="preserve"> Demais d</w:t>
      </w:r>
      <w:r w:rsidR="00970C8D" w:rsidRPr="005E7703">
        <w:rPr>
          <w:color w:val="000000"/>
        </w:rPr>
        <w:t>ocumentos exigidos no Termo de Referência</w:t>
      </w:r>
      <w:r>
        <w:rPr>
          <w:color w:val="000000"/>
        </w:rPr>
        <w:t>.</w:t>
      </w:r>
    </w:p>
    <w:p w14:paraId="45860563" w14:textId="77777777" w:rsidR="00970C8D" w:rsidRPr="005E7703" w:rsidRDefault="00970C8D" w:rsidP="00970C8D">
      <w:pPr>
        <w:pStyle w:val="PargrafodaLista"/>
        <w:ind w:left="400"/>
        <w:jc w:val="both"/>
        <w:rPr>
          <w:color w:val="000000"/>
        </w:rPr>
      </w:pPr>
    </w:p>
    <w:p w14:paraId="41898A78" w14:textId="4DB7B15C" w:rsidR="00970C8D"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00102084" w14:textId="17BE1F7C"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22474F">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22F7802E"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77777777" w:rsidR="00970C8D" w:rsidRPr="005E7703" w:rsidRDefault="00970C8D" w:rsidP="00970C8D">
      <w:pPr>
        <w:ind w:hanging="11"/>
        <w:jc w:val="both"/>
      </w:pPr>
      <w:r w:rsidRPr="005E7703">
        <w:rPr>
          <w:color w:val="000000"/>
        </w:rPr>
        <w:t xml:space="preserve">b.1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7E47B9E1" w:rsidR="0026412E" w:rsidRPr="005E7703" w:rsidRDefault="0022474F">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0815C329" w14:textId="60FDE6D9" w:rsidR="0026412E" w:rsidRPr="00DC5A4E" w:rsidRDefault="00D05763">
      <w:pPr>
        <w:jc w:val="both"/>
        <w:rPr>
          <w:rFonts w:eastAsia="Arial Unicode MS"/>
          <w:b/>
          <w:bCs/>
          <w:color w:val="000000"/>
        </w:rPr>
      </w:pPr>
      <w:r w:rsidRPr="00DC5A4E">
        <w:rPr>
          <w:rFonts w:eastAsia="Arial Unicode MS"/>
          <w:b/>
          <w:bCs/>
          <w:color w:val="000000"/>
        </w:rPr>
        <w:t xml:space="preserve">PROCESSO Nº. </w:t>
      </w:r>
      <w:r w:rsidR="00DC5A4E" w:rsidRPr="00DC5A4E">
        <w:rPr>
          <w:rFonts w:eastAsia="Arial Unicode MS"/>
          <w:b/>
          <w:bCs/>
          <w:color w:val="000000"/>
        </w:rPr>
        <w:t>0</w:t>
      </w:r>
      <w:r w:rsidR="00301052">
        <w:rPr>
          <w:rFonts w:eastAsia="Arial Unicode MS"/>
          <w:b/>
          <w:bCs/>
          <w:color w:val="000000"/>
        </w:rPr>
        <w:t>10</w:t>
      </w:r>
      <w:r w:rsidR="00DC5A4E" w:rsidRPr="00DC5A4E">
        <w:rPr>
          <w:rFonts w:eastAsia="Arial Unicode MS"/>
          <w:b/>
          <w:bCs/>
          <w:color w:val="000000"/>
        </w:rPr>
        <w:t>/2025</w:t>
      </w:r>
    </w:p>
    <w:p w14:paraId="45ECB4EB" w14:textId="40E19436" w:rsidR="0026412E" w:rsidRPr="00DC5A4E" w:rsidRDefault="00D05763">
      <w:pPr>
        <w:jc w:val="both"/>
        <w:rPr>
          <w:rFonts w:eastAsia="Arial Unicode MS"/>
          <w:b/>
          <w:bCs/>
          <w:color w:val="000000"/>
        </w:rPr>
      </w:pPr>
      <w:r w:rsidRPr="00DC5A4E">
        <w:rPr>
          <w:rFonts w:eastAsia="Arial Unicode MS"/>
          <w:b/>
          <w:bCs/>
          <w:color w:val="000000"/>
        </w:rPr>
        <w:t xml:space="preserve">PREGÃO ELETRÔNICO Nº </w:t>
      </w:r>
      <w:r w:rsidR="00DC5A4E" w:rsidRPr="00DC5A4E">
        <w:rPr>
          <w:rFonts w:eastAsia="Arial Unicode MS"/>
          <w:b/>
          <w:bCs/>
          <w:color w:val="000000"/>
        </w:rPr>
        <w:t>0</w:t>
      </w:r>
      <w:r w:rsidR="00301052">
        <w:rPr>
          <w:rFonts w:eastAsia="Arial Unicode MS"/>
          <w:b/>
          <w:bCs/>
          <w:color w:val="000000"/>
        </w:rPr>
        <w:t>2</w:t>
      </w:r>
      <w:r w:rsidR="00DC5A4E" w:rsidRPr="00DC5A4E">
        <w:rPr>
          <w:rFonts w:eastAsia="Arial Unicode MS"/>
          <w:b/>
          <w:bCs/>
          <w:color w:val="000000"/>
        </w:rPr>
        <w:t>/2025</w:t>
      </w:r>
    </w:p>
    <w:p w14:paraId="42B350AC" w14:textId="5B414B95" w:rsidR="00FC084C" w:rsidRPr="00FC084C" w:rsidRDefault="00D05763" w:rsidP="00FC084C">
      <w:pPr>
        <w:jc w:val="both"/>
        <w:rPr>
          <w:rStyle w:val="Forte"/>
          <w:b w:val="0"/>
        </w:rPr>
      </w:pPr>
      <w:r w:rsidRPr="00DC5A4E">
        <w:rPr>
          <w:rFonts w:eastAsia="Arial Unicode MS"/>
          <w:b/>
          <w:bCs/>
          <w:color w:val="000000"/>
        </w:rPr>
        <w:t xml:space="preserve">OBJETO: </w:t>
      </w:r>
      <w:r w:rsidR="00FC084C" w:rsidRPr="00FC084C">
        <w:rPr>
          <w:bCs/>
          <w:color w:val="000000"/>
        </w:rPr>
        <w:t>REGISTRO DE PREÇO PARA EVENTUAL CONTRATAÇÃO DE SERVIÇOS DE SONDAGEM PARA FINS DE ANÁLISE GEOTÉCNICA, A SER REALIZADA EM DIVERSAS ÁREAS DA PREFEITURA MUNICIPAL DE ITATINGA</w:t>
      </w:r>
      <w:r w:rsidR="0083364E">
        <w:rPr>
          <w:bCs/>
          <w:color w:val="000000"/>
        </w:rPr>
        <w:t>/SP</w:t>
      </w:r>
      <w:r w:rsidR="00FC084C" w:rsidRPr="00FC084C">
        <w:rPr>
          <w:rStyle w:val="Forte"/>
          <w:b w:val="0"/>
        </w:rPr>
        <w:t>.</w:t>
      </w:r>
    </w:p>
    <w:p w14:paraId="0BAA0076" w14:textId="510B89D3" w:rsidR="00487D6E" w:rsidRDefault="00487D6E" w:rsidP="00E53F54">
      <w:pPr>
        <w:ind w:left="30"/>
        <w:jc w:val="both"/>
        <w:rPr>
          <w:b/>
          <w:bCs/>
          <w:color w:val="000000"/>
        </w:rPr>
      </w:pPr>
    </w:p>
    <w:p w14:paraId="3697C4F8" w14:textId="77777777" w:rsidR="00487D6E" w:rsidRPr="005E7703" w:rsidRDefault="00487D6E"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463E02C3"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Forma Eletrônica </w:t>
      </w:r>
      <w:r w:rsidR="00DC5A4E">
        <w:rPr>
          <w:b/>
          <w:color w:val="000000"/>
        </w:rPr>
        <w:t>nº 0</w:t>
      </w:r>
      <w:r w:rsidR="00301052">
        <w:rPr>
          <w:b/>
          <w:color w:val="000000"/>
        </w:rPr>
        <w:t>2</w:t>
      </w:r>
      <w:r w:rsidR="00DC5A4E">
        <w:rPr>
          <w:b/>
          <w:color w:val="000000"/>
        </w:rPr>
        <w:t>/2025</w:t>
      </w:r>
      <w:r w:rsidR="00E566BE" w:rsidRPr="005E7703">
        <w:rPr>
          <w:b/>
          <w:bCs/>
          <w:color w:val="000000"/>
        </w:rPr>
        <w:t xml:space="preserve"> </w:t>
      </w:r>
      <w:r w:rsidRPr="005E7703">
        <w:rPr>
          <w:color w:val="000000"/>
        </w:rPr>
        <w:t>acatando todas as estipulações consignadas no respectivo Edital e seus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77777777" w:rsidR="0026412E" w:rsidRPr="005E7703" w:rsidRDefault="00D05763">
      <w:pPr>
        <w:jc w:val="both"/>
      </w:pPr>
      <w:r w:rsidRPr="005E7703">
        <w:t>Deverão ser preenchidos todos os campos abaixo do item vencido de acordo com o ANEXO 01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1A7AA3D" w14:textId="02D55EB3" w:rsidR="00DC5A4E" w:rsidRPr="00301052" w:rsidRDefault="00DC5A4E" w:rsidP="00DC5A4E">
      <w:pPr>
        <w:jc w:val="both"/>
        <w:rPr>
          <w:rFonts w:eastAsia="Arial Unicode MS"/>
          <w:b/>
          <w:bCs/>
          <w:color w:val="000000"/>
        </w:rPr>
      </w:pPr>
      <w:r w:rsidRPr="00301052">
        <w:rPr>
          <w:rFonts w:eastAsia="Arial Unicode MS"/>
          <w:b/>
          <w:bCs/>
          <w:color w:val="000000"/>
        </w:rPr>
        <w:t>PROCESSO Nº. 0</w:t>
      </w:r>
      <w:r w:rsidR="00301052" w:rsidRPr="00301052">
        <w:rPr>
          <w:rFonts w:eastAsia="Arial Unicode MS"/>
          <w:b/>
          <w:bCs/>
          <w:color w:val="000000"/>
        </w:rPr>
        <w:t>10</w:t>
      </w:r>
      <w:r w:rsidRPr="00301052">
        <w:rPr>
          <w:rFonts w:eastAsia="Arial Unicode MS"/>
          <w:b/>
          <w:bCs/>
          <w:color w:val="000000"/>
        </w:rPr>
        <w:t>/2025</w:t>
      </w:r>
    </w:p>
    <w:p w14:paraId="283AC219" w14:textId="1438C73E" w:rsidR="00DC5A4E" w:rsidRPr="00DC5A4E" w:rsidRDefault="00DC5A4E" w:rsidP="00DC5A4E">
      <w:pPr>
        <w:jc w:val="both"/>
        <w:rPr>
          <w:rFonts w:eastAsia="Arial Unicode MS"/>
          <w:b/>
          <w:bCs/>
          <w:color w:val="000000"/>
        </w:rPr>
      </w:pPr>
      <w:r w:rsidRPr="00301052">
        <w:rPr>
          <w:rFonts w:eastAsia="Arial Unicode MS"/>
          <w:b/>
          <w:bCs/>
          <w:color w:val="000000"/>
        </w:rPr>
        <w:t>PREGÃO ELETRÔNICO Nº 0</w:t>
      </w:r>
      <w:r w:rsidR="00301052" w:rsidRPr="00301052">
        <w:rPr>
          <w:rFonts w:eastAsia="Arial Unicode MS"/>
          <w:b/>
          <w:bCs/>
          <w:color w:val="000000"/>
        </w:rPr>
        <w:t>2</w:t>
      </w:r>
      <w:r w:rsidRPr="00301052">
        <w:rPr>
          <w:rFonts w:eastAsia="Arial Unicode MS"/>
          <w:b/>
          <w:bCs/>
          <w:color w:val="000000"/>
        </w:rPr>
        <w:t>/2025</w:t>
      </w:r>
    </w:p>
    <w:p w14:paraId="722094E4" w14:textId="4E7B8669" w:rsidR="00FC084C" w:rsidRPr="00FC084C" w:rsidRDefault="00D05763" w:rsidP="00FC084C">
      <w:pPr>
        <w:jc w:val="both"/>
        <w:rPr>
          <w:rStyle w:val="Forte"/>
          <w:b w:val="0"/>
        </w:rPr>
      </w:pPr>
      <w:r w:rsidRPr="005E7703">
        <w:rPr>
          <w:rFonts w:eastAsia="Arial Unicode MS"/>
          <w:b/>
          <w:bCs/>
          <w:color w:val="000000"/>
        </w:rPr>
        <w:t xml:space="preserve">OBJETO: </w:t>
      </w:r>
      <w:r w:rsidR="00FC084C" w:rsidRPr="00FC084C">
        <w:rPr>
          <w:bCs/>
          <w:color w:val="000000"/>
        </w:rPr>
        <w:t>REGISTRO DE PREÇO PARA EVENTUAL CONTRATAÇÃO DE SERVIÇOS DE SONDAGEM PARA FINS DE ANÁLISE GEOTÉCNICA, A SER REALIZADA EM DIVERSAS ÁREAS DA PREFEITURA MUNICIPAL DE ITATINGA</w:t>
      </w:r>
      <w:r w:rsidR="0083364E">
        <w:rPr>
          <w:bCs/>
          <w:color w:val="000000"/>
        </w:rPr>
        <w:t>/SP</w:t>
      </w:r>
      <w:r w:rsidR="00FC084C" w:rsidRPr="00FC084C">
        <w:rPr>
          <w:rStyle w:val="Forte"/>
          <w:b w:val="0"/>
        </w:rPr>
        <w:t>.</w:t>
      </w:r>
    </w:p>
    <w:p w14:paraId="12A53EA8" w14:textId="61D6379E" w:rsidR="00755239" w:rsidRPr="005E7703" w:rsidRDefault="00755239" w:rsidP="00755239">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41CCE642"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referente ao Pregão Eletrônico nº </w:t>
      </w:r>
      <w:r w:rsidR="00DC5A4E">
        <w:rPr>
          <w:bCs/>
          <w:color w:val="000000"/>
        </w:rPr>
        <w:t>0</w:t>
      </w:r>
      <w:r w:rsidR="00616814">
        <w:rPr>
          <w:bCs/>
          <w:color w:val="000000"/>
        </w:rPr>
        <w:t>2</w:t>
      </w:r>
      <w:r w:rsidR="00DC5A4E">
        <w:rPr>
          <w:bCs/>
          <w:color w:val="000000"/>
        </w:rPr>
        <w:t>/2025</w:t>
      </w:r>
      <w:r w:rsidR="00E566BE" w:rsidRPr="005E7703">
        <w:rPr>
          <w:bCs/>
          <w:color w:val="000000"/>
        </w:rPr>
        <w:t xml:space="preserve"> </w:t>
      </w:r>
      <w:r w:rsidRPr="005E7703">
        <w:rPr>
          <w:bCs/>
          <w:color w:val="000000"/>
        </w:rPr>
        <w:t>aceitando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77777777" w:rsidR="0026412E" w:rsidRPr="005E7703"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DA72DDD" w14:textId="4DC87C9B" w:rsidR="00DC5A4E" w:rsidRPr="00DC5A4E" w:rsidRDefault="00DC5A4E" w:rsidP="00DC5A4E">
      <w:pPr>
        <w:jc w:val="both"/>
        <w:rPr>
          <w:rFonts w:eastAsia="Arial Unicode MS"/>
          <w:b/>
          <w:bCs/>
          <w:color w:val="000000"/>
        </w:rPr>
      </w:pPr>
      <w:r w:rsidRPr="00DC5A4E">
        <w:rPr>
          <w:rFonts w:eastAsia="Arial Unicode MS"/>
          <w:b/>
          <w:bCs/>
          <w:color w:val="000000"/>
        </w:rPr>
        <w:t>PROCESSO Nº. 0</w:t>
      </w:r>
      <w:r w:rsidR="00301052">
        <w:rPr>
          <w:rFonts w:eastAsia="Arial Unicode MS"/>
          <w:b/>
          <w:bCs/>
          <w:color w:val="000000"/>
        </w:rPr>
        <w:t>10</w:t>
      </w:r>
      <w:r w:rsidRPr="00DC5A4E">
        <w:rPr>
          <w:rFonts w:eastAsia="Arial Unicode MS"/>
          <w:b/>
          <w:bCs/>
          <w:color w:val="000000"/>
        </w:rPr>
        <w:t>/2025</w:t>
      </w:r>
    </w:p>
    <w:p w14:paraId="21975FBD" w14:textId="4D2D0A60" w:rsidR="00DC5A4E" w:rsidRPr="00DC5A4E" w:rsidRDefault="00DC5A4E" w:rsidP="00DC5A4E">
      <w:pPr>
        <w:jc w:val="both"/>
        <w:rPr>
          <w:rFonts w:eastAsia="Arial Unicode MS"/>
          <w:b/>
          <w:bCs/>
          <w:color w:val="000000"/>
        </w:rPr>
      </w:pPr>
      <w:r w:rsidRPr="00DC5A4E">
        <w:rPr>
          <w:rFonts w:eastAsia="Arial Unicode MS"/>
          <w:b/>
          <w:bCs/>
          <w:color w:val="000000"/>
        </w:rPr>
        <w:t>PREGÃO ELETRÔNICO Nº 0</w:t>
      </w:r>
      <w:r w:rsidR="00301052">
        <w:rPr>
          <w:rFonts w:eastAsia="Arial Unicode MS"/>
          <w:b/>
          <w:bCs/>
          <w:color w:val="000000"/>
        </w:rPr>
        <w:t>2</w:t>
      </w:r>
      <w:r w:rsidRPr="00DC5A4E">
        <w:rPr>
          <w:rFonts w:eastAsia="Arial Unicode MS"/>
          <w:b/>
          <w:bCs/>
          <w:color w:val="000000"/>
        </w:rPr>
        <w:t>/2025</w:t>
      </w:r>
    </w:p>
    <w:p w14:paraId="2BEBA813" w14:textId="7EA7ABA4" w:rsidR="00FC084C" w:rsidRPr="00FC084C" w:rsidRDefault="00D05763" w:rsidP="00FC084C">
      <w:pPr>
        <w:jc w:val="both"/>
        <w:rPr>
          <w:rStyle w:val="Forte"/>
          <w:b w:val="0"/>
        </w:rPr>
      </w:pPr>
      <w:r w:rsidRPr="005E7703">
        <w:rPr>
          <w:rFonts w:eastAsia="Arial Unicode MS"/>
          <w:b/>
          <w:bCs/>
          <w:color w:val="000000"/>
        </w:rPr>
        <w:t xml:space="preserve">OBJETO: </w:t>
      </w:r>
      <w:r w:rsidR="00FC084C" w:rsidRPr="00FC084C">
        <w:rPr>
          <w:bCs/>
          <w:color w:val="000000"/>
        </w:rPr>
        <w:t>REGISTRO DE PREÇO PARA EVENTUAL CONTRATAÇÃO DE SERVIÇOS DE SONDAGEM PARA FINS DE ANÁLISE GEOTÉCNICA, A SER REALIZADA EM DIVERSAS ÁREAS DA PREFEITURA MUNICIPAL DE ITATINGA</w:t>
      </w:r>
      <w:r w:rsidR="0083364E">
        <w:rPr>
          <w:bCs/>
          <w:color w:val="000000"/>
        </w:rPr>
        <w:t>/SP</w:t>
      </w:r>
      <w:r w:rsidR="00FC084C" w:rsidRPr="00FC084C">
        <w:rPr>
          <w:rStyle w:val="Forte"/>
          <w:b w:val="0"/>
        </w:rPr>
        <w:t>.</w:t>
      </w:r>
    </w:p>
    <w:p w14:paraId="1493BC30" w14:textId="79F34F58" w:rsidR="0026412E" w:rsidRDefault="0026412E" w:rsidP="00FC084C">
      <w:pPr>
        <w:jc w:val="both"/>
        <w:rPr>
          <w:color w:val="000000"/>
        </w:rPr>
      </w:pPr>
    </w:p>
    <w:p w14:paraId="0637EF2A" w14:textId="77777777" w:rsidR="00FC084C" w:rsidRPr="005E7703" w:rsidRDefault="00FC084C" w:rsidP="00FC084C">
      <w:pPr>
        <w:jc w:val="both"/>
        <w:rPr>
          <w:color w:val="000000"/>
        </w:rPr>
      </w:pPr>
    </w:p>
    <w:p w14:paraId="02A73BDB" w14:textId="4A42CF5F"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Pregão Eletrônico n.º </w:t>
      </w:r>
      <w:r w:rsidR="00775655">
        <w:t>0</w:t>
      </w:r>
      <w:r w:rsidR="00616814">
        <w:t>2</w:t>
      </w:r>
      <w:r w:rsidR="00775655">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4E31FBA7" w:rsidR="00BA2F3C" w:rsidRPr="005E7703" w:rsidRDefault="00D05763" w:rsidP="00301052">
            <w:pPr>
              <w:pStyle w:val="Ttulo"/>
              <w:jc w:val="both"/>
              <w:rPr>
                <w:rFonts w:eastAsia="Arial Unicode MS"/>
                <w:b w:val="0"/>
                <w:color w:val="000000"/>
                <w:szCs w:val="24"/>
              </w:rPr>
            </w:pPr>
            <w:r w:rsidRPr="00301052">
              <w:rPr>
                <w:rFonts w:eastAsia="Arial Unicode MS"/>
                <w:b w:val="0"/>
                <w:color w:val="000000"/>
                <w:szCs w:val="24"/>
              </w:rPr>
              <w:t xml:space="preserve">PROCESSO Nº. </w:t>
            </w:r>
            <w:r w:rsidR="00DC5A4E" w:rsidRPr="00301052">
              <w:rPr>
                <w:rFonts w:eastAsia="Arial Unicode MS"/>
                <w:b w:val="0"/>
                <w:color w:val="000000"/>
                <w:szCs w:val="24"/>
              </w:rPr>
              <w:t>0</w:t>
            </w:r>
            <w:r w:rsidR="00301052" w:rsidRPr="00301052">
              <w:rPr>
                <w:rFonts w:eastAsia="Arial Unicode MS"/>
                <w:b w:val="0"/>
                <w:color w:val="000000"/>
                <w:szCs w:val="24"/>
              </w:rPr>
              <w:t>10</w:t>
            </w:r>
            <w:r w:rsidR="00DC5A4E" w:rsidRPr="00301052">
              <w:rPr>
                <w:rFonts w:eastAsia="Arial Unicode MS"/>
                <w:b w:val="0"/>
                <w:color w:val="000000"/>
                <w:szCs w:val="24"/>
              </w:rPr>
              <w:t xml:space="preserve">/2025         </w:t>
            </w:r>
            <w:r w:rsidRPr="00301052">
              <w:rPr>
                <w:rFonts w:eastAsia="Arial Unicode MS"/>
                <w:b w:val="0"/>
                <w:color w:val="000000"/>
                <w:szCs w:val="24"/>
              </w:rPr>
              <w:t xml:space="preserve">                       PREGÃO ELETRÔNICO Nº. </w:t>
            </w:r>
            <w:r w:rsidR="00DC5A4E" w:rsidRPr="00301052">
              <w:rPr>
                <w:rFonts w:eastAsia="Arial Unicode MS"/>
                <w:b w:val="0"/>
                <w:color w:val="000000"/>
                <w:szCs w:val="24"/>
              </w:rPr>
              <w:t>0</w:t>
            </w:r>
            <w:r w:rsidR="00301052" w:rsidRPr="00301052">
              <w:rPr>
                <w:rFonts w:eastAsia="Arial Unicode MS"/>
                <w:b w:val="0"/>
                <w:color w:val="000000"/>
                <w:szCs w:val="24"/>
              </w:rPr>
              <w:t>2</w:t>
            </w:r>
            <w:r w:rsidR="00DC5A4E" w:rsidRPr="0030105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31"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46F2B5BC"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w:t>
            </w:r>
            <w:r w:rsidR="00301052">
              <w:rPr>
                <w:rFonts w:eastAsia="Arial Unicode MS"/>
                <w:b w:val="0"/>
                <w:szCs w:val="24"/>
              </w:rPr>
              <w:t>2</w:t>
            </w:r>
            <w:r w:rsidR="007756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3" w:name="_Toc453590970"/>
      <w:bookmarkStart w:id="44"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5" w:name="_Toc215896591"/>
      <w:bookmarkStart w:id="46" w:name="_Toc215897386"/>
      <w:bookmarkStart w:id="47"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3"/>
      <w:bookmarkEnd w:id="45"/>
      <w:bookmarkEnd w:id="46"/>
      <w:bookmarkEnd w:id="47"/>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1AEC6145" w14:textId="24F5B37F" w:rsidR="0026412E" w:rsidRPr="00301052" w:rsidRDefault="00D05763">
      <w:pPr>
        <w:jc w:val="both"/>
        <w:rPr>
          <w:b/>
          <w:bCs/>
          <w:color w:val="000000"/>
        </w:rPr>
      </w:pPr>
      <w:r w:rsidRPr="00301052">
        <w:rPr>
          <w:b/>
          <w:bCs/>
          <w:color w:val="000000"/>
        </w:rPr>
        <w:t xml:space="preserve">PROCESSO LICITATÓRIO Nº. </w:t>
      </w:r>
      <w:r w:rsidR="00775655" w:rsidRPr="00301052">
        <w:rPr>
          <w:b/>
          <w:bCs/>
          <w:color w:val="000000"/>
        </w:rPr>
        <w:t>0</w:t>
      </w:r>
      <w:r w:rsidR="00301052" w:rsidRPr="00301052">
        <w:rPr>
          <w:b/>
          <w:bCs/>
          <w:color w:val="000000"/>
        </w:rPr>
        <w:t>10</w:t>
      </w:r>
      <w:r w:rsidR="00775655" w:rsidRPr="00301052">
        <w:rPr>
          <w:b/>
          <w:bCs/>
          <w:color w:val="000000"/>
        </w:rPr>
        <w:t>/2025</w:t>
      </w:r>
    </w:p>
    <w:p w14:paraId="795C552D" w14:textId="4CCA12A2" w:rsidR="0026412E" w:rsidRPr="00C63175" w:rsidRDefault="00D05763">
      <w:pPr>
        <w:jc w:val="both"/>
        <w:rPr>
          <w:b/>
          <w:bCs/>
          <w:color w:val="000000"/>
        </w:rPr>
      </w:pPr>
      <w:r w:rsidRPr="00301052">
        <w:rPr>
          <w:b/>
          <w:bCs/>
          <w:color w:val="000000"/>
        </w:rPr>
        <w:t xml:space="preserve">PREGÃO ELETRÔNICO Nº. </w:t>
      </w:r>
      <w:r w:rsidR="00775655" w:rsidRPr="00301052">
        <w:rPr>
          <w:b/>
          <w:bCs/>
          <w:color w:val="000000"/>
        </w:rPr>
        <w:t>0</w:t>
      </w:r>
      <w:r w:rsidR="00301052" w:rsidRPr="00301052">
        <w:rPr>
          <w:b/>
          <w:bCs/>
          <w:color w:val="000000"/>
        </w:rPr>
        <w:t>2</w:t>
      </w:r>
      <w:r w:rsidR="00775655" w:rsidRPr="00301052">
        <w:rPr>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6474A65"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do PROCESSO LICITATÓRIO Nº. </w:t>
      </w:r>
      <w:r w:rsidR="00775655">
        <w:rPr>
          <w:b w:val="0"/>
          <w:color w:val="000000"/>
          <w:sz w:val="24"/>
        </w:rPr>
        <w:t>0</w:t>
      </w:r>
      <w:r w:rsidR="00616814">
        <w:rPr>
          <w:b w:val="0"/>
          <w:color w:val="000000"/>
          <w:sz w:val="24"/>
        </w:rPr>
        <w:t>10</w:t>
      </w:r>
      <w:r w:rsidR="00775655">
        <w:rPr>
          <w:b w:val="0"/>
          <w:color w:val="000000"/>
          <w:sz w:val="24"/>
        </w:rPr>
        <w:t>/2025</w:t>
      </w:r>
      <w:r w:rsidRPr="00C63175">
        <w:rPr>
          <w:b w:val="0"/>
          <w:color w:val="000000"/>
          <w:sz w:val="24"/>
        </w:rPr>
        <w:t xml:space="preserve">, PREGÃO ELETRÔNICO Nº. </w:t>
      </w:r>
      <w:r w:rsidR="00775655">
        <w:rPr>
          <w:b w:val="0"/>
          <w:color w:val="000000"/>
          <w:sz w:val="24"/>
        </w:rPr>
        <w:t>0</w:t>
      </w:r>
      <w:r w:rsidR="00616814">
        <w:rPr>
          <w:b w:val="0"/>
          <w:color w:val="000000"/>
          <w:sz w:val="24"/>
        </w:rPr>
        <w:t>2</w:t>
      </w:r>
      <w:r w:rsidR="00775655">
        <w:rPr>
          <w:b w:val="0"/>
          <w:color w:val="000000"/>
          <w:sz w:val="24"/>
        </w:rPr>
        <w:t>/2025</w:t>
      </w:r>
      <w:r w:rsidRPr="00C63175">
        <w:rPr>
          <w:b w:val="0"/>
          <w:color w:val="000000"/>
          <w:sz w:val="24"/>
        </w:rPr>
        <w:t>, resolvem celebrar a presente Ata de Registro de Preços, em conformidade com as condições previstas no Ato Convocatório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30CCA23D" w14:textId="71D4ECBE" w:rsidR="005D71DA" w:rsidRDefault="00D05763" w:rsidP="005D71DA">
      <w:pPr>
        <w:pStyle w:val="corpo"/>
        <w:widowControl/>
        <w:ind w:firstLine="0"/>
        <w:rPr>
          <w:b/>
          <w:color w:val="000000"/>
          <w:sz w:val="24"/>
          <w:szCs w:val="24"/>
        </w:rPr>
      </w:pPr>
      <w:r w:rsidRPr="005E7703">
        <w:rPr>
          <w:b/>
          <w:color w:val="000000"/>
          <w:sz w:val="24"/>
          <w:szCs w:val="24"/>
        </w:rPr>
        <w:t xml:space="preserve">CLÁUSULA PRIMEIRA </w:t>
      </w:r>
      <w:r w:rsidR="005D71DA">
        <w:rPr>
          <w:b/>
          <w:color w:val="000000"/>
          <w:sz w:val="24"/>
          <w:szCs w:val="24"/>
        </w:rPr>
        <w:t>–</w:t>
      </w:r>
      <w:r w:rsidRPr="005E7703">
        <w:rPr>
          <w:b/>
          <w:color w:val="000000"/>
          <w:sz w:val="24"/>
          <w:szCs w:val="24"/>
        </w:rPr>
        <w:t xml:space="preserve"> OBJETO</w:t>
      </w:r>
    </w:p>
    <w:p w14:paraId="3AA86535" w14:textId="77779A30" w:rsidR="005D71DA" w:rsidRDefault="00CA5A65" w:rsidP="005D71DA">
      <w:pPr>
        <w:pStyle w:val="corpo"/>
        <w:widowControl/>
        <w:ind w:firstLine="0"/>
        <w:rPr>
          <w:bCs/>
          <w:color w:val="000000"/>
          <w:sz w:val="24"/>
          <w:szCs w:val="24"/>
        </w:rPr>
      </w:pPr>
      <w:r w:rsidRPr="005D71DA">
        <w:rPr>
          <w:bCs/>
          <w:color w:val="000000"/>
          <w:sz w:val="24"/>
          <w:szCs w:val="24"/>
        </w:rPr>
        <w:t xml:space="preserve">A presente Ata tem por objeto o registro de preços para </w:t>
      </w:r>
      <w:r w:rsidR="00FE46CD" w:rsidRPr="005D71DA">
        <w:rPr>
          <w:bCs/>
          <w:color w:val="000000"/>
          <w:sz w:val="24"/>
          <w:szCs w:val="24"/>
        </w:rPr>
        <w:t>eventual contratação de serviços de sondagem para fins de análise geotécnica, a ser realizada em diversas áreas da Prefeitura Municipal d</w:t>
      </w:r>
      <w:r w:rsidR="0083364E">
        <w:rPr>
          <w:bCs/>
          <w:color w:val="000000"/>
          <w:sz w:val="24"/>
          <w:szCs w:val="24"/>
        </w:rPr>
        <w:t>e Itatinga/SP.</w:t>
      </w:r>
    </w:p>
    <w:p w14:paraId="42631747" w14:textId="77777777" w:rsidR="0083364E" w:rsidRPr="005D71DA" w:rsidRDefault="0083364E" w:rsidP="005D71DA">
      <w:pPr>
        <w:pStyle w:val="corpo"/>
        <w:widowControl/>
        <w:ind w:firstLine="0"/>
        <w:rPr>
          <w:bCs/>
          <w:color w:val="000000"/>
          <w:sz w:val="24"/>
          <w:szCs w:val="24"/>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77284CE9" w:rsidR="0026412E" w:rsidRDefault="00D05763">
      <w:pPr>
        <w:jc w:val="both"/>
        <w:rPr>
          <w:color w:val="000000"/>
        </w:rPr>
      </w:pPr>
      <w:r w:rsidRPr="005E7703">
        <w:rPr>
          <w:color w:val="000000"/>
        </w:rPr>
        <w:t>O preço ofertado pelo subscritor da presente ata é de R$ ________, sendo:</w:t>
      </w: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CA5A65">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77777777" w:rsidR="00CA5A65" w:rsidRPr="005E7703" w:rsidRDefault="00CA5A65" w:rsidP="00CA5A65">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27D98B76" w14:textId="77777777" w:rsidR="00CA5A65" w:rsidRPr="005E7703" w:rsidRDefault="00CA5A65" w:rsidP="00CA5A65">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5FC7F3D9" w14:textId="77777777" w:rsidR="00CA5A65" w:rsidRPr="005E7703" w:rsidRDefault="00CA5A65" w:rsidP="00CA5A65">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14E2BEB3" w14:textId="7A46579B" w:rsidR="00CA5A65" w:rsidRPr="005E7703" w:rsidRDefault="00CA5A65" w:rsidP="00CA5A65">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w:t>
      </w:r>
      <w:r w:rsidRPr="00301052">
        <w:rPr>
          <w:color w:val="000000"/>
        </w:rPr>
        <w:t xml:space="preserve">estabelecidas no Anexo “I” do Edital de </w:t>
      </w:r>
      <w:r w:rsidRPr="00301052">
        <w:rPr>
          <w:rStyle w:val="Forte"/>
          <w:b w:val="0"/>
          <w:bCs w:val="0"/>
          <w:color w:val="000000"/>
        </w:rPr>
        <w:t xml:space="preserve">Registro de Preço Processo n° </w:t>
      </w:r>
      <w:r w:rsidR="00DC5A4E" w:rsidRPr="00301052">
        <w:rPr>
          <w:rStyle w:val="Forte"/>
          <w:b w:val="0"/>
          <w:bCs w:val="0"/>
          <w:color w:val="000000"/>
        </w:rPr>
        <w:t>0</w:t>
      </w:r>
      <w:r w:rsidR="00301052" w:rsidRPr="00301052">
        <w:rPr>
          <w:rStyle w:val="Forte"/>
          <w:b w:val="0"/>
          <w:bCs w:val="0"/>
          <w:color w:val="000000"/>
        </w:rPr>
        <w:t>10</w:t>
      </w:r>
      <w:r w:rsidR="00DC5A4E" w:rsidRPr="00301052">
        <w:rPr>
          <w:rStyle w:val="Forte"/>
          <w:b w:val="0"/>
          <w:bCs w:val="0"/>
          <w:color w:val="000000"/>
        </w:rPr>
        <w:t>/2025</w:t>
      </w:r>
      <w:r w:rsidRPr="00301052">
        <w:rPr>
          <w:color w:val="000000"/>
        </w:rPr>
        <w:t>, em atendimento à</w:t>
      </w:r>
      <w:r w:rsidRPr="005E7703">
        <w:rPr>
          <w:color w:val="000000"/>
        </w:rPr>
        <w:t xml:space="preserve"> requisição emitida pela Prefeitura Municipal de Itatinga.</w:t>
      </w:r>
    </w:p>
    <w:p w14:paraId="59BA9DF6" w14:textId="77777777" w:rsidR="00CA5A65" w:rsidRPr="005E7703" w:rsidRDefault="00CA5A65" w:rsidP="00CA5A65">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0CE0FE1A" w:rsidR="00CA5A65" w:rsidRPr="005E7703" w:rsidRDefault="005D71DA" w:rsidP="00CA5A65">
      <w:pPr>
        <w:pStyle w:val="Corpodetexto"/>
        <w:tabs>
          <w:tab w:val="left" w:pos="0"/>
        </w:tabs>
        <w:rPr>
          <w:color w:val="000000"/>
        </w:rPr>
      </w:pPr>
      <w:r>
        <w:rPr>
          <w:b/>
          <w:color w:val="000000"/>
        </w:rPr>
        <w:t>Parágrafo Q</w:t>
      </w:r>
      <w:r w:rsidR="00CA5A65" w:rsidRPr="005E7703">
        <w:rPr>
          <w:b/>
          <w:color w:val="000000"/>
        </w:rPr>
        <w:t>uinto</w:t>
      </w:r>
      <w:r w:rsidR="00CA5A65" w:rsidRPr="005E7703">
        <w:rPr>
          <w:color w:val="000000"/>
        </w:rPr>
        <w:t xml:space="preserve"> – O prazo para a Aceitação Definitiva ou recusa deverá ser manifestada em 30 (trinta) dias contados a partir da data de entrega dos materiais.</w:t>
      </w:r>
    </w:p>
    <w:p w14:paraId="3A5D7BAF" w14:textId="77777777" w:rsidR="00CA5A65" w:rsidRPr="005E7703" w:rsidRDefault="00CA5A65" w:rsidP="00CA5A65">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2F5EC15E" w14:textId="77777777" w:rsidR="00CA5A65" w:rsidRPr="005E7703" w:rsidRDefault="00CA5A65" w:rsidP="00CA5A65">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77777777" w:rsidR="00CA5A65" w:rsidRPr="005E7703" w:rsidRDefault="00CA5A65" w:rsidP="00CA5A65">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3FFA9A2" w14:textId="77777777" w:rsidR="00CA5A65" w:rsidRPr="005E7703" w:rsidRDefault="00CA5A65" w:rsidP="00CA5A65">
      <w:pPr>
        <w:pStyle w:val="Corpodetexto"/>
        <w:tabs>
          <w:tab w:val="left" w:pos="0"/>
        </w:tabs>
        <w:spacing w:line="276" w:lineRule="auto"/>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521B74D5" w14:textId="739E2FB2"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77777777" w:rsidR="00CA5A65" w:rsidRPr="005E7703" w:rsidRDefault="00CA5A65" w:rsidP="00CA5A65">
      <w:pPr>
        <w:pStyle w:val="Corpodetexto"/>
        <w:tabs>
          <w:tab w:val="left" w:pos="0"/>
        </w:tabs>
        <w:spacing w:line="276" w:lineRule="auto"/>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0DF7709E" w:rsidR="00CA5A65" w:rsidRDefault="00CA5A65" w:rsidP="00CA5A65">
      <w:pPr>
        <w:pStyle w:val="Corpodetexto"/>
        <w:tabs>
          <w:tab w:val="left" w:pos="0"/>
        </w:tabs>
        <w:spacing w:line="276" w:lineRule="auto"/>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65D332D0" w:rsidR="00CA5A65" w:rsidRPr="005E7703" w:rsidRDefault="005D71DA" w:rsidP="00CA5A65">
      <w:pPr>
        <w:pStyle w:val="Corpodetexto"/>
        <w:tabs>
          <w:tab w:val="left" w:pos="0"/>
        </w:tabs>
        <w:spacing w:line="276" w:lineRule="auto"/>
        <w:rPr>
          <w:color w:val="000000"/>
        </w:rPr>
      </w:pPr>
      <w:r>
        <w:rPr>
          <w:b/>
          <w:color w:val="000000"/>
        </w:rPr>
        <w:t>Parágrafo P</w:t>
      </w:r>
      <w:r w:rsidR="00CA5A65" w:rsidRPr="005E7703">
        <w:rPr>
          <w:b/>
          <w:color w:val="000000"/>
        </w:rPr>
        <w:t>rimeiro</w:t>
      </w:r>
      <w:r w:rsidR="00CA5A65" w:rsidRPr="005E7703">
        <w:rPr>
          <w:color w:val="000000"/>
        </w:rPr>
        <w:t xml:space="preserve"> – As notas fiscais eletrônicas que apresentarem incorreções serão devolvidas à CONTRATADA e seu vencimento ocorrerá em 30 (trinta) dias após a data da reapresentação.</w:t>
      </w:r>
      <w:r w:rsidR="00CA5A65" w:rsidRPr="005E7703">
        <w:rPr>
          <w:b/>
          <w:color w:val="000000"/>
          <w:u w:val="single"/>
        </w:rPr>
        <w:t xml:space="preserve"> No documento fiscal deverá constar o número deste Pregão, bem como o número do Processo Licitatório.</w:t>
      </w:r>
    </w:p>
    <w:p w14:paraId="70C8EB31" w14:textId="04FFD8F8" w:rsidR="00CA5A65" w:rsidRPr="005E7703" w:rsidRDefault="005D71DA" w:rsidP="00FB5DE0">
      <w:pPr>
        <w:pStyle w:val="Corpodetexto"/>
        <w:tabs>
          <w:tab w:val="left" w:pos="0"/>
        </w:tabs>
        <w:spacing w:line="276" w:lineRule="auto"/>
      </w:pPr>
      <w:r>
        <w:rPr>
          <w:b/>
          <w:color w:val="000000"/>
        </w:rPr>
        <w:t>Parágrafo S</w:t>
      </w:r>
      <w:r w:rsidR="00CA5A65" w:rsidRPr="005E7703">
        <w:rPr>
          <w:b/>
          <w:color w:val="000000"/>
        </w:rPr>
        <w:t>egundo</w:t>
      </w:r>
      <w:r w:rsidR="00CA5A65" w:rsidRPr="005E7703">
        <w:rPr>
          <w:color w:val="000000"/>
        </w:rPr>
        <w:t xml:space="preserve"> - </w:t>
      </w:r>
      <w:r w:rsidR="00CA5A65" w:rsidRPr="005E7703">
        <w:t>As despesas decorrentes desta contratação/aquisição estão programadas em dotação orçamentária própria, prevista no orçamento municipal, para o exercício de 202</w:t>
      </w:r>
      <w:r w:rsidR="00CA5A65">
        <w:t>5</w:t>
      </w:r>
      <w:r w:rsidR="00CA5A65" w:rsidRPr="005E7703">
        <w:t>.</w:t>
      </w:r>
    </w:p>
    <w:p w14:paraId="1B590ED7" w14:textId="77777777" w:rsidR="00CA5A65" w:rsidRPr="005E7703" w:rsidRDefault="00CA5A65" w:rsidP="00CA5A65">
      <w:pPr>
        <w:pStyle w:val="Corpodetexto"/>
        <w:tabs>
          <w:tab w:val="left" w:pos="0"/>
        </w:tabs>
        <w:spacing w:line="276" w:lineRule="auto"/>
        <w:rPr>
          <w:color w:val="000000"/>
        </w:rPr>
      </w:pPr>
    </w:p>
    <w:p w14:paraId="3C4A347E" w14:textId="77777777" w:rsidR="00F42A80" w:rsidRPr="00F42A80" w:rsidRDefault="00F42A80" w:rsidP="00F42A80">
      <w:r w:rsidRPr="00F42A80">
        <w:t>02.00.00 .................. Poder Executivo</w:t>
      </w:r>
    </w:p>
    <w:p w14:paraId="05CCA636" w14:textId="77777777" w:rsidR="00F42A80" w:rsidRPr="00F42A80" w:rsidRDefault="00F42A80" w:rsidP="00F42A80">
      <w:r w:rsidRPr="00F42A80">
        <w:t>02.04.00 .................. Diretoria Geral de Obras e Serv. Transp. e Infraest.</w:t>
      </w:r>
    </w:p>
    <w:p w14:paraId="17111054" w14:textId="77777777" w:rsidR="00F42A80" w:rsidRPr="00F42A80" w:rsidRDefault="00F42A80" w:rsidP="00F42A80">
      <w:r w:rsidRPr="00F42A80">
        <w:t>02.04.01................... Divisão de Obras Serv. Públicos e Infraest.</w:t>
      </w:r>
    </w:p>
    <w:p w14:paraId="04AC2E87" w14:textId="77777777" w:rsidR="00F42A80" w:rsidRPr="00F42A80" w:rsidRDefault="00F42A80" w:rsidP="00F42A80">
      <w:r w:rsidRPr="00F42A80">
        <w:t>15.4510008.2010 .... Manutenção da Diretoria de Obras e Infraestrutura </w:t>
      </w:r>
    </w:p>
    <w:p w14:paraId="5C819382" w14:textId="77777777" w:rsidR="00F42A80" w:rsidRPr="00F42A80" w:rsidRDefault="00F42A80" w:rsidP="00F42A80">
      <w:r w:rsidRPr="00F42A80">
        <w:t>3.3.90.39.00 ............ Outros Serviços de Terceiros – Pessoa Jurídica  </w:t>
      </w:r>
    </w:p>
    <w:p w14:paraId="31D93F8C" w14:textId="7A23BF85" w:rsidR="00F42A80" w:rsidRPr="00F42A80" w:rsidRDefault="00F42A80" w:rsidP="00F42A80">
      <w:r w:rsidRPr="00F42A80">
        <w:t> </w:t>
      </w:r>
    </w:p>
    <w:p w14:paraId="3DE0051F" w14:textId="77777777" w:rsidR="00F42A80" w:rsidRPr="00F42A80" w:rsidRDefault="00F42A80" w:rsidP="00F42A80">
      <w:r w:rsidRPr="00F42A80">
        <w:t>02.00.00 ................... Poder Executivo</w:t>
      </w:r>
    </w:p>
    <w:p w14:paraId="56313C52" w14:textId="77777777" w:rsidR="00F42A80" w:rsidRPr="00F42A80" w:rsidRDefault="00F42A80" w:rsidP="00F42A80">
      <w:r w:rsidRPr="00F42A80">
        <w:t>02.04.00 ................... Diretoria Geral de Obras e Serv. Transp. e Infraest.</w:t>
      </w:r>
    </w:p>
    <w:p w14:paraId="39E3E943" w14:textId="77777777" w:rsidR="00F42A80" w:rsidRPr="00F42A80" w:rsidRDefault="00F42A80" w:rsidP="00F42A80">
      <w:r w:rsidRPr="00F42A80">
        <w:t>02.04.01.................... Divisão de Obras Serv. Públicos e Infraest.</w:t>
      </w:r>
    </w:p>
    <w:p w14:paraId="77787026" w14:textId="77777777" w:rsidR="00F42A80" w:rsidRPr="00F42A80" w:rsidRDefault="00F42A80" w:rsidP="00F42A80">
      <w:r w:rsidRPr="00F42A80">
        <w:t>15.4510008.2011 ..... Manutenção da Limpeza e dos Serviços Públicos </w:t>
      </w:r>
    </w:p>
    <w:p w14:paraId="62736693" w14:textId="77777777" w:rsidR="00F42A80" w:rsidRPr="00F42A80" w:rsidRDefault="00F42A80" w:rsidP="00F42A80">
      <w:r w:rsidRPr="00F42A80">
        <w:t>3.3.90.39.00 ............. Outros Serviços de Terceiros – Pessoa Jurídica</w:t>
      </w:r>
    </w:p>
    <w:p w14:paraId="29F5E1A8" w14:textId="5DD8AB7D" w:rsidR="0026412E" w:rsidRPr="005E7703" w:rsidRDefault="0026412E">
      <w:pPr>
        <w:jc w:val="both"/>
        <w:rPr>
          <w:b/>
          <w:bCs/>
          <w:color w:val="000000"/>
        </w:rPr>
      </w:pPr>
    </w:p>
    <w:p w14:paraId="7F6A167E" w14:textId="77777777" w:rsidR="00E72721" w:rsidRDefault="00E72721" w:rsidP="00E72721">
      <w:pPr>
        <w:pStyle w:val="Corpodetexto"/>
        <w:rPr>
          <w:b/>
          <w:color w:val="000000"/>
        </w:rPr>
      </w:pPr>
      <w:r w:rsidRPr="00E72721">
        <w:rPr>
          <w:b/>
          <w:color w:val="000000"/>
        </w:rPr>
        <w:t>Parágrafo Terceiro -</w:t>
      </w:r>
      <w:r>
        <w:rPr>
          <w:color w:val="000000"/>
        </w:rPr>
        <w:t xml:space="preserve"> </w:t>
      </w:r>
      <w:r w:rsidRPr="005E7703">
        <w:rPr>
          <w:color w:val="000000"/>
        </w:rPr>
        <w:t xml:space="preserve">O </w:t>
      </w:r>
      <w:r w:rsidRPr="005E7703">
        <w:rPr>
          <w:b/>
          <w:color w:val="000000"/>
        </w:rPr>
        <w:t>objeto licitado poderá ser adquirido por outros setores da municipalidade, devendo as respectivas notas de empenho onerar as fichas das Diretorias requisitantes.</w:t>
      </w:r>
    </w:p>
    <w:p w14:paraId="1CC19D1D" w14:textId="7C86B66C" w:rsidR="00421384" w:rsidRPr="005E7703" w:rsidRDefault="00FE43FF" w:rsidP="00FB5DE0">
      <w:pPr>
        <w:shd w:val="clear" w:color="auto" w:fill="FFFFFF"/>
        <w:jc w:val="both"/>
        <w:rPr>
          <w:bCs/>
          <w:color w:val="000000"/>
        </w:rPr>
      </w:pPr>
      <w:r w:rsidRPr="003D7BF7">
        <w:rPr>
          <w:b/>
          <w:bCs/>
        </w:rPr>
        <w:t xml:space="preserve">Parágrafo </w:t>
      </w:r>
      <w:r w:rsidR="00E72721">
        <w:rPr>
          <w:b/>
          <w:bCs/>
        </w:rPr>
        <w:t>Quarto</w:t>
      </w:r>
      <w:r w:rsidRPr="003D7BF7">
        <w:rPr>
          <w:b/>
          <w:bCs/>
        </w:rPr>
        <w:t xml:space="preserve"> -</w:t>
      </w:r>
      <w:r>
        <w:rPr>
          <w:bCs/>
        </w:rPr>
        <w:t xml:space="preserve">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3FCB3C77" w:rsidR="00421384" w:rsidRPr="005E7703" w:rsidRDefault="00FE43FF" w:rsidP="00FB5DE0">
      <w:pPr>
        <w:shd w:val="clear" w:color="auto" w:fill="FFFFFF"/>
        <w:jc w:val="both"/>
        <w:rPr>
          <w:bCs/>
          <w:color w:val="000000"/>
        </w:rPr>
      </w:pPr>
      <w:r w:rsidRPr="003D7BF7">
        <w:rPr>
          <w:b/>
          <w:bCs/>
          <w:color w:val="000000"/>
        </w:rPr>
        <w:t>Parágrafo Q</w:t>
      </w:r>
      <w:r w:rsidR="003D7BF7" w:rsidRPr="003D7BF7">
        <w:rPr>
          <w:b/>
          <w:bCs/>
          <w:color w:val="000000"/>
        </w:rPr>
        <w:t>u</w:t>
      </w:r>
      <w:r w:rsidR="00E72721">
        <w:rPr>
          <w:b/>
          <w:bCs/>
          <w:color w:val="000000"/>
        </w:rPr>
        <w:t>into</w:t>
      </w:r>
      <w:r w:rsidR="003D7BF7" w:rsidRPr="003D7BF7">
        <w:rPr>
          <w:b/>
          <w:bCs/>
          <w:color w:val="000000"/>
        </w:rPr>
        <w:t xml:space="preserve"> -</w:t>
      </w:r>
      <w:r w:rsidR="003D7BF7">
        <w:rPr>
          <w:bCs/>
          <w:color w:val="000000"/>
        </w:rPr>
        <w:t xml:space="preserve">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09AC281" w:rsidR="00421384" w:rsidRPr="00FB5DE0" w:rsidRDefault="00FE43FF" w:rsidP="00FB5DE0">
      <w:pPr>
        <w:shd w:val="clear" w:color="auto" w:fill="FFFFFF"/>
        <w:jc w:val="both"/>
        <w:rPr>
          <w:bCs/>
          <w:color w:val="000000"/>
          <w:u w:val="single"/>
        </w:rPr>
      </w:pPr>
      <w:r w:rsidRPr="003D7BF7">
        <w:rPr>
          <w:b/>
          <w:color w:val="000000"/>
        </w:rPr>
        <w:t xml:space="preserve">Parágrafo </w:t>
      </w:r>
      <w:r w:rsidR="00E72721">
        <w:rPr>
          <w:b/>
          <w:color w:val="000000"/>
        </w:rPr>
        <w:t>Sexto</w:t>
      </w:r>
      <w:r w:rsidR="003D7BF7" w:rsidRPr="003D7BF7">
        <w:rPr>
          <w:b/>
          <w:color w:val="000000"/>
        </w:rPr>
        <w:t xml:space="preserve"> -</w:t>
      </w:r>
      <w:r w:rsidR="003D7BF7">
        <w:rPr>
          <w:color w:val="000000"/>
        </w:rPr>
        <w:t xml:space="preserve">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34809FD6"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w:t>
      </w:r>
      <w:r w:rsidR="00301052">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3CACB165" w:rsidR="0026412E" w:rsidRPr="005E7703" w:rsidRDefault="00D05763" w:rsidP="00FB5DE0">
      <w:pPr>
        <w:jc w:val="both"/>
        <w:rPr>
          <w:color w:val="000000"/>
        </w:rPr>
      </w:pPr>
      <w:r w:rsidRPr="00DC5A4E">
        <w:rPr>
          <w:color w:val="000000"/>
        </w:rPr>
        <w:t xml:space="preserve">I – O Edital do Pregão nº </w:t>
      </w:r>
      <w:r w:rsidR="00DC5A4E" w:rsidRPr="00DC5A4E">
        <w:rPr>
          <w:color w:val="000000"/>
        </w:rPr>
        <w:t>0</w:t>
      </w:r>
      <w:r w:rsidR="00301052">
        <w:rPr>
          <w:color w:val="000000"/>
        </w:rPr>
        <w:t>2</w:t>
      </w:r>
      <w:r w:rsidR="00DC5A4E" w:rsidRPr="00DC5A4E">
        <w:rPr>
          <w:color w:val="000000"/>
        </w:rPr>
        <w:t>/2025</w:t>
      </w:r>
      <w:r w:rsidR="00702F4B" w:rsidRPr="00DC5A4E">
        <w:rPr>
          <w:color w:val="000000"/>
        </w:rPr>
        <w:t xml:space="preserve"> </w:t>
      </w:r>
      <w:r w:rsidRPr="00DC5A4E">
        <w:rPr>
          <w:color w:val="000000"/>
        </w:rPr>
        <w:t xml:space="preserve">para Registro de Preço – Processo </w:t>
      </w:r>
      <w:r w:rsidR="00702F4B" w:rsidRPr="00DC5A4E">
        <w:rPr>
          <w:color w:val="000000"/>
        </w:rPr>
        <w:t xml:space="preserve">nº </w:t>
      </w:r>
      <w:r w:rsidR="00DC5A4E" w:rsidRPr="00DC5A4E">
        <w:rPr>
          <w:color w:val="000000"/>
        </w:rPr>
        <w:t>0</w:t>
      </w:r>
      <w:r w:rsidR="00301052">
        <w:rPr>
          <w:color w:val="000000"/>
        </w:rPr>
        <w:t>10</w:t>
      </w:r>
      <w:r w:rsidR="00DC5A4E" w:rsidRPr="00DC5A4E">
        <w:rPr>
          <w:color w:val="000000"/>
        </w:rPr>
        <w:t>/2025</w:t>
      </w:r>
      <w:r w:rsidRPr="00DC5A4E">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BED9640" w:rsidR="0026412E" w:rsidRPr="005E7703" w:rsidRDefault="00663E73">
      <w:pPr>
        <w:shd w:val="clear" w:color="auto" w:fill="FFFFFF"/>
        <w:jc w:val="center"/>
        <w:rPr>
          <w:b/>
          <w:color w:val="000000"/>
        </w:rPr>
      </w:pPr>
      <w:r>
        <w:rPr>
          <w:b/>
          <w:color w:val="000000"/>
        </w:rPr>
        <w:t>PAULO HENRIQUE DE OLIV</w:t>
      </w:r>
      <w:r w:rsidR="005E69DB">
        <w:rPr>
          <w:b/>
          <w:color w:val="000000"/>
        </w:rPr>
        <w:t>EIR</w:t>
      </w:r>
      <w:r>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29FFC7AF" w:rsidR="0026412E" w:rsidRPr="005E7703" w:rsidRDefault="00D05763">
      <w:pPr>
        <w:shd w:val="clear" w:color="auto" w:fill="FFFFFF"/>
        <w:jc w:val="both"/>
        <w:rPr>
          <w:bCs/>
          <w:color w:val="000000"/>
        </w:rPr>
      </w:pPr>
      <w:r w:rsidRPr="005E7703">
        <w:rPr>
          <w:bCs/>
          <w:color w:val="000000"/>
        </w:rPr>
        <w:t>1___________________________</w:t>
      </w:r>
      <w:r w:rsidR="00CF48BA">
        <w:rPr>
          <w:bCs/>
          <w:color w:val="000000"/>
        </w:rPr>
        <w:t>_______________________________</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4"/>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2"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5FE5C1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616814">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62E857AF" w14:textId="77777777" w:rsidR="00C47C17" w:rsidRPr="00F266B1" w:rsidRDefault="00C47C17" w:rsidP="00C47C1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687EBFA2" w:rsidR="004B06E7" w:rsidRPr="00F266B1" w:rsidRDefault="00C47C17" w:rsidP="00C47C1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7DA50FC" w14:textId="77777777" w:rsidR="0026412E" w:rsidRPr="005E7703" w:rsidRDefault="0026412E">
      <w:pPr>
        <w:pStyle w:val="Livro"/>
        <w:jc w:val="left"/>
        <w:rPr>
          <w:rFonts w:ascii="Times New Roman" w:hAnsi="Times New Roman" w:cs="Times New Roman"/>
        </w:rPr>
      </w:pPr>
    </w:p>
    <w:sectPr w:rsidR="0026412E" w:rsidRPr="005E7703">
      <w:headerReference w:type="default" r:id="rId33"/>
      <w:footerReference w:type="default" r:id="rId34"/>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7C79E9" w:rsidRDefault="007C79E9"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6" w:author="Autor" w:initials="A">
    <w:p w14:paraId="7705D2B0" w14:textId="77777777" w:rsidR="007C79E9" w:rsidRDefault="007C79E9"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6" w:author="Autor" w:initials="A">
    <w:p w14:paraId="5303491D" w14:textId="0E52EDD3" w:rsidR="007C79E9" w:rsidRDefault="007C79E9"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01E81CA7" w14:textId="77777777" w:rsidR="007C79E9" w:rsidRDefault="007C79E9" w:rsidP="00475D08">
      <w:pPr>
        <w:rPr>
          <w:i/>
          <w:iCs/>
          <w:noProof/>
        </w:rPr>
      </w:pPr>
      <w:r w:rsidRPr="5594CA6A">
        <w:rPr>
          <w:i/>
          <w:iCs/>
        </w:rPr>
        <w:t>Segundo o </w:t>
      </w:r>
      <w:hyperlink r:id="rId2"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4018C59C" w14:textId="240C2B5C" w:rsidR="007C79E9" w:rsidRDefault="007C79E9" w:rsidP="00475D08">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7" w:author="Autor" w:initials="A">
    <w:p w14:paraId="1161D6FA" w14:textId="77777777" w:rsidR="007C79E9" w:rsidRDefault="007C79E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8" w:author="Autor" w:initials="A">
    <w:p w14:paraId="7180FE79" w14:textId="77777777" w:rsidR="007C79E9" w:rsidRDefault="007C79E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39" w:author="Autor" w:initials="A">
    <w:p w14:paraId="7CAF56FF" w14:textId="77777777" w:rsidR="007C79E9" w:rsidRDefault="007C79E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7C79E9" w:rsidRDefault="007C79E9">
      <w:r>
        <w:separator/>
      </w:r>
    </w:p>
  </w:endnote>
  <w:endnote w:type="continuationSeparator" w:id="0">
    <w:p w14:paraId="167C9F87" w14:textId="77777777" w:rsidR="007C79E9" w:rsidRDefault="007C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3133BE72" w:rsidR="007C79E9" w:rsidRDefault="007C79E9">
    <w:pPr>
      <w:pStyle w:val="Rodap"/>
      <w:jc w:val="center"/>
    </w:pPr>
    <w:r>
      <w:t xml:space="preserve">Página </w:t>
    </w:r>
    <w:r>
      <w:rPr>
        <w:b/>
        <w:bCs/>
      </w:rPr>
      <w:fldChar w:fldCharType="begin"/>
    </w:r>
    <w:r>
      <w:rPr>
        <w:b/>
        <w:bCs/>
      </w:rPr>
      <w:instrText>PAGE</w:instrText>
    </w:r>
    <w:r>
      <w:rPr>
        <w:b/>
        <w:bCs/>
      </w:rPr>
      <w:fldChar w:fldCharType="separate"/>
    </w:r>
    <w:r w:rsidR="00ED1DA6">
      <w:rPr>
        <w:b/>
        <w:bCs/>
        <w:noProof/>
      </w:rPr>
      <w:t>32</w:t>
    </w:r>
    <w:r>
      <w:rPr>
        <w:b/>
        <w:bCs/>
      </w:rPr>
      <w:fldChar w:fldCharType="end"/>
    </w:r>
    <w:r>
      <w:t xml:space="preserve"> de </w:t>
    </w:r>
    <w:r>
      <w:rPr>
        <w:b/>
        <w:bCs/>
      </w:rPr>
      <w:fldChar w:fldCharType="begin"/>
    </w:r>
    <w:r>
      <w:rPr>
        <w:b/>
        <w:bCs/>
      </w:rPr>
      <w:instrText>NUMPAGES</w:instrText>
    </w:r>
    <w:r>
      <w:rPr>
        <w:b/>
        <w:bCs/>
      </w:rPr>
      <w:fldChar w:fldCharType="separate"/>
    </w:r>
    <w:r w:rsidR="00ED1DA6">
      <w:rPr>
        <w:b/>
        <w:bCs/>
        <w:noProof/>
      </w:rPr>
      <w:t>59</w:t>
    </w:r>
    <w:r>
      <w:rPr>
        <w:b/>
        <w:bCs/>
      </w:rPr>
      <w:fldChar w:fldCharType="end"/>
    </w:r>
  </w:p>
  <w:p w14:paraId="0A6AA529" w14:textId="77777777" w:rsidR="007C79E9" w:rsidRDefault="007C79E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05DD8213" w:rsidR="007C79E9" w:rsidRDefault="007C79E9">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ED1DA6">
      <w:rPr>
        <w:b/>
        <w:noProof/>
      </w:rPr>
      <w:t>59</w:t>
    </w:r>
    <w:r>
      <w:rPr>
        <w:b/>
      </w:rPr>
      <w:fldChar w:fldCharType="end"/>
    </w:r>
    <w:r>
      <w:t xml:space="preserve"> de </w:t>
    </w:r>
    <w:r>
      <w:rPr>
        <w:b/>
      </w:rPr>
      <w:fldChar w:fldCharType="begin"/>
    </w:r>
    <w:r>
      <w:rPr>
        <w:b/>
      </w:rPr>
      <w:instrText>NUMPAGES</w:instrText>
    </w:r>
    <w:r>
      <w:rPr>
        <w:b/>
      </w:rPr>
      <w:fldChar w:fldCharType="separate"/>
    </w:r>
    <w:r w:rsidR="00ED1DA6">
      <w:rPr>
        <w:b/>
        <w:noProof/>
      </w:rPr>
      <w:t>59</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7C79E9" w:rsidRDefault="007C79E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7C79E9" w:rsidRDefault="007C79E9">
      <w:r>
        <w:separator/>
      </w:r>
    </w:p>
  </w:footnote>
  <w:footnote w:type="continuationSeparator" w:id="0">
    <w:p w14:paraId="779991B0" w14:textId="77777777" w:rsidR="007C79E9" w:rsidRDefault="007C7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7C79E9" w:rsidRDefault="007C79E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7C79E9" w:rsidRDefault="007C79E9">
    <w:pPr>
      <w:pStyle w:val="Cabealho"/>
      <w:spacing w:line="312" w:lineRule="auto"/>
      <w:ind w:left="1134"/>
      <w:jc w:val="center"/>
      <w:rPr>
        <w:spacing w:val="24"/>
        <w:sz w:val="18"/>
        <w:szCs w:val="18"/>
      </w:rPr>
    </w:pPr>
    <w:r>
      <w:rPr>
        <w:spacing w:val="24"/>
        <w:sz w:val="18"/>
        <w:szCs w:val="18"/>
      </w:rPr>
      <w:t>– ESTADO DE SÃO PAULO –</w:t>
    </w:r>
  </w:p>
  <w:p w14:paraId="5B5AF84A" w14:textId="77777777" w:rsidR="007C79E9" w:rsidRDefault="007C79E9">
    <w:pPr>
      <w:pStyle w:val="Cabealho"/>
      <w:spacing w:line="312" w:lineRule="auto"/>
      <w:ind w:left="1134"/>
      <w:jc w:val="center"/>
      <w:rPr>
        <w:spacing w:val="24"/>
        <w:sz w:val="18"/>
        <w:szCs w:val="18"/>
      </w:rPr>
    </w:pPr>
    <w:r>
      <w:rPr>
        <w:spacing w:val="24"/>
        <w:sz w:val="18"/>
        <w:szCs w:val="18"/>
      </w:rPr>
      <w:t>CNPJ (MF) 46.634.127/0001-63</w:t>
    </w:r>
  </w:p>
  <w:p w14:paraId="4BF414DC" w14:textId="77777777" w:rsidR="007C79E9" w:rsidRDefault="007C79E9">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7C79E9" w:rsidRDefault="007C79E9">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7C79E9" w:rsidRDefault="007C79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7C79E9" w:rsidRDefault="007C79E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7C79E9" w:rsidRDefault="007C79E9">
    <w:pPr>
      <w:pStyle w:val="Cabealho"/>
      <w:spacing w:line="312" w:lineRule="auto"/>
      <w:ind w:left="1134"/>
      <w:jc w:val="center"/>
      <w:rPr>
        <w:spacing w:val="24"/>
        <w:sz w:val="18"/>
        <w:szCs w:val="18"/>
      </w:rPr>
    </w:pPr>
    <w:r>
      <w:rPr>
        <w:spacing w:val="24"/>
        <w:sz w:val="18"/>
        <w:szCs w:val="18"/>
      </w:rPr>
      <w:t>– ESTADO DE SÃO PAULO –</w:t>
    </w:r>
  </w:p>
  <w:p w14:paraId="7E9542EA" w14:textId="77777777" w:rsidR="007C79E9" w:rsidRDefault="007C79E9">
    <w:pPr>
      <w:pStyle w:val="Cabealho"/>
      <w:spacing w:line="312" w:lineRule="auto"/>
      <w:ind w:left="1134"/>
      <w:jc w:val="center"/>
      <w:rPr>
        <w:spacing w:val="24"/>
        <w:sz w:val="18"/>
        <w:szCs w:val="18"/>
      </w:rPr>
    </w:pPr>
    <w:r>
      <w:rPr>
        <w:spacing w:val="24"/>
        <w:sz w:val="18"/>
        <w:szCs w:val="18"/>
      </w:rPr>
      <w:t>CNPJ (MF) 46.634.127/0001-63</w:t>
    </w:r>
  </w:p>
  <w:p w14:paraId="3F34FF72" w14:textId="77777777" w:rsidR="007C79E9" w:rsidRDefault="007C79E9">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7C79E9" w:rsidRDefault="007C79E9">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7C79E9" w:rsidRDefault="007C79E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8A8"/>
    <w:multiLevelType w:val="multilevel"/>
    <w:tmpl w:val="A43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1C2"/>
    <w:multiLevelType w:val="multilevel"/>
    <w:tmpl w:val="E65A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1C2EB4"/>
    <w:multiLevelType w:val="multilevel"/>
    <w:tmpl w:val="D3FC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B5C74"/>
    <w:multiLevelType w:val="multilevel"/>
    <w:tmpl w:val="1DC6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D7DDC"/>
    <w:multiLevelType w:val="multilevel"/>
    <w:tmpl w:val="666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E0577"/>
    <w:multiLevelType w:val="multilevel"/>
    <w:tmpl w:val="99D2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8356C"/>
    <w:multiLevelType w:val="multilevel"/>
    <w:tmpl w:val="551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41568F"/>
    <w:multiLevelType w:val="multilevel"/>
    <w:tmpl w:val="CBC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15:restartNumberingAfterBreak="0">
    <w:nsid w:val="3A3A79C4"/>
    <w:multiLevelType w:val="multilevel"/>
    <w:tmpl w:val="2AB8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15:restartNumberingAfterBreak="0">
    <w:nsid w:val="3C0F4F3B"/>
    <w:multiLevelType w:val="multilevel"/>
    <w:tmpl w:val="A9D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03F6C9B"/>
    <w:multiLevelType w:val="multilevel"/>
    <w:tmpl w:val="A52A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DB70B7"/>
    <w:multiLevelType w:val="multilevel"/>
    <w:tmpl w:val="FD2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3F157BA"/>
    <w:multiLevelType w:val="multilevel"/>
    <w:tmpl w:val="812C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17345"/>
    <w:multiLevelType w:val="multilevel"/>
    <w:tmpl w:val="FCA2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32" w15:restartNumberingAfterBreak="0">
    <w:nsid w:val="79295EB8"/>
    <w:multiLevelType w:val="multilevel"/>
    <w:tmpl w:val="1E7C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3"/>
    <w:lvlOverride w:ilvl="0">
      <w:startOverride w:val="1"/>
    </w:lvlOverride>
  </w:num>
  <w:num w:numId="5">
    <w:abstractNumId w:val="26"/>
  </w:num>
  <w:num w:numId="6">
    <w:abstractNumId w:val="2"/>
  </w:num>
  <w:num w:numId="7">
    <w:abstractNumId w:val="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7"/>
  </w:num>
  <w:num w:numId="14">
    <w:abstractNumId w:val="7"/>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0"/>
  </w:num>
  <w:num w:numId="16">
    <w:abstractNumId w:val="10"/>
  </w:num>
  <w:num w:numId="17">
    <w:abstractNumId w:val="22"/>
  </w:num>
  <w:num w:numId="18">
    <w:abstractNumId w:val="2"/>
  </w:num>
  <w:num w:numId="19">
    <w:abstractNumId w:val="12"/>
  </w:num>
  <w:num w:numId="20">
    <w:abstractNumId w:val="14"/>
  </w:num>
  <w:num w:numId="21">
    <w:abstractNumId w:val="30"/>
  </w:num>
  <w:num w:numId="22">
    <w:abstractNumId w:val="15"/>
  </w:num>
  <w:num w:numId="23">
    <w:abstractNumId w:val="8"/>
  </w:num>
  <w:num w:numId="24">
    <w:abstractNumId w:val="5"/>
  </w:num>
  <w:num w:numId="25">
    <w:abstractNumId w:val="17"/>
  </w:num>
  <w:num w:numId="26">
    <w:abstractNumId w:val="13"/>
  </w:num>
  <w:num w:numId="27">
    <w:abstractNumId w:val="11"/>
  </w:num>
  <w:num w:numId="28">
    <w:abstractNumId w:val="4"/>
  </w:num>
  <w:num w:numId="29">
    <w:abstractNumId w:val="1"/>
  </w:num>
  <w:num w:numId="30">
    <w:abstractNumId w:val="0"/>
  </w:num>
  <w:num w:numId="31">
    <w:abstractNumId w:val="24"/>
  </w:num>
  <w:num w:numId="32">
    <w:abstractNumId w:val="25"/>
  </w:num>
  <w:num w:numId="33">
    <w:abstractNumId w:val="6"/>
  </w:num>
  <w:num w:numId="34">
    <w:abstractNumId w:val="9"/>
  </w:num>
  <w:num w:numId="35">
    <w:abstractNumId w:val="21"/>
  </w:num>
  <w:num w:numId="36">
    <w:abstractNumId w:val="32"/>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markup="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06E6D"/>
    <w:rsid w:val="00010387"/>
    <w:rsid w:val="000266D6"/>
    <w:rsid w:val="0002698E"/>
    <w:rsid w:val="00036176"/>
    <w:rsid w:val="00057A3F"/>
    <w:rsid w:val="00083D44"/>
    <w:rsid w:val="00084AD1"/>
    <w:rsid w:val="000C34A4"/>
    <w:rsid w:val="000C69BF"/>
    <w:rsid w:val="000D743B"/>
    <w:rsid w:val="000F2561"/>
    <w:rsid w:val="000F3663"/>
    <w:rsid w:val="00115DBF"/>
    <w:rsid w:val="001273A5"/>
    <w:rsid w:val="00142A35"/>
    <w:rsid w:val="001811AD"/>
    <w:rsid w:val="001C6D4A"/>
    <w:rsid w:val="001D272F"/>
    <w:rsid w:val="001D4903"/>
    <w:rsid w:val="001D5DF1"/>
    <w:rsid w:val="001D7A2E"/>
    <w:rsid w:val="001D7F6B"/>
    <w:rsid w:val="0020107C"/>
    <w:rsid w:val="00203018"/>
    <w:rsid w:val="00221261"/>
    <w:rsid w:val="0022474F"/>
    <w:rsid w:val="00233C99"/>
    <w:rsid w:val="00246C2D"/>
    <w:rsid w:val="002501F1"/>
    <w:rsid w:val="00253E09"/>
    <w:rsid w:val="00255B9F"/>
    <w:rsid w:val="0026412E"/>
    <w:rsid w:val="00271568"/>
    <w:rsid w:val="0029763E"/>
    <w:rsid w:val="002B410E"/>
    <w:rsid w:val="002B5A94"/>
    <w:rsid w:val="002C6568"/>
    <w:rsid w:val="002D0A0A"/>
    <w:rsid w:val="002D254C"/>
    <w:rsid w:val="002D2A70"/>
    <w:rsid w:val="002E0701"/>
    <w:rsid w:val="002E35E5"/>
    <w:rsid w:val="002F5B63"/>
    <w:rsid w:val="00301052"/>
    <w:rsid w:val="00320C62"/>
    <w:rsid w:val="003357AC"/>
    <w:rsid w:val="00342EC1"/>
    <w:rsid w:val="00350DD7"/>
    <w:rsid w:val="00351EA0"/>
    <w:rsid w:val="0037409D"/>
    <w:rsid w:val="003763F2"/>
    <w:rsid w:val="00383F32"/>
    <w:rsid w:val="00396804"/>
    <w:rsid w:val="003A35E0"/>
    <w:rsid w:val="003A64CB"/>
    <w:rsid w:val="003A66D2"/>
    <w:rsid w:val="003C3795"/>
    <w:rsid w:val="003C698A"/>
    <w:rsid w:val="003D1378"/>
    <w:rsid w:val="003D797E"/>
    <w:rsid w:val="003D7BF7"/>
    <w:rsid w:val="003E3621"/>
    <w:rsid w:val="003E5A99"/>
    <w:rsid w:val="003F0AEF"/>
    <w:rsid w:val="00410017"/>
    <w:rsid w:val="00421384"/>
    <w:rsid w:val="004277B6"/>
    <w:rsid w:val="00434E8E"/>
    <w:rsid w:val="00435710"/>
    <w:rsid w:val="00444582"/>
    <w:rsid w:val="004716D9"/>
    <w:rsid w:val="00475D08"/>
    <w:rsid w:val="004830AF"/>
    <w:rsid w:val="00487D6E"/>
    <w:rsid w:val="004A647F"/>
    <w:rsid w:val="004B01EA"/>
    <w:rsid w:val="004B06E7"/>
    <w:rsid w:val="004B12D3"/>
    <w:rsid w:val="004C503F"/>
    <w:rsid w:val="005036C4"/>
    <w:rsid w:val="005123D5"/>
    <w:rsid w:val="00515FE2"/>
    <w:rsid w:val="0051613F"/>
    <w:rsid w:val="00535C75"/>
    <w:rsid w:val="0054161B"/>
    <w:rsid w:val="00543F8F"/>
    <w:rsid w:val="00554FD4"/>
    <w:rsid w:val="00565965"/>
    <w:rsid w:val="0056789C"/>
    <w:rsid w:val="00576904"/>
    <w:rsid w:val="00590150"/>
    <w:rsid w:val="005B5958"/>
    <w:rsid w:val="005C01C4"/>
    <w:rsid w:val="005C34D6"/>
    <w:rsid w:val="005C6F00"/>
    <w:rsid w:val="005C71EA"/>
    <w:rsid w:val="005D2976"/>
    <w:rsid w:val="005D71DA"/>
    <w:rsid w:val="005E0CCC"/>
    <w:rsid w:val="005E261C"/>
    <w:rsid w:val="005E69DB"/>
    <w:rsid w:val="005E7703"/>
    <w:rsid w:val="005F078A"/>
    <w:rsid w:val="005F4344"/>
    <w:rsid w:val="005F5C79"/>
    <w:rsid w:val="00616814"/>
    <w:rsid w:val="0062546D"/>
    <w:rsid w:val="0064769C"/>
    <w:rsid w:val="006514BF"/>
    <w:rsid w:val="0065791D"/>
    <w:rsid w:val="006616A1"/>
    <w:rsid w:val="00661ECC"/>
    <w:rsid w:val="00663E73"/>
    <w:rsid w:val="00667B5E"/>
    <w:rsid w:val="0067389B"/>
    <w:rsid w:val="00675A4A"/>
    <w:rsid w:val="006835E8"/>
    <w:rsid w:val="00690005"/>
    <w:rsid w:val="006A1B62"/>
    <w:rsid w:val="006A3610"/>
    <w:rsid w:val="006C73F5"/>
    <w:rsid w:val="006C7E0D"/>
    <w:rsid w:val="006E5065"/>
    <w:rsid w:val="006E7FC1"/>
    <w:rsid w:val="00702F4B"/>
    <w:rsid w:val="0071615A"/>
    <w:rsid w:val="0073209B"/>
    <w:rsid w:val="0073752F"/>
    <w:rsid w:val="007408E9"/>
    <w:rsid w:val="00755239"/>
    <w:rsid w:val="00761A0F"/>
    <w:rsid w:val="00775179"/>
    <w:rsid w:val="00775655"/>
    <w:rsid w:val="00793B59"/>
    <w:rsid w:val="007979E7"/>
    <w:rsid w:val="00797C8A"/>
    <w:rsid w:val="007B0561"/>
    <w:rsid w:val="007C1552"/>
    <w:rsid w:val="007C79E9"/>
    <w:rsid w:val="007D63B3"/>
    <w:rsid w:val="007E6905"/>
    <w:rsid w:val="00800F38"/>
    <w:rsid w:val="008244DC"/>
    <w:rsid w:val="0083364E"/>
    <w:rsid w:val="0084760C"/>
    <w:rsid w:val="0088167D"/>
    <w:rsid w:val="00884366"/>
    <w:rsid w:val="00885800"/>
    <w:rsid w:val="008A2E5C"/>
    <w:rsid w:val="008A575C"/>
    <w:rsid w:val="008A7F71"/>
    <w:rsid w:val="008C7D92"/>
    <w:rsid w:val="008D4B44"/>
    <w:rsid w:val="008E0F28"/>
    <w:rsid w:val="008E2FD8"/>
    <w:rsid w:val="008F35A3"/>
    <w:rsid w:val="008F7678"/>
    <w:rsid w:val="009026D0"/>
    <w:rsid w:val="00922E5D"/>
    <w:rsid w:val="009250F2"/>
    <w:rsid w:val="0093053A"/>
    <w:rsid w:val="009553C5"/>
    <w:rsid w:val="00956310"/>
    <w:rsid w:val="009634BD"/>
    <w:rsid w:val="0096795F"/>
    <w:rsid w:val="00970C8D"/>
    <w:rsid w:val="009755AE"/>
    <w:rsid w:val="00982D18"/>
    <w:rsid w:val="00984514"/>
    <w:rsid w:val="00985D41"/>
    <w:rsid w:val="0099134C"/>
    <w:rsid w:val="009934EF"/>
    <w:rsid w:val="009E2424"/>
    <w:rsid w:val="009E29D4"/>
    <w:rsid w:val="009E4EE8"/>
    <w:rsid w:val="009F0449"/>
    <w:rsid w:val="009F3CD3"/>
    <w:rsid w:val="009F4EE1"/>
    <w:rsid w:val="00A1496B"/>
    <w:rsid w:val="00A57370"/>
    <w:rsid w:val="00A61877"/>
    <w:rsid w:val="00A70DC1"/>
    <w:rsid w:val="00A71DA0"/>
    <w:rsid w:val="00A72AAE"/>
    <w:rsid w:val="00A72F7C"/>
    <w:rsid w:val="00A974AC"/>
    <w:rsid w:val="00A97A6C"/>
    <w:rsid w:val="00AA1DE5"/>
    <w:rsid w:val="00AD39CD"/>
    <w:rsid w:val="00AD5BBF"/>
    <w:rsid w:val="00AE1545"/>
    <w:rsid w:val="00AE3DC5"/>
    <w:rsid w:val="00AF65FD"/>
    <w:rsid w:val="00AF7310"/>
    <w:rsid w:val="00B00D1B"/>
    <w:rsid w:val="00B0711C"/>
    <w:rsid w:val="00B262DB"/>
    <w:rsid w:val="00B379DC"/>
    <w:rsid w:val="00B4135D"/>
    <w:rsid w:val="00B566CF"/>
    <w:rsid w:val="00B61E3B"/>
    <w:rsid w:val="00B66B3C"/>
    <w:rsid w:val="00B703B3"/>
    <w:rsid w:val="00B77DE2"/>
    <w:rsid w:val="00B8472E"/>
    <w:rsid w:val="00B84D49"/>
    <w:rsid w:val="00BA2F3C"/>
    <w:rsid w:val="00BA3A28"/>
    <w:rsid w:val="00BA3BE1"/>
    <w:rsid w:val="00BB3BF3"/>
    <w:rsid w:val="00BD096E"/>
    <w:rsid w:val="00BD59D8"/>
    <w:rsid w:val="00BE183D"/>
    <w:rsid w:val="00BE3D77"/>
    <w:rsid w:val="00C10603"/>
    <w:rsid w:val="00C22F44"/>
    <w:rsid w:val="00C429F6"/>
    <w:rsid w:val="00C47C17"/>
    <w:rsid w:val="00C63175"/>
    <w:rsid w:val="00C762D0"/>
    <w:rsid w:val="00C77445"/>
    <w:rsid w:val="00C87744"/>
    <w:rsid w:val="00C87C76"/>
    <w:rsid w:val="00C911E3"/>
    <w:rsid w:val="00C966B3"/>
    <w:rsid w:val="00CA5A65"/>
    <w:rsid w:val="00CA6870"/>
    <w:rsid w:val="00CB1605"/>
    <w:rsid w:val="00CE1371"/>
    <w:rsid w:val="00CE3054"/>
    <w:rsid w:val="00CF2E54"/>
    <w:rsid w:val="00CF48BA"/>
    <w:rsid w:val="00CF68F2"/>
    <w:rsid w:val="00D004E6"/>
    <w:rsid w:val="00D045DE"/>
    <w:rsid w:val="00D05763"/>
    <w:rsid w:val="00D263BC"/>
    <w:rsid w:val="00D34C49"/>
    <w:rsid w:val="00D37517"/>
    <w:rsid w:val="00D46662"/>
    <w:rsid w:val="00D53011"/>
    <w:rsid w:val="00D6771F"/>
    <w:rsid w:val="00D9118C"/>
    <w:rsid w:val="00DA6CAE"/>
    <w:rsid w:val="00DB05F2"/>
    <w:rsid w:val="00DC5A4E"/>
    <w:rsid w:val="00DD5EF3"/>
    <w:rsid w:val="00E010B1"/>
    <w:rsid w:val="00E066D7"/>
    <w:rsid w:val="00E165A0"/>
    <w:rsid w:val="00E23159"/>
    <w:rsid w:val="00E34F33"/>
    <w:rsid w:val="00E53F54"/>
    <w:rsid w:val="00E566BE"/>
    <w:rsid w:val="00E72721"/>
    <w:rsid w:val="00E96F1D"/>
    <w:rsid w:val="00E97281"/>
    <w:rsid w:val="00EB175F"/>
    <w:rsid w:val="00EB5DC0"/>
    <w:rsid w:val="00ED1DA6"/>
    <w:rsid w:val="00F00575"/>
    <w:rsid w:val="00F1278E"/>
    <w:rsid w:val="00F266B1"/>
    <w:rsid w:val="00F35A63"/>
    <w:rsid w:val="00F42A80"/>
    <w:rsid w:val="00F62365"/>
    <w:rsid w:val="00F728F0"/>
    <w:rsid w:val="00F8443C"/>
    <w:rsid w:val="00F87226"/>
    <w:rsid w:val="00F91863"/>
    <w:rsid w:val="00FA3920"/>
    <w:rsid w:val="00FB5DE0"/>
    <w:rsid w:val="00FC084C"/>
    <w:rsid w:val="00FC194F"/>
    <w:rsid w:val="00FC293A"/>
    <w:rsid w:val="00FC5023"/>
    <w:rsid w:val="00FC5825"/>
    <w:rsid w:val="00FC6FFE"/>
    <w:rsid w:val="00FE3844"/>
    <w:rsid w:val="00FE43FF"/>
    <w:rsid w:val="00FE46CD"/>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1.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footer" Target="footer1.xml"/><Relationship Id="rId32" Type="http://schemas.openxmlformats.org/officeDocument/2006/relationships/hyperlink" Target="https://doe.tce.sp.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eader" Target="header1.xml"/><Relationship Id="rId28" Type="http://schemas.openxmlformats.org/officeDocument/2006/relationships/hyperlink" Target="https://www10.fazenda.sp.gov.br/CertidaoNegativaDeb/Pages/EmissaoCertidaoNegativa.aspx" TargetMode="External"/><Relationship Id="rId36" Type="http://schemas.microsoft.com/office/2011/relationships/people" Target="people.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mailto:licitacao@itatinga.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s://www.dividaativa.pge.sp.gov.br/sc/pages/crda/emitirCrda.jsf" TargetMode="External"/><Relationship Id="rId30" Type="http://schemas.openxmlformats.org/officeDocument/2006/relationships/hyperlink" Target="http://www.tst.jus.br"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003C4-8970-4628-B257-8E463D24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59</Pages>
  <Words>20965</Words>
  <Characters>113211</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39</cp:revision>
  <cp:lastPrinted>2025-04-09T11:50:00Z</cp:lastPrinted>
  <dcterms:created xsi:type="dcterms:W3CDTF">2025-02-03T13:39:00Z</dcterms:created>
  <dcterms:modified xsi:type="dcterms:W3CDTF">2025-04-09T11:50:00Z</dcterms:modified>
</cp:coreProperties>
</file>