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3B1CCC40" w:rsidR="0026412E" w:rsidRPr="005E7703" w:rsidRDefault="00D05763" w:rsidP="009338D4">
      <w:pPr>
        <w:shd w:val="clear" w:color="auto" w:fill="E0E0E0"/>
        <w:spacing w:before="100" w:beforeAutospacing="1" w:after="100" w:afterAutospacing="1"/>
        <w:ind w:left="284"/>
        <w:jc w:val="center"/>
        <w:rPr>
          <w:b/>
          <w:color w:val="000000"/>
        </w:rPr>
      </w:pPr>
      <w:r w:rsidRPr="00023F3D">
        <w:rPr>
          <w:b/>
        </w:rPr>
        <w:t xml:space="preserve">PREGÃO, NA </w:t>
      </w:r>
      <w:r w:rsidRPr="00023F3D">
        <w:rPr>
          <w:b/>
          <w:color w:val="000000"/>
        </w:rPr>
        <w:t xml:space="preserve">FORMA ELETRÔNICA Nº </w:t>
      </w:r>
      <w:r w:rsidR="008133F1">
        <w:rPr>
          <w:b/>
          <w:color w:val="000000"/>
        </w:rPr>
        <w:t>72</w:t>
      </w:r>
      <w:r w:rsidR="005D5DE1">
        <w:rPr>
          <w:b/>
          <w:color w:val="000000"/>
        </w:rPr>
        <w:t>/2024</w:t>
      </w:r>
      <w:r w:rsidR="00BA2F3C" w:rsidRPr="00023F3D">
        <w:rPr>
          <w:b/>
          <w:color w:val="000000"/>
        </w:rPr>
        <w:t xml:space="preserve"> </w:t>
      </w:r>
      <w:r w:rsidR="00BA2F3C" w:rsidRPr="00023F3D">
        <w:rPr>
          <w:rFonts w:eastAsia="Arial Unicode MS"/>
          <w:b/>
          <w:bCs/>
          <w:color w:val="000000"/>
        </w:rPr>
        <w:t xml:space="preserve">- </w:t>
      </w:r>
      <w:r w:rsidRPr="00023F3D">
        <w:rPr>
          <w:b/>
          <w:color w:val="000000"/>
        </w:rPr>
        <w:t xml:space="preserve">PROCESSO Nº. </w:t>
      </w:r>
      <w:r w:rsidR="005D5DE1">
        <w:rPr>
          <w:b/>
          <w:color w:val="000000"/>
        </w:rPr>
        <w:t>1</w:t>
      </w:r>
      <w:r w:rsidR="008133F1">
        <w:rPr>
          <w:b/>
          <w:color w:val="000000"/>
        </w:rPr>
        <w:t>68</w:t>
      </w:r>
      <w:r w:rsidR="005D5DE1">
        <w:rPr>
          <w:b/>
          <w:color w:val="000000"/>
        </w:rPr>
        <w:t>/2024</w:t>
      </w:r>
    </w:p>
    <w:p w14:paraId="11EC0CE9" w14:textId="77777777" w:rsidR="0026412E" w:rsidRPr="005E7703" w:rsidRDefault="00D05763" w:rsidP="009338D4">
      <w:pPr>
        <w:ind w:left="284"/>
        <w:jc w:val="center"/>
        <w:rPr>
          <w:b/>
        </w:rPr>
      </w:pPr>
      <w:r w:rsidRPr="005E7703">
        <w:rPr>
          <w:b/>
        </w:rPr>
        <w:t>PREÂMBULO</w:t>
      </w:r>
    </w:p>
    <w:p w14:paraId="27B80E94" w14:textId="77777777" w:rsidR="0026412E" w:rsidRPr="005E7703" w:rsidRDefault="0026412E" w:rsidP="009338D4">
      <w:pPr>
        <w:ind w:left="284"/>
        <w:jc w:val="center"/>
        <w:rPr>
          <w:b/>
        </w:rPr>
      </w:pPr>
    </w:p>
    <w:p w14:paraId="7C039792" w14:textId="25D89610" w:rsidR="00AA1DE5" w:rsidRPr="005E7703" w:rsidRDefault="00AA1DE5" w:rsidP="009338D4">
      <w:pPr>
        <w:pStyle w:val="docdata"/>
        <w:spacing w:before="0" w:beforeAutospacing="0" w:after="0" w:afterAutospacing="0"/>
        <w:ind w:left="284"/>
        <w:jc w:val="center"/>
      </w:pPr>
      <w:r w:rsidRPr="00F9269C">
        <w:rPr>
          <w:b/>
          <w:bCs/>
          <w:color w:val="000000"/>
        </w:rPr>
        <w:t>LICITAÇÃO</w:t>
      </w:r>
      <w:r w:rsidR="0091728C" w:rsidRPr="00F9269C">
        <w:rPr>
          <w:b/>
          <w:bCs/>
          <w:color w:val="000000"/>
        </w:rPr>
        <w:t xml:space="preserve"> </w:t>
      </w:r>
      <w:r w:rsidR="005D5DE1">
        <w:rPr>
          <w:b/>
          <w:bCs/>
          <w:color w:val="000000"/>
        </w:rPr>
        <w:t xml:space="preserve">EXCLUSIVA </w:t>
      </w:r>
      <w:r w:rsidR="0091728C" w:rsidRPr="00F9269C">
        <w:rPr>
          <w:b/>
          <w:bCs/>
          <w:color w:val="000000"/>
        </w:rPr>
        <w:t>PARA MICROEMPRESAS, EMPRESAS DE PEQUENO PORTE E MICROEMPREENDEDOR INDIVIDUAL</w:t>
      </w:r>
    </w:p>
    <w:p w14:paraId="5B1405A0" w14:textId="465668E9" w:rsidR="0026412E" w:rsidRPr="005E7703" w:rsidRDefault="0026412E" w:rsidP="009338D4">
      <w:pPr>
        <w:ind w:left="284"/>
        <w:jc w:val="center"/>
        <w:rPr>
          <w:b/>
          <w:color w:val="000000"/>
        </w:rPr>
      </w:pPr>
    </w:p>
    <w:p w14:paraId="2A28BE5E" w14:textId="77777777" w:rsidR="0026412E" w:rsidRPr="005E7703" w:rsidRDefault="0026412E" w:rsidP="009338D4">
      <w:pPr>
        <w:ind w:left="284"/>
        <w:jc w:val="center"/>
        <w:rPr>
          <w:b/>
        </w:rPr>
      </w:pPr>
    </w:p>
    <w:p w14:paraId="1D235645" w14:textId="54B84512" w:rsidR="003A35E0" w:rsidRPr="005E7703" w:rsidRDefault="000C34A4" w:rsidP="009338D4">
      <w:pPr>
        <w:ind w:left="284"/>
        <w:jc w:val="both"/>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9269C">
        <w:rPr>
          <w:b/>
        </w:rPr>
        <w:t xml:space="preserve">MENOR PREÇO </w:t>
      </w:r>
      <w:r w:rsidR="00F9269C">
        <w:rPr>
          <w:b/>
        </w:rPr>
        <w:t>POR I</w:t>
      </w:r>
      <w:r w:rsidR="0091728C" w:rsidRPr="00F9269C">
        <w:rPr>
          <w:b/>
        </w:rPr>
        <w:t>TEM</w:t>
      </w:r>
      <w:r w:rsidRPr="00F1278E">
        <w:t>, a qual será regida pela Lei Federal nº.</w:t>
      </w:r>
      <w:r w:rsidR="003A35E0" w:rsidRPr="00F1278E">
        <w:t xml:space="preserve"> 14.133, de 1º de abril de 2021</w:t>
      </w:r>
      <w:r w:rsidR="003A35E0" w:rsidRPr="005E7703">
        <w:t xml:space="preserve"> e </w:t>
      </w:r>
      <w:r w:rsidRPr="005E7703">
        <w:t xml:space="preserve">demais normas regulamentares </w:t>
      </w:r>
      <w:r w:rsidR="003A35E0" w:rsidRPr="005E7703">
        <w:t>aplicáveis à espécie e, ainda, de acordo com as condições estabelecidas neste Edital.</w:t>
      </w:r>
    </w:p>
    <w:p w14:paraId="600FA6BE" w14:textId="229A866A" w:rsidR="0026412E" w:rsidRPr="005E7703" w:rsidRDefault="0026412E" w:rsidP="009338D4">
      <w:pPr>
        <w:pStyle w:val="WW-Recuodecorpodetexto3"/>
        <w:ind w:left="284" w:right="-48" w:firstLine="0"/>
        <w:rPr>
          <w:szCs w:val="24"/>
        </w:rPr>
      </w:pPr>
    </w:p>
    <w:p w14:paraId="537CA129" w14:textId="7EC58683" w:rsidR="0026412E" w:rsidRPr="00C03AAE" w:rsidRDefault="00D05763" w:rsidP="009338D4">
      <w:pPr>
        <w:pStyle w:val="WW-Recuodecorpodetexto3"/>
        <w:pBdr>
          <w:top w:val="single" w:sz="4" w:space="1" w:color="auto"/>
          <w:left w:val="single" w:sz="4" w:space="0" w:color="auto"/>
          <w:bottom w:val="single" w:sz="4" w:space="1" w:color="auto"/>
          <w:right w:val="single" w:sz="4" w:space="4" w:color="auto"/>
        </w:pBdr>
        <w:ind w:left="284" w:right="-48" w:firstLine="0"/>
        <w:rPr>
          <w:b/>
          <w:color w:val="000000"/>
          <w:szCs w:val="24"/>
        </w:rPr>
      </w:pPr>
      <w:r w:rsidRPr="00C03AAE">
        <w:rPr>
          <w:b/>
          <w:color w:val="000000"/>
          <w:szCs w:val="24"/>
        </w:rPr>
        <w:t xml:space="preserve">CREDENCIAMENTO E RECEBIMENTO DAS PROPOSTAS: até dia </w:t>
      </w:r>
      <w:r w:rsidR="00C03AAE" w:rsidRPr="00C03AAE">
        <w:rPr>
          <w:b/>
          <w:color w:val="000000"/>
          <w:szCs w:val="24"/>
        </w:rPr>
        <w:t>14/03/2025</w:t>
      </w:r>
      <w:r w:rsidRPr="00C03AAE">
        <w:rPr>
          <w:b/>
          <w:color w:val="000000"/>
          <w:szCs w:val="24"/>
        </w:rPr>
        <w:t xml:space="preserve">, às </w:t>
      </w:r>
      <w:r w:rsidR="00C03AAE" w:rsidRPr="00C03AAE">
        <w:rPr>
          <w:b/>
          <w:color w:val="000000"/>
          <w:szCs w:val="24"/>
        </w:rPr>
        <w:t>08</w:t>
      </w:r>
      <w:r w:rsidRPr="00C03AAE">
        <w:rPr>
          <w:b/>
          <w:color w:val="000000"/>
          <w:szCs w:val="24"/>
        </w:rPr>
        <w:t>h</w:t>
      </w:r>
      <w:r w:rsidR="00C03AAE" w:rsidRPr="00C03AAE">
        <w:rPr>
          <w:b/>
          <w:color w:val="000000"/>
          <w:szCs w:val="24"/>
        </w:rPr>
        <w:t>30</w:t>
      </w:r>
      <w:r w:rsidRPr="00C03AAE">
        <w:rPr>
          <w:b/>
          <w:color w:val="000000"/>
          <w:szCs w:val="24"/>
        </w:rPr>
        <w:t>.</w:t>
      </w:r>
    </w:p>
    <w:p w14:paraId="6F3F8F70" w14:textId="28EB4167" w:rsidR="0026412E" w:rsidRPr="00C03AAE" w:rsidRDefault="00D05763" w:rsidP="009338D4">
      <w:pPr>
        <w:pStyle w:val="WW-Recuodecorpodetexto3"/>
        <w:pBdr>
          <w:top w:val="single" w:sz="4" w:space="1" w:color="auto"/>
          <w:left w:val="single" w:sz="4" w:space="0" w:color="auto"/>
          <w:bottom w:val="single" w:sz="4" w:space="1" w:color="auto"/>
          <w:right w:val="single" w:sz="4" w:space="4" w:color="auto"/>
        </w:pBdr>
        <w:ind w:left="284" w:right="-48" w:firstLine="0"/>
        <w:rPr>
          <w:b/>
          <w:color w:val="000000"/>
          <w:szCs w:val="24"/>
        </w:rPr>
      </w:pPr>
      <w:r w:rsidRPr="00C03AAE">
        <w:rPr>
          <w:b/>
          <w:color w:val="000000"/>
          <w:szCs w:val="24"/>
        </w:rPr>
        <w:t xml:space="preserve">INÍCIO DA SESSÃO DE DISPUTA DE PREÇOS: </w:t>
      </w:r>
      <w:r w:rsidR="00C03AAE" w:rsidRPr="00C03AAE">
        <w:rPr>
          <w:b/>
          <w:color w:val="000000"/>
          <w:szCs w:val="24"/>
        </w:rPr>
        <w:t>14/03/2025</w:t>
      </w:r>
      <w:r w:rsidR="003A35E0" w:rsidRPr="00C03AAE">
        <w:rPr>
          <w:b/>
          <w:color w:val="000000"/>
          <w:szCs w:val="24"/>
        </w:rPr>
        <w:t xml:space="preserve">, </w:t>
      </w:r>
      <w:r w:rsidRPr="00C03AAE">
        <w:rPr>
          <w:b/>
          <w:color w:val="000000"/>
          <w:szCs w:val="24"/>
        </w:rPr>
        <w:t xml:space="preserve">às </w:t>
      </w:r>
      <w:r w:rsidR="00C03AAE" w:rsidRPr="00C03AAE">
        <w:rPr>
          <w:b/>
          <w:color w:val="000000"/>
          <w:szCs w:val="24"/>
        </w:rPr>
        <w:t>09</w:t>
      </w:r>
      <w:r w:rsidRPr="00C03AAE">
        <w:rPr>
          <w:b/>
          <w:color w:val="000000"/>
          <w:szCs w:val="24"/>
        </w:rPr>
        <w:t>h</w:t>
      </w:r>
      <w:r w:rsidR="00C03AAE" w:rsidRPr="00C03AAE">
        <w:rPr>
          <w:b/>
          <w:color w:val="000000"/>
          <w:szCs w:val="24"/>
        </w:rPr>
        <w:t>00</w:t>
      </w:r>
      <w:r w:rsidRPr="00C03AAE">
        <w:rPr>
          <w:b/>
          <w:color w:val="000000"/>
          <w:szCs w:val="24"/>
        </w:rPr>
        <w:t xml:space="preserve">. </w:t>
      </w:r>
    </w:p>
    <w:p w14:paraId="746EAAF4" w14:textId="77777777" w:rsidR="0026412E" w:rsidRPr="00C03AAE" w:rsidRDefault="00D05763" w:rsidP="009338D4">
      <w:pPr>
        <w:pStyle w:val="WW-Recuodecorpodetexto3"/>
        <w:pBdr>
          <w:top w:val="single" w:sz="4" w:space="1" w:color="auto"/>
          <w:left w:val="single" w:sz="4" w:space="0" w:color="auto"/>
          <w:bottom w:val="single" w:sz="4" w:space="1" w:color="auto"/>
          <w:right w:val="single" w:sz="4" w:space="4" w:color="auto"/>
        </w:pBdr>
        <w:ind w:left="284" w:right="-48" w:firstLine="0"/>
        <w:rPr>
          <w:b/>
          <w:color w:val="000000"/>
          <w:szCs w:val="24"/>
        </w:rPr>
      </w:pPr>
      <w:r w:rsidRPr="00C03AAE">
        <w:rPr>
          <w:b/>
          <w:color w:val="000000"/>
          <w:szCs w:val="24"/>
        </w:rPr>
        <w:t xml:space="preserve">LOCAL: </w:t>
      </w:r>
      <w:hyperlink r:id="rId8" w:tooltip="http://www.bll.org.br" w:history="1">
        <w:r w:rsidRPr="00C03AAE">
          <w:rPr>
            <w:rStyle w:val="Hyperlink"/>
            <w:b/>
            <w:color w:val="000000"/>
            <w:szCs w:val="24"/>
          </w:rPr>
          <w:t>www.bll.org.br</w:t>
        </w:r>
      </w:hyperlink>
      <w:r w:rsidRPr="00C03AAE">
        <w:rPr>
          <w:b/>
          <w:color w:val="000000"/>
          <w:szCs w:val="24"/>
        </w:rPr>
        <w:t xml:space="preserve"> “Acesso Identificado no link – BLL Compras”</w:t>
      </w:r>
    </w:p>
    <w:p w14:paraId="54A148CD" w14:textId="77777777" w:rsidR="0026412E" w:rsidRPr="005E7703" w:rsidRDefault="00D05763" w:rsidP="009338D4">
      <w:pPr>
        <w:pStyle w:val="WW-Recuodecorpodetexto3"/>
        <w:pBdr>
          <w:top w:val="single" w:sz="4" w:space="1" w:color="auto"/>
          <w:left w:val="single" w:sz="4" w:space="0" w:color="auto"/>
          <w:bottom w:val="single" w:sz="4" w:space="1" w:color="auto"/>
          <w:right w:val="single" w:sz="4" w:space="4" w:color="auto"/>
        </w:pBdr>
        <w:ind w:left="284" w:right="-48" w:firstLine="0"/>
        <w:rPr>
          <w:b/>
          <w:color w:val="000000"/>
          <w:szCs w:val="24"/>
        </w:rPr>
      </w:pPr>
      <w:r w:rsidRPr="00C03AAE">
        <w:rPr>
          <w:b/>
          <w:color w:val="000000"/>
          <w:szCs w:val="24"/>
        </w:rPr>
        <w:t>Para todas as referências de tempo será observado o horário de Brasília (DF)</w:t>
      </w:r>
    </w:p>
    <w:p w14:paraId="4A72CB8B" w14:textId="77777777" w:rsidR="0026412E" w:rsidRPr="005E7703" w:rsidRDefault="0026412E" w:rsidP="009338D4">
      <w:pPr>
        <w:ind w:left="284"/>
        <w:jc w:val="both"/>
        <w:rPr>
          <w:b/>
        </w:rPr>
      </w:pPr>
    </w:p>
    <w:p w14:paraId="2EE0EB4A" w14:textId="77777777" w:rsidR="002F5B63" w:rsidRDefault="00D05763" w:rsidP="009338D4">
      <w:pPr>
        <w:ind w:left="284"/>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9338D4">
      <w:pPr>
        <w:ind w:left="284"/>
        <w:jc w:val="both"/>
        <w:rPr>
          <w:color w:val="000000"/>
        </w:rPr>
      </w:pPr>
      <w:r w:rsidRPr="005E7703">
        <w:rPr>
          <w:color w:val="000000"/>
        </w:rPr>
        <w:t xml:space="preserve">Link: </w:t>
      </w:r>
      <w:hyperlink r:id="rId9"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9338D4">
      <w:pPr>
        <w:ind w:left="284"/>
        <w:jc w:val="both"/>
      </w:pPr>
      <w:r w:rsidRPr="005E7703">
        <w:tab/>
      </w:r>
    </w:p>
    <w:p w14:paraId="32796DCD" w14:textId="77777777" w:rsidR="0026412E" w:rsidRPr="005E7703" w:rsidRDefault="00D05763" w:rsidP="009338D4">
      <w:pPr>
        <w:numPr>
          <w:ilvl w:val="0"/>
          <w:numId w:val="3"/>
        </w:numPr>
        <w:ind w:left="284" w:firstLine="0"/>
        <w:jc w:val="both"/>
      </w:pPr>
      <w:r w:rsidRPr="005E7703">
        <w:rPr>
          <w:b/>
          <w:bCs/>
          <w:color w:val="000000"/>
        </w:rPr>
        <w:t>OBJETO</w:t>
      </w:r>
      <w:r w:rsidRPr="005E7703">
        <w:rPr>
          <w:b/>
          <w:bCs/>
        </w:rPr>
        <w:t xml:space="preserve">: </w:t>
      </w:r>
      <w:bookmarkStart w:id="0" w:name="_Hlk151616665"/>
      <w:bookmarkStart w:id="1" w:name="_Hlk142374625"/>
      <w:bookmarkStart w:id="2" w:name="_Hlk142552979"/>
    </w:p>
    <w:bookmarkEnd w:id="0"/>
    <w:p w14:paraId="52620CAF" w14:textId="49C3BBE3" w:rsidR="008133F1" w:rsidRPr="008133F1" w:rsidRDefault="002501F1" w:rsidP="009338D4">
      <w:pPr>
        <w:pStyle w:val="Nivel01"/>
        <w:numPr>
          <w:ilvl w:val="0"/>
          <w:numId w:val="0"/>
        </w:numPr>
        <w:tabs>
          <w:tab w:val="clear" w:pos="567"/>
          <w:tab w:val="left" w:pos="426"/>
        </w:tabs>
        <w:spacing w:line="240" w:lineRule="auto"/>
        <w:ind w:left="284"/>
      </w:pPr>
      <w:r w:rsidRPr="00F9269C">
        <w:rPr>
          <w:rFonts w:ascii="Times New Roman" w:eastAsia="Times New Roman" w:hAnsi="Times New Roman" w:cs="Times New Roman"/>
          <w:b w:val="0"/>
          <w:bCs w:val="0"/>
          <w:sz w:val="24"/>
          <w:szCs w:val="24"/>
        </w:rPr>
        <w:t>1.1. A presente licitação tem como o</w:t>
      </w:r>
      <w:r w:rsidR="00B84D49" w:rsidRPr="00F9269C">
        <w:rPr>
          <w:rFonts w:ascii="Times New Roman" w:eastAsia="Times New Roman" w:hAnsi="Times New Roman" w:cs="Times New Roman"/>
          <w:b w:val="0"/>
          <w:bCs w:val="0"/>
          <w:sz w:val="24"/>
          <w:szCs w:val="24"/>
        </w:rPr>
        <w:t xml:space="preserve">bjeto o </w:t>
      </w:r>
      <w:bookmarkStart w:id="3" w:name="_GoBack"/>
      <w:r w:rsidR="00B84D49" w:rsidRPr="00F9269C">
        <w:rPr>
          <w:rFonts w:ascii="Times New Roman" w:eastAsia="Times New Roman" w:hAnsi="Times New Roman" w:cs="Times New Roman"/>
          <w:b w:val="0"/>
          <w:bCs w:val="0"/>
          <w:sz w:val="24"/>
          <w:szCs w:val="24"/>
        </w:rPr>
        <w:t>REGISTRO DE PREÇO para</w:t>
      </w:r>
      <w:r w:rsidR="002F5B63" w:rsidRPr="00F9269C">
        <w:rPr>
          <w:rFonts w:ascii="Times New Roman" w:eastAsia="Times New Roman" w:hAnsi="Times New Roman" w:cs="Times New Roman"/>
          <w:b w:val="0"/>
          <w:bCs w:val="0"/>
          <w:sz w:val="24"/>
          <w:szCs w:val="24"/>
        </w:rPr>
        <w:t xml:space="preserve"> eventual </w:t>
      </w:r>
      <w:r w:rsidR="00434577" w:rsidRPr="00F9269C">
        <w:rPr>
          <w:rFonts w:ascii="Times New Roman" w:eastAsia="Times New Roman" w:hAnsi="Times New Roman" w:cs="Times New Roman"/>
          <w:b w:val="0"/>
          <w:bCs w:val="0"/>
          <w:sz w:val="24"/>
          <w:szCs w:val="24"/>
        </w:rPr>
        <w:t xml:space="preserve">aquisição de </w:t>
      </w:r>
      <w:r w:rsidR="008133F1">
        <w:rPr>
          <w:rFonts w:ascii="Times New Roman" w:eastAsia="Times New Roman" w:hAnsi="Times New Roman" w:cs="Times New Roman"/>
          <w:b w:val="0"/>
          <w:bCs w:val="0"/>
          <w:sz w:val="24"/>
          <w:szCs w:val="24"/>
        </w:rPr>
        <w:t>medicamentos para atendimento de ações judiciais a base de cannabis (itens fracassados)</w:t>
      </w:r>
      <w:bookmarkEnd w:id="3"/>
      <w:r w:rsidR="008133F1">
        <w:rPr>
          <w:rFonts w:ascii="Times New Roman" w:eastAsia="Times New Roman" w:hAnsi="Times New Roman" w:cs="Times New Roman"/>
          <w:b w:val="0"/>
          <w:bCs w:val="0"/>
          <w:sz w:val="24"/>
          <w:szCs w:val="24"/>
        </w:rPr>
        <w:t xml:space="preserve">, </w:t>
      </w:r>
      <w:r w:rsidRPr="00F9269C">
        <w:rPr>
          <w:rFonts w:ascii="Times New Roman" w:eastAsia="Times New Roman" w:hAnsi="Times New Roman" w:cs="Times New Roman"/>
          <w:b w:val="0"/>
          <w:bCs w:val="0"/>
          <w:sz w:val="24"/>
          <w:szCs w:val="24"/>
        </w:rPr>
        <w:t xml:space="preserve">conforme </w:t>
      </w:r>
      <w:r w:rsidR="008133F1">
        <w:rPr>
          <w:rFonts w:ascii="Times New Roman" w:eastAsia="Times New Roman" w:hAnsi="Times New Roman" w:cs="Times New Roman"/>
          <w:b w:val="0"/>
          <w:bCs w:val="0"/>
          <w:sz w:val="24"/>
          <w:szCs w:val="24"/>
        </w:rPr>
        <w:t>especificações constantes no termo de referência.</w:t>
      </w:r>
      <w:r w:rsidR="008133F1" w:rsidRPr="008133F1">
        <w:t xml:space="preserve"> </w:t>
      </w:r>
    </w:p>
    <w:p w14:paraId="55D398CE" w14:textId="694F7C34" w:rsidR="002501F1" w:rsidRPr="005E7703" w:rsidRDefault="002501F1" w:rsidP="009338D4">
      <w:pPr>
        <w:pStyle w:val="Nivel01"/>
        <w:numPr>
          <w:ilvl w:val="0"/>
          <w:numId w:val="0"/>
        </w:numPr>
        <w:tabs>
          <w:tab w:val="clear" w:pos="567"/>
          <w:tab w:val="left" w:pos="426"/>
        </w:tabs>
        <w:spacing w:line="240" w:lineRule="auto"/>
        <w:ind w:left="284"/>
        <w:rPr>
          <w:rFonts w:ascii="Times New Roman" w:eastAsia="Times New Roman" w:hAnsi="Times New Roman" w:cs="Times New Roman"/>
          <w:b w:val="0"/>
          <w:bCs w:val="0"/>
          <w:sz w:val="24"/>
          <w:szCs w:val="24"/>
        </w:rPr>
      </w:pPr>
      <w:r w:rsidRPr="00F9269C">
        <w:rPr>
          <w:rFonts w:ascii="Times New Roman" w:eastAsia="Times New Roman" w:hAnsi="Times New Roman" w:cs="Times New Roman"/>
          <w:b w:val="0"/>
          <w:bCs w:val="0"/>
          <w:sz w:val="24"/>
          <w:szCs w:val="24"/>
        </w:rPr>
        <w:t xml:space="preserve">1.2. A licitação será </w:t>
      </w:r>
      <w:r w:rsidR="0091728C" w:rsidRPr="00F9269C">
        <w:rPr>
          <w:rFonts w:ascii="Times New Roman" w:eastAsia="Times New Roman" w:hAnsi="Times New Roman" w:cs="Times New Roman"/>
          <w:b w:val="0"/>
          <w:bCs w:val="0"/>
          <w:sz w:val="24"/>
          <w:szCs w:val="24"/>
        </w:rPr>
        <w:t>dividida em itens, conforme Tabela constante do Termo de Referência, facultando-se ao licitante a pa</w:t>
      </w:r>
      <w:r w:rsidR="005A7BD1" w:rsidRPr="00F9269C">
        <w:rPr>
          <w:rFonts w:ascii="Times New Roman" w:eastAsia="Times New Roman" w:hAnsi="Times New Roman" w:cs="Times New Roman"/>
          <w:b w:val="0"/>
          <w:bCs w:val="0"/>
          <w:sz w:val="24"/>
          <w:szCs w:val="24"/>
        </w:rPr>
        <w:t>rticipação em quantos itens fore</w:t>
      </w:r>
      <w:r w:rsidR="0091728C" w:rsidRPr="00F9269C">
        <w:rPr>
          <w:rFonts w:ascii="Times New Roman" w:eastAsia="Times New Roman" w:hAnsi="Times New Roman" w:cs="Times New Roman"/>
          <w:b w:val="0"/>
          <w:bCs w:val="0"/>
          <w:sz w:val="24"/>
          <w:szCs w:val="24"/>
        </w:rPr>
        <w:t>m de seu interesse.</w:t>
      </w:r>
    </w:p>
    <w:p w14:paraId="19CB5693" w14:textId="77777777" w:rsidR="004C503F" w:rsidRPr="005E7703" w:rsidRDefault="004C503F" w:rsidP="009338D4">
      <w:pPr>
        <w:pStyle w:val="Nivel01"/>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4"/>
      <w:r w:rsidRPr="005E7703">
        <w:rPr>
          <w:rFonts w:ascii="Times New Roman" w:hAnsi="Times New Roman" w:cs="Times New Roman"/>
          <w:sz w:val="24"/>
          <w:szCs w:val="24"/>
        </w:rPr>
        <w:t>DO REGISTRO DE PREÇOS</w:t>
      </w:r>
      <w:commentRangeEnd w:id="4"/>
      <w:r w:rsidRPr="005E7703">
        <w:rPr>
          <w:rFonts w:ascii="Times New Roman" w:hAnsi="Times New Roman" w:cs="Times New Roman"/>
          <w:sz w:val="24"/>
          <w:szCs w:val="24"/>
        </w:rPr>
        <w:commentReference w:id="4"/>
      </w:r>
    </w:p>
    <w:p w14:paraId="28C506E4" w14:textId="77777777" w:rsidR="004C503F" w:rsidRPr="005E7703" w:rsidRDefault="004C503F"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9338D4">
      <w:pPr>
        <w:ind w:left="284"/>
        <w:jc w:val="both"/>
      </w:pPr>
    </w:p>
    <w:p w14:paraId="6BAC8315" w14:textId="01664C13" w:rsidR="0026412E" w:rsidRPr="005E7703" w:rsidRDefault="00D05763" w:rsidP="009338D4">
      <w:pPr>
        <w:ind w:left="284"/>
        <w:jc w:val="both"/>
      </w:pPr>
      <w:r w:rsidRPr="00F9269C">
        <w:rPr>
          <w:b/>
          <w:bCs/>
          <w:color w:val="000000"/>
        </w:rPr>
        <w:t xml:space="preserve">Requisitante: </w:t>
      </w:r>
      <w:r w:rsidRPr="00F9269C">
        <w:rPr>
          <w:b/>
        </w:rPr>
        <w:t>Diretoria</w:t>
      </w:r>
      <w:r w:rsidRPr="00F9269C">
        <w:rPr>
          <w:b/>
          <w:spacing w:val="-3"/>
        </w:rPr>
        <w:t xml:space="preserve"> </w:t>
      </w:r>
      <w:bookmarkEnd w:id="1"/>
      <w:bookmarkEnd w:id="2"/>
      <w:r w:rsidR="00735F44">
        <w:rPr>
          <w:b/>
        </w:rPr>
        <w:t>Municipal de Saúde</w:t>
      </w:r>
    </w:p>
    <w:p w14:paraId="542D9D10" w14:textId="357881FE" w:rsidR="0026412E" w:rsidRDefault="00A97A6C" w:rsidP="009338D4">
      <w:pPr>
        <w:spacing w:before="100" w:beforeAutospacing="1" w:after="100" w:afterAutospacing="1"/>
        <w:ind w:left="284"/>
        <w:jc w:val="both"/>
      </w:pPr>
      <w:r w:rsidRPr="00A72AAE">
        <w:t xml:space="preserve">2.2. </w:t>
      </w:r>
      <w:r w:rsidR="00D05763" w:rsidRPr="00A72AAE">
        <w:t>COMPÕE ESTE EDITAL OS ANEXOS:</w:t>
      </w:r>
    </w:p>
    <w:p w14:paraId="02FB58CC" w14:textId="77777777" w:rsidR="00735F44" w:rsidRDefault="00D05763" w:rsidP="009338D4">
      <w:pPr>
        <w:ind w:left="284"/>
        <w:jc w:val="both"/>
        <w:rPr>
          <w:spacing w:val="-2"/>
        </w:rPr>
      </w:pPr>
      <w:bookmarkStart w:id="5" w:name="_Hlk142374790"/>
      <w:r w:rsidRPr="005E7703">
        <w:rPr>
          <w:b/>
          <w:iCs/>
        </w:rPr>
        <w:lastRenderedPageBreak/>
        <w:t>ANEXO I</w:t>
      </w:r>
      <w:r w:rsidRPr="005E7703">
        <w:t xml:space="preserve"> - </w:t>
      </w:r>
      <w:r w:rsidR="00735F44">
        <w:t>Termo de</w:t>
      </w:r>
      <w:r w:rsidR="00735F44">
        <w:rPr>
          <w:spacing w:val="-3"/>
        </w:rPr>
        <w:t xml:space="preserve"> </w:t>
      </w:r>
      <w:r w:rsidR="00735F44">
        <w:t>Referência</w:t>
      </w:r>
      <w:r w:rsidR="00735F44">
        <w:rPr>
          <w:spacing w:val="-1"/>
        </w:rPr>
        <w:t xml:space="preserve"> </w:t>
      </w:r>
      <w:r w:rsidR="00735F44">
        <w:t>do objeto,</w:t>
      </w:r>
      <w:r w:rsidR="00735F44">
        <w:rPr>
          <w:spacing w:val="-1"/>
        </w:rPr>
        <w:t xml:space="preserve"> </w:t>
      </w:r>
      <w:r w:rsidR="00735F44">
        <w:t>Estudo</w:t>
      </w:r>
      <w:r w:rsidR="00735F44">
        <w:rPr>
          <w:spacing w:val="-1"/>
        </w:rPr>
        <w:t xml:space="preserve"> </w:t>
      </w:r>
      <w:r w:rsidR="00735F44">
        <w:t>Técnico</w:t>
      </w:r>
      <w:r w:rsidR="00735F44">
        <w:rPr>
          <w:spacing w:val="-1"/>
        </w:rPr>
        <w:t xml:space="preserve"> </w:t>
      </w:r>
      <w:r w:rsidR="00735F44">
        <w:t>Preliminar</w:t>
      </w:r>
      <w:r w:rsidR="00735F44">
        <w:rPr>
          <w:spacing w:val="2"/>
        </w:rPr>
        <w:t xml:space="preserve"> </w:t>
      </w:r>
      <w:r w:rsidR="00735F44">
        <w:t>e Tabela</w:t>
      </w:r>
      <w:r w:rsidR="00735F44">
        <w:rPr>
          <w:spacing w:val="-1"/>
        </w:rPr>
        <w:t xml:space="preserve"> </w:t>
      </w:r>
      <w:r w:rsidR="00735F44">
        <w:t>de</w:t>
      </w:r>
      <w:r w:rsidR="00735F44">
        <w:rPr>
          <w:spacing w:val="-1"/>
        </w:rPr>
        <w:t xml:space="preserve"> </w:t>
      </w:r>
      <w:r w:rsidR="00735F44">
        <w:rPr>
          <w:spacing w:val="-2"/>
        </w:rPr>
        <w:t>Referência.</w:t>
      </w:r>
    </w:p>
    <w:p w14:paraId="19758F58" w14:textId="47DCF6F8" w:rsidR="0026412E" w:rsidRPr="005E7703" w:rsidRDefault="00D05763" w:rsidP="009338D4">
      <w:pPr>
        <w:ind w:left="284"/>
        <w:jc w:val="both"/>
      </w:pPr>
      <w:r w:rsidRPr="005E7703">
        <w:rPr>
          <w:b/>
        </w:rPr>
        <w:t>ANEXO II</w:t>
      </w:r>
      <w:r w:rsidRPr="005E7703">
        <w:t xml:space="preserve"> - Exigências para</w:t>
      </w:r>
      <w:r w:rsidR="00702F4B">
        <w:t xml:space="preserve"> </w:t>
      </w:r>
      <w:r w:rsidRPr="005E7703">
        <w:t>habilitação</w:t>
      </w:r>
    </w:p>
    <w:p w14:paraId="4E08E7D4" w14:textId="279F9579" w:rsidR="0026412E" w:rsidRPr="005E7703" w:rsidRDefault="00D05763" w:rsidP="009338D4">
      <w:pPr>
        <w:ind w:left="284"/>
        <w:jc w:val="both"/>
      </w:pPr>
      <w:r w:rsidRPr="005E7703">
        <w:rPr>
          <w:b/>
        </w:rPr>
        <w:t xml:space="preserve">ANEXO </w:t>
      </w:r>
      <w:r w:rsidR="00BA3A28">
        <w:rPr>
          <w:b/>
        </w:rPr>
        <w:t>I</w:t>
      </w:r>
      <w:r w:rsidR="009338D4">
        <w:rPr>
          <w:b/>
        </w:rPr>
        <w:t xml:space="preserve">II - </w:t>
      </w:r>
      <w:r w:rsidRPr="005E7703">
        <w:t>Modelo de carta proposta comercial para licitante vencedor</w:t>
      </w:r>
    </w:p>
    <w:p w14:paraId="49F50D04" w14:textId="585A779E" w:rsidR="0026412E" w:rsidRPr="005E7703" w:rsidRDefault="00D05763" w:rsidP="009338D4">
      <w:pPr>
        <w:ind w:left="284"/>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9338D4">
      <w:pPr>
        <w:ind w:left="284"/>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9338D4">
      <w:pPr>
        <w:ind w:left="284"/>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5D7F3826" w:rsidR="0026412E" w:rsidRPr="005E7703" w:rsidRDefault="00D05763" w:rsidP="009338D4">
      <w:pPr>
        <w:ind w:left="284"/>
        <w:jc w:val="both"/>
        <w:rPr>
          <w:rFonts w:eastAsia="Arial Unicode MS"/>
          <w:color w:val="000000"/>
        </w:rPr>
      </w:pPr>
      <w:r w:rsidRPr="005E7703">
        <w:rPr>
          <w:rFonts w:eastAsia="Arial Unicode MS"/>
          <w:b/>
          <w:color w:val="000000"/>
        </w:rPr>
        <w:t>ANEXO VII</w:t>
      </w:r>
      <w:r w:rsidRPr="005E7703">
        <w:rPr>
          <w:rFonts w:eastAsia="Arial Unicode MS"/>
          <w:color w:val="000000"/>
        </w:rPr>
        <w:t xml:space="preserve"> - Minuta da ata de registro de preço e termo de ciência e notificação</w:t>
      </w:r>
      <w:bookmarkEnd w:id="5"/>
    </w:p>
    <w:p w14:paraId="44F4BD36" w14:textId="77777777" w:rsidR="0026412E" w:rsidRPr="005E7703" w:rsidRDefault="0026412E" w:rsidP="009338D4">
      <w:pPr>
        <w:ind w:left="284"/>
        <w:jc w:val="both"/>
        <w:rPr>
          <w:rFonts w:eastAsia="Arial Unicode MS"/>
          <w:color w:val="000000"/>
        </w:rPr>
      </w:pPr>
    </w:p>
    <w:p w14:paraId="7C0BA8EA" w14:textId="4A3F68BF" w:rsidR="0026412E" w:rsidRPr="005E7703" w:rsidRDefault="00A97A6C" w:rsidP="009338D4">
      <w:pPr>
        <w:ind w:left="284"/>
        <w:rPr>
          <w:b/>
          <w:color w:val="000000"/>
        </w:rPr>
      </w:pPr>
      <w:r w:rsidRPr="005E7703">
        <w:rPr>
          <w:b/>
          <w:color w:val="000000"/>
        </w:rPr>
        <w:t>3</w:t>
      </w:r>
      <w:r w:rsidR="00563876">
        <w:rPr>
          <w:b/>
          <w:color w:val="000000"/>
        </w:rPr>
        <w:t xml:space="preserve">. </w:t>
      </w:r>
      <w:r w:rsidR="00D05763" w:rsidRPr="005E7703">
        <w:rPr>
          <w:b/>
          <w:color w:val="000000"/>
        </w:rPr>
        <w:t>DISPOSIÇÕES PRELIMINARES:</w:t>
      </w:r>
    </w:p>
    <w:p w14:paraId="665C1337" w14:textId="5294A98A" w:rsidR="0026412E" w:rsidRPr="005E7703" w:rsidRDefault="00A97A6C" w:rsidP="009338D4">
      <w:pPr>
        <w:tabs>
          <w:tab w:val="left" w:pos="-2268"/>
        </w:tabs>
        <w:spacing w:before="100" w:beforeAutospacing="1" w:after="100" w:afterAutospacing="1"/>
        <w:ind w:left="284"/>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9338D4">
      <w:pPr>
        <w:spacing w:before="100" w:beforeAutospacing="1" w:after="100" w:afterAutospacing="1"/>
        <w:ind w:left="284"/>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2" w:tooltip="http://www.bll.org.br" w:history="1">
        <w:r w:rsidR="00D05763" w:rsidRPr="005E7703">
          <w:rPr>
            <w:rStyle w:val="Hyperlink"/>
          </w:rPr>
          <w:t>www.bll.org.br</w:t>
        </w:r>
      </w:hyperlink>
      <w:r w:rsidR="00D05763" w:rsidRPr="005E7703">
        <w:rPr>
          <w:color w:val="000000"/>
        </w:rPr>
        <w:t>).</w:t>
      </w:r>
    </w:p>
    <w:p w14:paraId="5F0FB6C8" w14:textId="3BBBBD5B" w:rsidR="0026412E" w:rsidRPr="005E7703" w:rsidRDefault="00D05763" w:rsidP="009338D4">
      <w:pPr>
        <w:spacing w:before="100" w:beforeAutospacing="1" w:after="100" w:afterAutospacing="1"/>
        <w:ind w:left="284"/>
        <w:jc w:val="both"/>
        <w:rPr>
          <w:b/>
          <w:color w:val="000000"/>
        </w:rPr>
      </w:pPr>
      <w:r w:rsidRPr="005E7703">
        <w:rPr>
          <w:b/>
          <w:color w:val="000000"/>
        </w:rPr>
        <w:t>4.</w:t>
      </w:r>
      <w:r w:rsidR="00563876">
        <w:rPr>
          <w:b/>
          <w:color w:val="000000"/>
        </w:rPr>
        <w:t xml:space="preserve">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9338D4">
      <w:pPr>
        <w:ind w:left="284"/>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3" w:history="1">
        <w:r w:rsidR="008E2FD8" w:rsidRPr="005E7703">
          <w:rPr>
            <w:rStyle w:val="Hyperlink"/>
            <w:rFonts w:eastAsia="Arial"/>
          </w:rPr>
          <w:t>https://bll.org.br//</w:t>
        </w:r>
      </w:hyperlink>
      <w:r w:rsidR="008E2FD8" w:rsidRPr="005E7703">
        <w:t>.</w:t>
      </w:r>
    </w:p>
    <w:p w14:paraId="518A6C71" w14:textId="77777777" w:rsidR="00F1278E" w:rsidRDefault="00F1278E" w:rsidP="009338D4">
      <w:pPr>
        <w:ind w:left="284"/>
        <w:jc w:val="both"/>
      </w:pPr>
    </w:p>
    <w:p w14:paraId="44E705E0" w14:textId="28B1E20B" w:rsidR="008E2FD8" w:rsidRPr="005E7703" w:rsidRDefault="00AA1DE5" w:rsidP="009338D4">
      <w:pPr>
        <w:ind w:left="284"/>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9338D4">
      <w:pPr>
        <w:ind w:left="284"/>
        <w:jc w:val="both"/>
      </w:pPr>
    </w:p>
    <w:p w14:paraId="49D6A33C" w14:textId="1073A3F6" w:rsidR="008E2FD8" w:rsidRDefault="008E2FD8" w:rsidP="009338D4">
      <w:pPr>
        <w:ind w:left="284"/>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3F65BB41" w14:textId="77777777" w:rsidR="009D55D4" w:rsidRPr="005E7703" w:rsidRDefault="009D55D4" w:rsidP="009338D4">
      <w:pPr>
        <w:ind w:left="284"/>
        <w:jc w:val="both"/>
      </w:pPr>
    </w:p>
    <w:p w14:paraId="55D06A2C" w14:textId="77777777" w:rsidR="008E2FD8" w:rsidRPr="005E7703" w:rsidRDefault="008E2FD8" w:rsidP="009338D4">
      <w:pPr>
        <w:ind w:left="284"/>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9338D4">
      <w:pPr>
        <w:ind w:left="284"/>
      </w:pPr>
    </w:p>
    <w:p w14:paraId="4639D18F" w14:textId="758F918A" w:rsidR="008E2FD8" w:rsidRPr="005E7703" w:rsidRDefault="008E2FD8" w:rsidP="009338D4">
      <w:pPr>
        <w:ind w:left="284"/>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9338D4">
      <w:pPr>
        <w:ind w:left="284"/>
        <w:jc w:val="both"/>
      </w:pPr>
    </w:p>
    <w:p w14:paraId="0AF6E1D8" w14:textId="4F7CC63B" w:rsidR="0054161B" w:rsidRPr="005E7703" w:rsidRDefault="0054161B" w:rsidP="009338D4">
      <w:pPr>
        <w:ind w:left="284"/>
        <w:jc w:val="both"/>
      </w:pPr>
      <w:r w:rsidRPr="005E7703">
        <w:t>3) O Acesso a tais documentos, por parte deste Município, se dará somente na fase de habilitação do certame.</w:t>
      </w:r>
    </w:p>
    <w:p w14:paraId="00CD9E9A" w14:textId="1CE40400" w:rsidR="0054161B" w:rsidRPr="005E7703" w:rsidRDefault="0054161B" w:rsidP="009338D4">
      <w:pPr>
        <w:ind w:left="284"/>
        <w:jc w:val="both"/>
      </w:pPr>
    </w:p>
    <w:p w14:paraId="727A3D0D" w14:textId="19C16070" w:rsidR="0054161B" w:rsidRPr="005E7703" w:rsidRDefault="0054161B" w:rsidP="009338D4">
      <w:pPr>
        <w:ind w:left="284"/>
        <w:jc w:val="both"/>
      </w:pPr>
      <w:r w:rsidRPr="005E7703">
        <w:t>b) Demais documentos exigíveis pela BLL – Bolsa de Licitações e Leilões do Brasil.</w:t>
      </w:r>
    </w:p>
    <w:p w14:paraId="6E2EADDC" w14:textId="77777777" w:rsidR="008E2FD8" w:rsidRPr="005E7703" w:rsidRDefault="008E2FD8" w:rsidP="009338D4">
      <w:pPr>
        <w:ind w:left="284"/>
        <w:jc w:val="both"/>
      </w:pPr>
    </w:p>
    <w:p w14:paraId="36A1C413" w14:textId="5A0A672E" w:rsidR="004C503F" w:rsidRPr="005E7703" w:rsidRDefault="00A97A6C"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766985B8" w:rsidR="00586835" w:rsidRPr="00F9269C" w:rsidRDefault="00586835" w:rsidP="009338D4">
      <w:pPr>
        <w:pStyle w:val="Nivel2"/>
        <w:numPr>
          <w:ilvl w:val="0"/>
          <w:numId w:val="0"/>
        </w:numPr>
        <w:spacing w:line="240" w:lineRule="auto"/>
        <w:ind w:left="284"/>
        <w:rPr>
          <w:rFonts w:ascii="Times New Roman" w:hAnsi="Times New Roman" w:cs="Times New Roman"/>
          <w:sz w:val="24"/>
          <w:szCs w:val="24"/>
        </w:rPr>
      </w:pPr>
      <w:r w:rsidRPr="00F9269C">
        <w:rPr>
          <w:rFonts w:ascii="Times New Roman" w:hAnsi="Times New Roman" w:cs="Times New Roman"/>
          <w:sz w:val="24"/>
          <w:szCs w:val="24"/>
        </w:rPr>
        <w:t xml:space="preserve">4.6. </w:t>
      </w:r>
      <w:r w:rsidR="00C23745">
        <w:rPr>
          <w:rFonts w:ascii="Times New Roman" w:hAnsi="Times New Roman" w:cs="Times New Roman"/>
          <w:sz w:val="24"/>
          <w:szCs w:val="24"/>
        </w:rPr>
        <w:t xml:space="preserve">A presente licitação destina-se </w:t>
      </w:r>
      <w:r w:rsidR="00C23745" w:rsidRPr="00B975B0">
        <w:rPr>
          <w:rFonts w:ascii="Times New Roman" w:hAnsi="Times New Roman" w:cs="Times New Roman"/>
          <w:b/>
          <w:sz w:val="24"/>
          <w:szCs w:val="24"/>
        </w:rPr>
        <w:t>EXCLUSIVAMENTE</w:t>
      </w:r>
      <w:r w:rsidR="00C23745">
        <w:rPr>
          <w:rFonts w:ascii="Times New Roman" w:hAnsi="Times New Roman" w:cs="Times New Roman"/>
          <w:sz w:val="24"/>
          <w:szCs w:val="24"/>
        </w:rPr>
        <w:t xml:space="preserve"> à participação de </w:t>
      </w:r>
      <w:r w:rsidRPr="00B975B0">
        <w:rPr>
          <w:rFonts w:ascii="Times New Roman" w:hAnsi="Times New Roman" w:cs="Times New Roman"/>
          <w:b/>
          <w:sz w:val="24"/>
          <w:szCs w:val="24"/>
        </w:rPr>
        <w:t>Microempresa, Empresas de Pequeno Porte ou Microempreendedores Individuais</w:t>
      </w:r>
      <w:r w:rsidRPr="00F9269C">
        <w:rPr>
          <w:rFonts w:ascii="Times New Roman" w:hAnsi="Times New Roman" w:cs="Times New Roman"/>
          <w:sz w:val="24"/>
          <w:szCs w:val="24"/>
        </w:rPr>
        <w:t xml:space="preserve">, </w:t>
      </w:r>
      <w:r w:rsidR="00C23745">
        <w:rPr>
          <w:rFonts w:ascii="Times New Roman" w:hAnsi="Times New Roman" w:cs="Times New Roman"/>
          <w:sz w:val="24"/>
          <w:szCs w:val="24"/>
        </w:rPr>
        <w:t>qualificadas como tais nos termos do art. 3</w:t>
      </w:r>
      <w:r w:rsidR="00B975B0">
        <w:rPr>
          <w:rFonts w:ascii="Times New Roman" w:hAnsi="Times New Roman" w:cs="Times New Roman"/>
          <w:sz w:val="24"/>
          <w:szCs w:val="24"/>
        </w:rPr>
        <w:t>º</w:t>
      </w:r>
      <w:r w:rsidR="00C23745">
        <w:rPr>
          <w:rFonts w:ascii="Times New Roman" w:hAnsi="Times New Roman" w:cs="Times New Roman"/>
          <w:sz w:val="24"/>
          <w:szCs w:val="24"/>
        </w:rPr>
        <w:t xml:space="preserve"> e art. 18 – E, ambos da Lei Complementar nº 123/2006 e que atenda todas as exigências do presente Edital e seus anexos, correndo por sua conta todos os custos com a elaboração e apresentação da proposta.</w:t>
      </w:r>
      <w:r w:rsidRPr="00F9269C">
        <w:rPr>
          <w:rFonts w:ascii="Times New Roman" w:hAnsi="Times New Roman" w:cs="Times New Roman"/>
          <w:sz w:val="24"/>
          <w:szCs w:val="24"/>
        </w:rPr>
        <w:t xml:space="preserve"> </w:t>
      </w:r>
    </w:p>
    <w:p w14:paraId="18B2E18A" w14:textId="33D0431C" w:rsidR="00586835" w:rsidRPr="00F9269C" w:rsidRDefault="00586835" w:rsidP="009338D4">
      <w:pPr>
        <w:pStyle w:val="Nivel2"/>
        <w:numPr>
          <w:ilvl w:val="0"/>
          <w:numId w:val="0"/>
        </w:numPr>
        <w:spacing w:line="240" w:lineRule="auto"/>
        <w:ind w:left="284"/>
        <w:rPr>
          <w:rFonts w:ascii="Times New Roman" w:hAnsi="Times New Roman" w:cs="Times New Roman"/>
          <w:sz w:val="24"/>
          <w:szCs w:val="24"/>
        </w:rPr>
      </w:pPr>
      <w:r w:rsidRPr="00F9269C">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9269C" w:rsidRDefault="00E054C1" w:rsidP="009338D4">
      <w:pPr>
        <w:pStyle w:val="Nivel2"/>
        <w:numPr>
          <w:ilvl w:val="0"/>
          <w:numId w:val="0"/>
        </w:numPr>
        <w:spacing w:line="240" w:lineRule="auto"/>
        <w:ind w:left="284"/>
        <w:rPr>
          <w:rFonts w:ascii="Times New Roman" w:hAnsi="Times New Roman" w:cs="Times New Roman"/>
          <w:sz w:val="24"/>
          <w:szCs w:val="24"/>
        </w:rPr>
      </w:pPr>
      <w:r w:rsidRPr="00F9269C">
        <w:rPr>
          <w:rFonts w:ascii="Times New Roman" w:hAnsi="Times New Roman" w:cs="Times New Roman"/>
          <w:sz w:val="24"/>
          <w:szCs w:val="24"/>
        </w:rPr>
        <w:t>4</w:t>
      </w:r>
      <w:r w:rsidR="00586835" w:rsidRPr="00F9269C">
        <w:rPr>
          <w:rFonts w:ascii="Times New Roman" w:hAnsi="Times New Roman" w:cs="Times New Roman"/>
          <w:sz w:val="24"/>
          <w:szCs w:val="24"/>
        </w:rPr>
        <w:t>.6.2</w:t>
      </w:r>
      <w:r w:rsidRPr="00F9269C">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9338D4">
      <w:pPr>
        <w:pStyle w:val="Nvel2-Red"/>
        <w:tabs>
          <w:tab w:val="clear" w:pos="1406"/>
        </w:tabs>
        <w:spacing w:line="240" w:lineRule="auto"/>
        <w:ind w:left="284"/>
        <w:rPr>
          <w:rFonts w:ascii="Times New Roman" w:hAnsi="Times New Roman" w:cs="Times New Roman"/>
          <w:i w:val="0"/>
          <w:iCs w:val="0"/>
          <w:color w:val="000000"/>
          <w:sz w:val="24"/>
          <w:szCs w:val="24"/>
        </w:rPr>
      </w:pPr>
      <w:r w:rsidRPr="00F9269C">
        <w:rPr>
          <w:rFonts w:ascii="Times New Roman" w:hAnsi="Times New Roman" w:cs="Times New Roman"/>
          <w:i w:val="0"/>
          <w:iCs w:val="0"/>
          <w:color w:val="000000"/>
          <w:sz w:val="24"/>
          <w:szCs w:val="24"/>
        </w:rPr>
        <w:t>4.</w:t>
      </w:r>
      <w:r w:rsidR="00586835" w:rsidRPr="00F9269C">
        <w:rPr>
          <w:rFonts w:ascii="Times New Roman" w:hAnsi="Times New Roman" w:cs="Times New Roman"/>
          <w:i w:val="0"/>
          <w:iCs w:val="0"/>
          <w:color w:val="000000"/>
          <w:sz w:val="24"/>
          <w:szCs w:val="24"/>
        </w:rPr>
        <w:t>6.3</w:t>
      </w:r>
      <w:r w:rsidRPr="00F9269C">
        <w:rPr>
          <w:rFonts w:ascii="Times New Roman" w:hAnsi="Times New Roman" w:cs="Times New Roman"/>
          <w:i w:val="0"/>
          <w:iCs w:val="0"/>
          <w:color w:val="000000"/>
          <w:sz w:val="24"/>
          <w:szCs w:val="24"/>
        </w:rPr>
        <w:t xml:space="preserve">. </w:t>
      </w:r>
      <w:bookmarkStart w:id="6" w:name="_Ref117000692"/>
      <w:r w:rsidR="00E054C1" w:rsidRPr="00F9269C">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00E054C1" w:rsidRPr="00F9269C">
        <w:rPr>
          <w:rFonts w:ascii="Times New Roman" w:hAnsi="Times New Roman" w:cs="Times New Roman"/>
          <w:i w:val="0"/>
          <w:iCs w:val="0"/>
          <w:color w:val="000000"/>
          <w:sz w:val="24"/>
          <w:szCs w:val="24"/>
        </w:rPr>
        <w:t>para as sociedades cooperativas mencionadas no artigo 16 da Lei nº 14.133, de 2021</w:t>
      </w:r>
      <w:commentRangeEnd w:id="7"/>
      <w:r w:rsidR="00E054C1" w:rsidRPr="00F9269C">
        <w:rPr>
          <w:rFonts w:ascii="Times New Roman" w:hAnsi="Times New Roman" w:cs="Times New Roman"/>
          <w:i w:val="0"/>
          <w:iCs w:val="0"/>
          <w:color w:val="000000"/>
          <w:sz w:val="24"/>
          <w:szCs w:val="24"/>
        </w:rPr>
        <w:commentReference w:id="7"/>
      </w:r>
      <w:r w:rsidR="00E054C1" w:rsidRPr="00F9269C">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9338D4">
      <w:pPr>
        <w:pStyle w:val="Nvel2-Red"/>
        <w:tabs>
          <w:tab w:val="clear" w:pos="1406"/>
        </w:tabs>
        <w:spacing w:line="240" w:lineRule="auto"/>
        <w:ind w:left="284"/>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6"/>
    </w:p>
    <w:p w14:paraId="0379FBAB" w14:textId="69826DFA"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bookmarkStart w:id="8"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9" w:name="_Ref114659912"/>
    </w:p>
    <w:p w14:paraId="516821A0" w14:textId="273D8943"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14E1F8F7" w14:textId="77777777" w:rsidR="00B975B0"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004C503F" w:rsidRPr="000F2561">
        <w:rPr>
          <w:rFonts w:ascii="Times New Roman" w:hAnsi="Times New Roman" w:cs="Times New Roman"/>
          <w:sz w:val="24"/>
          <w:szCs w:val="24"/>
        </w:rPr>
        <w:t xml:space="preserve"> </w:t>
      </w:r>
      <w:bookmarkStart w:id="12" w:name="_Ref113883003"/>
      <w:bookmarkEnd w:id="11"/>
    </w:p>
    <w:p w14:paraId="558ACCA0" w14:textId="5005B3D5" w:rsidR="00B975B0" w:rsidRPr="000F2561" w:rsidRDefault="00B975B0" w:rsidP="009338D4">
      <w:pPr>
        <w:pStyle w:val="Nivel3"/>
        <w:numPr>
          <w:ilvl w:val="0"/>
          <w:numId w:val="0"/>
        </w:numPr>
        <w:spacing w:line="240" w:lineRule="auto"/>
        <w:ind w:left="284"/>
        <w:rPr>
          <w:rFonts w:ascii="Times New Roman" w:hAnsi="Times New Roman" w:cs="Times New Roman"/>
          <w:sz w:val="24"/>
          <w:szCs w:val="24"/>
        </w:rPr>
      </w:pPr>
      <w:r>
        <w:rPr>
          <w:rFonts w:ascii="Times New Roman" w:hAnsi="Times New Roman" w:cs="Times New Roman"/>
          <w:sz w:val="24"/>
          <w:szCs w:val="24"/>
        </w:rPr>
        <w:t>4</w:t>
      </w:r>
      <w:r w:rsidRPr="000F2561">
        <w:rPr>
          <w:rFonts w:ascii="Times New Roman" w:hAnsi="Times New Roman" w:cs="Times New Roman"/>
          <w:sz w:val="24"/>
          <w:szCs w:val="24"/>
        </w:rPr>
        <w:t>.7.6. pessoa física ou jurídica que se encontre, ao tempo da licitação, impossibilitada de participar da licitação em decorrência de sanção que lhe foi imposta;</w:t>
      </w:r>
    </w:p>
    <w:bookmarkEnd w:id="12"/>
    <w:p w14:paraId="593FE023" w14:textId="57DE03DB"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2B4B3249" w14:textId="4FDCEB16"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3"/>
    </w:p>
    <w:p w14:paraId="5501C479" w14:textId="2DF8BD80" w:rsidR="00A97A6C"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9338D4">
      <w:pPr>
        <w:pStyle w:val="Nivel3"/>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9338D4">
      <w:pPr>
        <w:pStyle w:val="Nivel2"/>
        <w:numPr>
          <w:ilvl w:val="0"/>
          <w:numId w:val="0"/>
        </w:numPr>
        <w:spacing w:line="240" w:lineRule="auto"/>
        <w:ind w:left="284"/>
        <w:rPr>
          <w:rFonts w:ascii="Times New Roman" w:hAnsi="Times New Roman" w:cs="Times New Roman"/>
          <w:sz w:val="24"/>
          <w:szCs w:val="24"/>
        </w:rPr>
      </w:pPr>
      <w:bookmarkStart w:id="14"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3C313AC4" w14:textId="6AF60565" w:rsidR="004C503F" w:rsidRPr="000F2561" w:rsidRDefault="00CF2E54" w:rsidP="009338D4">
      <w:pPr>
        <w:pStyle w:val="Nivel2"/>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B975B0">
        <w:rPr>
          <w:rFonts w:ascii="Times New Roman" w:hAnsi="Times New Roman" w:cs="Times New Roman"/>
          <w:sz w:val="24"/>
          <w:szCs w:val="24"/>
        </w:rPr>
        <w:t>4</w:t>
      </w:r>
      <w:r w:rsidR="008E0F28" w:rsidRPr="00B975B0">
        <w:rPr>
          <w:rFonts w:ascii="Times New Roman" w:hAnsi="Times New Roman" w:cs="Times New Roman"/>
          <w:sz w:val="24"/>
          <w:szCs w:val="24"/>
        </w:rPr>
        <w:t>.7.</w:t>
      </w:r>
      <w:r w:rsidRPr="00B975B0">
        <w:rPr>
          <w:rFonts w:ascii="Times New Roman" w:hAnsi="Times New Roman" w:cs="Times New Roman"/>
          <w:sz w:val="24"/>
          <w:szCs w:val="24"/>
        </w:rPr>
        <w:t>6</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9338D4">
      <w:pPr>
        <w:pStyle w:val="Nivel2"/>
        <w:numPr>
          <w:ilvl w:val="0"/>
          <w:numId w:val="0"/>
        </w:numPr>
        <w:spacing w:line="240" w:lineRule="auto"/>
        <w:ind w:left="284"/>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9338D4">
      <w:pPr>
        <w:pStyle w:val="Nivel2"/>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8" w:name="art14§5"/>
      <w:bookmarkEnd w:id="18"/>
    </w:p>
    <w:p w14:paraId="3818FEC7" w14:textId="635DC084" w:rsidR="000D743B" w:rsidRPr="000F2561" w:rsidRDefault="000D743B" w:rsidP="009338D4">
      <w:pPr>
        <w:pStyle w:val="Nivel2"/>
        <w:numPr>
          <w:ilvl w:val="0"/>
          <w:numId w:val="0"/>
        </w:numPr>
        <w:spacing w:line="240" w:lineRule="auto"/>
        <w:ind w:left="284"/>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8C6DF7E" w14:textId="289D6C39" w:rsidR="00AA1DE5" w:rsidRPr="000F2561" w:rsidRDefault="00AA1DE5" w:rsidP="009338D4">
      <w:pPr>
        <w:ind w:left="284"/>
        <w:jc w:val="both"/>
      </w:pPr>
      <w:r w:rsidRPr="000F2561">
        <w:rPr>
          <w:color w:val="000000"/>
        </w:rPr>
        <w:lastRenderedPageBreak/>
        <w:t>4.</w:t>
      </w:r>
      <w:r w:rsidR="000D743B" w:rsidRPr="000F2561">
        <w:rPr>
          <w:color w:val="000000"/>
        </w:rPr>
        <w:t>1</w:t>
      </w:r>
      <w:r w:rsidR="008E0F28" w:rsidRPr="000F2561">
        <w:rPr>
          <w:color w:val="000000"/>
        </w:rPr>
        <w:t>3</w:t>
      </w:r>
      <w:r w:rsidR="000D743B" w:rsidRPr="000F2561">
        <w:rPr>
          <w:color w:val="000000"/>
        </w:rPr>
        <w:t>.</w:t>
      </w:r>
      <w:r w:rsidRPr="000F2561">
        <w:rPr>
          <w:color w:val="000000"/>
        </w:rPr>
        <w:t xml:space="preserve">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78E32E" w14:textId="77777777" w:rsidR="00AA1DE5" w:rsidRPr="000F2561" w:rsidRDefault="00AA1DE5" w:rsidP="009338D4">
      <w:pPr>
        <w:ind w:left="284"/>
        <w:jc w:val="both"/>
      </w:pPr>
      <w:r w:rsidRPr="000F2561">
        <w:t> </w:t>
      </w:r>
    </w:p>
    <w:p w14:paraId="28B01F99" w14:textId="461B897D" w:rsidR="00AA1DE5" w:rsidRPr="005E7703" w:rsidRDefault="000D743B" w:rsidP="009338D4">
      <w:pPr>
        <w:ind w:left="284"/>
        <w:jc w:val="both"/>
        <w:rPr>
          <w:color w:val="000000"/>
        </w:rPr>
      </w:pPr>
      <w:r w:rsidRPr="000F2561">
        <w:rPr>
          <w:color w:val="000000"/>
        </w:rPr>
        <w:t>4.1</w:t>
      </w:r>
      <w:r w:rsidR="008E0F28" w:rsidRPr="000F2561">
        <w:rPr>
          <w:color w:val="000000"/>
        </w:rPr>
        <w:t>4</w:t>
      </w:r>
      <w:r w:rsidRPr="000F2561">
        <w:rPr>
          <w:color w:val="000000"/>
        </w:rPr>
        <w:t>.</w:t>
      </w:r>
      <w:r w:rsidR="00AA1DE5" w:rsidRPr="000F2561">
        <w:rPr>
          <w:color w:val="000000"/>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4A58A683" w14:textId="7821C782" w:rsidR="00E066D7" w:rsidRDefault="00E066D7" w:rsidP="009338D4">
      <w:pPr>
        <w:ind w:left="284"/>
        <w:jc w:val="both"/>
        <w:rPr>
          <w:color w:val="000000"/>
        </w:rPr>
      </w:pPr>
    </w:p>
    <w:p w14:paraId="4F547A64" w14:textId="6292333A" w:rsidR="00C10603" w:rsidRPr="008E0F28" w:rsidRDefault="00E066D7" w:rsidP="009338D4">
      <w:pPr>
        <w:ind w:left="284"/>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9338D4">
      <w:pPr>
        <w:ind w:left="284"/>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9338D4">
      <w:pPr>
        <w:pStyle w:val="Nvel2-Red"/>
        <w:tabs>
          <w:tab w:val="clear" w:pos="1406"/>
        </w:tabs>
        <w:spacing w:line="240" w:lineRule="auto"/>
        <w:ind w:left="284"/>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9338D4">
      <w:pPr>
        <w:pStyle w:val="Nvel2-Red"/>
        <w:tabs>
          <w:tab w:val="clear" w:pos="1406"/>
        </w:tabs>
        <w:spacing w:line="240" w:lineRule="auto"/>
        <w:ind w:left="284"/>
        <w:rPr>
          <w:rFonts w:ascii="Times New Roman" w:hAnsi="Times New Roman" w:cs="Times New Roman"/>
          <w:i w:val="0"/>
          <w:color w:val="000000"/>
          <w:sz w:val="24"/>
          <w:szCs w:val="24"/>
        </w:rPr>
      </w:pPr>
    </w:p>
    <w:p w14:paraId="3EC922AD" w14:textId="2959F3D9" w:rsidR="0054161B" w:rsidRPr="005E7703" w:rsidRDefault="0054161B" w:rsidP="009338D4">
      <w:pPr>
        <w:pStyle w:val="Nvel2-Red"/>
        <w:tabs>
          <w:tab w:val="clear" w:pos="1406"/>
        </w:tabs>
        <w:spacing w:line="240" w:lineRule="auto"/>
        <w:ind w:left="284"/>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9269C" w:rsidRDefault="00E054C1" w:rsidP="009338D4">
      <w:pPr>
        <w:pStyle w:val="Nvel2-Red"/>
        <w:tabs>
          <w:tab w:val="clear" w:pos="1406"/>
        </w:tabs>
        <w:spacing w:line="240" w:lineRule="auto"/>
        <w:ind w:left="284"/>
        <w:rPr>
          <w:rFonts w:ascii="Times New Roman" w:hAnsi="Times New Roman" w:cs="Times New Roman"/>
          <w:i w:val="0"/>
          <w:color w:val="000000"/>
          <w:sz w:val="24"/>
          <w:szCs w:val="24"/>
        </w:rPr>
      </w:pPr>
      <w:r w:rsidRPr="00F9269C">
        <w:rPr>
          <w:rFonts w:ascii="Times New Roman" w:hAnsi="Times New Roman" w:cs="Times New Roman"/>
          <w:i w:val="0"/>
          <w:color w:val="000000"/>
          <w:sz w:val="24"/>
          <w:szCs w:val="24"/>
        </w:rPr>
        <w:t>6.1.1. Valor unitário e total do item;</w:t>
      </w:r>
    </w:p>
    <w:p w14:paraId="461F3061" w14:textId="452F81C7" w:rsidR="001811AD"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F9269C">
        <w:rPr>
          <w:rFonts w:ascii="Times New Roman" w:hAnsi="Times New Roman" w:cs="Times New Roman"/>
          <w:i w:val="0"/>
          <w:color w:val="000000"/>
          <w:sz w:val="24"/>
          <w:szCs w:val="24"/>
        </w:rPr>
        <w:t>6.1.</w:t>
      </w:r>
      <w:r w:rsidR="00E054C1" w:rsidRPr="00F9269C">
        <w:rPr>
          <w:rFonts w:ascii="Times New Roman" w:hAnsi="Times New Roman" w:cs="Times New Roman"/>
          <w:i w:val="0"/>
          <w:color w:val="000000"/>
          <w:sz w:val="24"/>
          <w:szCs w:val="24"/>
        </w:rPr>
        <w:t>2</w:t>
      </w:r>
      <w:r w:rsidRPr="00F9269C">
        <w:rPr>
          <w:rFonts w:ascii="Times New Roman" w:hAnsi="Times New Roman" w:cs="Times New Roman"/>
          <w:i w:val="0"/>
          <w:color w:val="000000"/>
          <w:sz w:val="24"/>
          <w:szCs w:val="24"/>
        </w:rPr>
        <w:t xml:space="preserve">. </w:t>
      </w:r>
      <w:r w:rsidR="00E054C1" w:rsidRPr="00F9269C">
        <w:rPr>
          <w:rFonts w:ascii="Times New Roman" w:hAnsi="Times New Roman" w:cs="Times New Roman"/>
          <w:i w:val="0"/>
          <w:color w:val="000000"/>
          <w:sz w:val="24"/>
          <w:szCs w:val="24"/>
        </w:rPr>
        <w:t>Marca/Modelo;</w:t>
      </w:r>
      <w:r w:rsidRPr="005E7703">
        <w:rPr>
          <w:rFonts w:ascii="Times New Roman" w:hAnsi="Times New Roman" w:cs="Times New Roman"/>
          <w:i w:val="0"/>
          <w:color w:val="000000"/>
          <w:sz w:val="24"/>
          <w:szCs w:val="24"/>
        </w:rPr>
        <w:t xml:space="preserve"> </w:t>
      </w:r>
    </w:p>
    <w:p w14:paraId="4A928277" w14:textId="1D9D679A" w:rsidR="0009625C" w:rsidRPr="005E7703" w:rsidRDefault="0009625C" w:rsidP="009338D4">
      <w:pPr>
        <w:pStyle w:val="Nvel2-Red"/>
        <w:tabs>
          <w:tab w:val="clear" w:pos="1406"/>
        </w:tabs>
        <w:spacing w:line="240" w:lineRule="auto"/>
        <w:ind w:left="284"/>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w:t>
      </w:r>
    </w:p>
    <w:p w14:paraId="6B4F3062" w14:textId="134962A5"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1CC78182" w:rsidR="001811AD" w:rsidRPr="005E7703" w:rsidRDefault="001811AD"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89F605F" w14:textId="68CADC8D" w:rsidR="009E29D4" w:rsidRPr="005E7703" w:rsidRDefault="009E29D4" w:rsidP="009338D4">
      <w:pPr>
        <w:pStyle w:val="Nvel2-Red"/>
        <w:tabs>
          <w:tab w:val="clear" w:pos="1406"/>
        </w:tabs>
        <w:spacing w:line="240" w:lineRule="auto"/>
        <w:ind w:left="284"/>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14BDF58D" w:rsidR="009E29D4"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38AAAA61" w14:textId="77777777" w:rsidR="00735F44" w:rsidRDefault="00735F44" w:rsidP="009338D4">
      <w:pPr>
        <w:pStyle w:val="Nvel2-Red"/>
        <w:tabs>
          <w:tab w:val="clear" w:pos="1406"/>
        </w:tabs>
        <w:spacing w:line="240" w:lineRule="auto"/>
        <w:ind w:left="284"/>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7.9.8. </w:t>
      </w:r>
      <w:r w:rsidRPr="007E315E">
        <w:rPr>
          <w:rFonts w:ascii="Times New Roman" w:hAnsi="Times New Roman" w:cs="Times New Roman"/>
          <w:i w:val="0"/>
          <w:color w:val="000000"/>
          <w:sz w:val="24"/>
          <w:szCs w:val="24"/>
        </w:rPr>
        <w:t>As propostas poderão estar com valores superiores ao máximo estimado no Edital (REFERENTE AO VALOR UNITÁRIO DO ITEM), mas, não havendo lances com valores iguais ou inferiores a eles, serão desclassificados.</w:t>
      </w:r>
    </w:p>
    <w:p w14:paraId="06571E56" w14:textId="77777777" w:rsidR="00735F44" w:rsidRPr="007E315E" w:rsidRDefault="00735F44" w:rsidP="009338D4">
      <w:pPr>
        <w:pStyle w:val="Nvel2-Red"/>
        <w:tabs>
          <w:tab w:val="clear" w:pos="1406"/>
        </w:tabs>
        <w:spacing w:line="240" w:lineRule="auto"/>
        <w:ind w:left="284"/>
        <w:rPr>
          <w:rFonts w:ascii="Times New Roman" w:hAnsi="Times New Roman" w:cs="Times New Roman"/>
          <w:b/>
          <w:i w:val="0"/>
          <w:color w:val="000000"/>
          <w:sz w:val="24"/>
          <w:szCs w:val="24"/>
        </w:rPr>
      </w:pPr>
      <w:r w:rsidRPr="007E315E">
        <w:rPr>
          <w:rFonts w:ascii="Times New Roman" w:hAnsi="Times New Roman" w:cs="Times New Roman"/>
          <w:b/>
          <w:i w:val="0"/>
          <w:color w:val="000000"/>
          <w:sz w:val="24"/>
          <w:szCs w:val="24"/>
        </w:rPr>
        <w:t>7.10. Fica a critério da Pregoeira a autorização da correção de lances com valores digitados errados ou situação semelhante, durante a disputa de lances. Depois da fase de lances, não é possível corrigir lances ou proposta.</w:t>
      </w:r>
    </w:p>
    <w:p w14:paraId="57338D93" w14:textId="77777777" w:rsidR="00735F44" w:rsidRPr="007E315E" w:rsidRDefault="00735F44" w:rsidP="009338D4">
      <w:pPr>
        <w:pStyle w:val="Nvel2-Red"/>
        <w:tabs>
          <w:tab w:val="clear" w:pos="1406"/>
        </w:tabs>
        <w:spacing w:line="240" w:lineRule="auto"/>
        <w:ind w:left="284"/>
        <w:rPr>
          <w:rFonts w:ascii="Times New Roman" w:hAnsi="Times New Roman" w:cs="Times New Roman"/>
          <w:b/>
          <w:i w:val="0"/>
          <w:color w:val="000000"/>
          <w:sz w:val="24"/>
          <w:szCs w:val="24"/>
        </w:rPr>
      </w:pPr>
      <w:r w:rsidRPr="007E315E">
        <w:rPr>
          <w:rFonts w:ascii="Times New Roman" w:hAnsi="Times New Roman" w:cs="Times New Roman"/>
          <w:b/>
          <w:i w:val="0"/>
          <w:color w:val="000000"/>
          <w:sz w:val="24"/>
          <w:szCs w:val="24"/>
        </w:rPr>
        <w:t>7.10.1. Na proposta e na disputa de lances, deverá ser composta por 4 (quatro) casas decimais R$ 0,0001</w:t>
      </w:r>
    </w:p>
    <w:p w14:paraId="4711A2E1" w14:textId="5BBCB79F"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w:t>
      </w:r>
      <w:r w:rsidR="00735F44">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Durante o transcurso da sessão pública, os licitantes serão informados, em tempo real, do valor do menor lance registrado, vedada a identificação do licitante. </w:t>
      </w:r>
    </w:p>
    <w:p w14:paraId="1071BD03" w14:textId="1EF1A7BF"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w:t>
      </w:r>
      <w:r w:rsidR="00735F44">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No caso de desconexão com o Pregoeiro, no decorrer da etapa competitiva do Pregão, o sistema eletrônico poderá permanecer acessível aos licitantes para a recepção dos lances. </w:t>
      </w:r>
    </w:p>
    <w:p w14:paraId="6C7A33FC" w14:textId="6F6C3C23" w:rsidR="009E29D4"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w:t>
      </w:r>
      <w:r w:rsidR="00735F44">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0E2CC1F7" w:rsidR="003763F2" w:rsidRPr="005E7703" w:rsidRDefault="009E29D4"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w:t>
      </w:r>
      <w:r w:rsidR="00735F44">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641CBC29"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5</w:t>
      </w:r>
      <w:r w:rsidR="009E29D4" w:rsidRPr="005E7703">
        <w:rPr>
          <w:rFonts w:ascii="Times New Roman" w:hAnsi="Times New Roman" w:cs="Times New Roman"/>
          <w:i w:val="0"/>
          <w:color w:val="000000"/>
          <w:sz w:val="24"/>
          <w:szCs w:val="24"/>
        </w:rPr>
        <w:t xml:space="preserve">. Caso o licitante não apresente lances, concorrerá com o valor de sua proposta. </w:t>
      </w:r>
    </w:p>
    <w:p w14:paraId="6D85EE45" w14:textId="6EB1C267"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56</w:t>
      </w:r>
      <w:r w:rsidR="009E29D4" w:rsidRPr="005E7703">
        <w:rPr>
          <w:rFonts w:ascii="Times New Roman" w:hAnsi="Times New Roman" w:cs="Times New Roman"/>
          <w:i w:val="0"/>
          <w:color w:val="000000"/>
          <w:sz w:val="24"/>
          <w:szCs w:val="24"/>
        </w:rPr>
        <w:t xml:space="preserve">.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4ACC384D"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.1. Nessas condições, as propostas de microempresas e empresas de pequeno porte que se encontrarem na faixa de até 5% (cinco por cento) acima da melhor proposta ou melhor lance serão consideradas empatadas com a primeira colocada. </w:t>
      </w:r>
    </w:p>
    <w:p w14:paraId="60280BE7" w14:textId="445722F5"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426D3EB4"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14932F18"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0CA7BE0C"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.5. Havendo eventual empate entre propostas ou lances, o critério de desempate será aquele previsto no art. 60 da Lei nº 14.133, de 2021, nesta ordem: </w:t>
      </w:r>
    </w:p>
    <w:p w14:paraId="56FF31C3" w14:textId="2F40D7CF"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.5.1. Disputa final, hipótese em que os licitantes empatados poderão apresentar nova proposta em ato contínuo à classificação; </w:t>
      </w:r>
    </w:p>
    <w:p w14:paraId="51D98455" w14:textId="7B0159A1"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.5.2. Avaliação do desempenho contratual prévio dos licitantes, para a qual deverão preferencialmente ser utilizados registros cadastrais para efeito de atesto de cumprimento de obrigações previstos nesta Lei; </w:t>
      </w:r>
    </w:p>
    <w:p w14:paraId="508C31BF" w14:textId="1AA5F2EA"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.5.3. Desenvolvimento pelo licitante de ações de equidade entre homens e mulheres no ambiente de trabalho, conforme regulamento; </w:t>
      </w:r>
    </w:p>
    <w:p w14:paraId="5845A32F" w14:textId="5D2A7FF9"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.5.4. Desenvolvimento pelo licitante de programa de integridade, conforme orientações dos órgãos de controle. </w:t>
      </w:r>
    </w:p>
    <w:p w14:paraId="67C0102B" w14:textId="1AF37C52"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 xml:space="preserve">.6. Persistindo o empate, será assegurada preferência, sucessivamente, aos bens e serviços produzidos ou prestados por: </w:t>
      </w:r>
    </w:p>
    <w:p w14:paraId="0F4E420E" w14:textId="788CF17E"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530F02CF"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5B1FB853"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5575BCA8"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6</w:t>
      </w:r>
      <w:r w:rsidR="009E29D4" w:rsidRPr="005E7703">
        <w:rPr>
          <w:rFonts w:ascii="Times New Roman" w:hAnsi="Times New Roman" w:cs="Times New Roman"/>
          <w:i w:val="0"/>
          <w:color w:val="000000"/>
          <w:sz w:val="24"/>
          <w:szCs w:val="24"/>
        </w:rPr>
        <w:t>.</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4325BD53"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3A40D12F"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2CA40BA"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.2. A negociação será realizada por meio do sistema, podendo ser acompanhada pelos demais licitantes. </w:t>
      </w:r>
    </w:p>
    <w:p w14:paraId="2EFDDF2A" w14:textId="6CBD85C1"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.3. O resultado da negociação será divulgado a todos os licitantes e anexado aos autos do processo licitatório </w:t>
      </w:r>
    </w:p>
    <w:p w14:paraId="7CF42333" w14:textId="01983000"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.4. O pregoeiro solicitará ao licitante mais bem classificado que, no prazo de 2 (duas) horas, envie a </w:t>
      </w:r>
      <w:r w:rsidR="00B975B0">
        <w:rPr>
          <w:rFonts w:ascii="Times New Roman" w:hAnsi="Times New Roman" w:cs="Times New Roman"/>
          <w:i w:val="0"/>
          <w:color w:val="000000"/>
          <w:sz w:val="24"/>
          <w:szCs w:val="24"/>
        </w:rPr>
        <w:t xml:space="preserve">PROPOSTA </w:t>
      </w:r>
      <w:r w:rsidR="00B15289" w:rsidRPr="005E7703">
        <w:rPr>
          <w:rFonts w:ascii="Times New Roman" w:hAnsi="Times New Roman" w:cs="Times New Roman"/>
          <w:i w:val="0"/>
          <w:color w:val="000000"/>
          <w:sz w:val="24"/>
          <w:szCs w:val="24"/>
        </w:rPr>
        <w:t xml:space="preserve">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34B23EA8" w:rsidR="003763F2"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.5. É facultado ao pregoeiro prorrogar o prazo estabelecido, a partir de solicitação fundamentada feita no chat pelo licitante, antes de findo o prazo.</w:t>
      </w:r>
    </w:p>
    <w:p w14:paraId="2CC018BE" w14:textId="72BCF221" w:rsidR="009E29D4" w:rsidRPr="005E7703" w:rsidRDefault="003763F2" w:rsidP="009338D4">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w:t>
      </w:r>
      <w:r w:rsidR="00735F44">
        <w:rPr>
          <w:rFonts w:ascii="Times New Roman" w:hAnsi="Times New Roman" w:cs="Times New Roman"/>
          <w:i w:val="0"/>
          <w:color w:val="000000"/>
          <w:sz w:val="24"/>
          <w:szCs w:val="24"/>
        </w:rPr>
        <w:t>8</w:t>
      </w:r>
      <w:r w:rsidR="009E29D4" w:rsidRPr="005E7703">
        <w:rPr>
          <w:rFonts w:ascii="Times New Roman" w:hAnsi="Times New Roman" w:cs="Times New Roman"/>
          <w:i w:val="0"/>
          <w:color w:val="000000"/>
          <w:sz w:val="24"/>
          <w:szCs w:val="24"/>
        </w:rPr>
        <w:t>. Após a negociação do preço, o Pregoeiro iniciará a fase de aceitação e julgamento da proposta.</w:t>
      </w:r>
    </w:p>
    <w:p w14:paraId="557C9153" w14:textId="30A03210" w:rsidR="0026412E" w:rsidRPr="005E7703" w:rsidRDefault="00CE1371" w:rsidP="009338D4">
      <w:pPr>
        <w:spacing w:before="100" w:beforeAutospacing="1" w:after="100" w:afterAutospacing="1"/>
        <w:ind w:left="284"/>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9338D4">
      <w:pPr>
        <w:pStyle w:val="Nivel2"/>
        <w:numPr>
          <w:ilvl w:val="0"/>
          <w:numId w:val="0"/>
        </w:numPr>
        <w:spacing w:line="240" w:lineRule="auto"/>
        <w:ind w:left="284"/>
        <w:rPr>
          <w:rFonts w:ascii="Times New Roman" w:hAnsi="Times New Roman" w:cs="Times New Roman"/>
          <w:b/>
          <w:bCs/>
          <w:sz w:val="24"/>
          <w:szCs w:val="24"/>
          <w:lang w:eastAsia="ar-SA"/>
        </w:rPr>
      </w:pPr>
      <w:bookmarkStart w:id="19" w:name="_Ref117019424"/>
      <w:bookmarkStart w:id="20" w:name="_Toc135469205"/>
      <w:bookmarkStart w:id="21"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9"/>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4"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ACE7D8D" w14:textId="77777777" w:rsidR="004B155F" w:rsidRPr="008B6332" w:rsidRDefault="004A647F" w:rsidP="009338D4">
      <w:pPr>
        <w:spacing w:before="240"/>
        <w:ind w:left="284"/>
        <w:jc w:val="both"/>
        <w:rPr>
          <w:rFonts w:cstheme="minorHAnsi"/>
          <w:bCs/>
        </w:rPr>
      </w:pPr>
      <w:r w:rsidRPr="005E7703">
        <w:t>8.</w:t>
      </w:r>
      <w:r w:rsidR="009F4EE1" w:rsidRPr="005E7703">
        <w:t>2</w:t>
      </w:r>
      <w:r w:rsidR="00CE1371" w:rsidRPr="005E7703">
        <w:t xml:space="preserve">. </w:t>
      </w:r>
      <w:bookmarkStart w:id="22" w:name="_Toc135469202"/>
      <w:bookmarkStart w:id="23" w:name="_Toc180399229"/>
      <w:r w:rsidR="004B155F" w:rsidRPr="008B6332">
        <w:rPr>
          <w:rFonts w:cstheme="minorHAnsi"/>
          <w:bCs/>
        </w:rPr>
        <w:t xml:space="preserve">A consulta aos cadastros será realizada em nome da pessoa física ou, em caso de pessoa jurídica, da empresa fornecedora </w:t>
      </w:r>
      <w:r w:rsidR="004B155F" w:rsidRPr="006E1990">
        <w:t>e de seu sócio majoritário, por força da vedação de que trata o</w:t>
      </w:r>
      <w:r w:rsidR="004B155F" w:rsidRPr="008B6332">
        <w:rPr>
          <w:rFonts w:cstheme="minorHAnsi"/>
          <w:bCs/>
        </w:rPr>
        <w:t xml:space="preserve"> art. 12 da Lei n° 8.429, de 2 de junho de 1992.</w:t>
      </w:r>
    </w:p>
    <w:p w14:paraId="43A1D7FB" w14:textId="5089354C"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9338D4">
      <w:pPr>
        <w:pStyle w:val="Nivel2"/>
        <w:numPr>
          <w:ilvl w:val="0"/>
          <w:numId w:val="0"/>
        </w:numPr>
        <w:spacing w:line="240" w:lineRule="auto"/>
        <w:ind w:left="284"/>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2"/>
      <w:bookmarkEnd w:id="23"/>
    </w:p>
    <w:p w14:paraId="3F57B413" w14:textId="3DD706F9" w:rsidR="009F4EE1" w:rsidRPr="005E7703" w:rsidRDefault="009F4EE1"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763F1E97" w14:textId="77777777" w:rsidR="00B15289" w:rsidRDefault="00B15289" w:rsidP="009338D4">
      <w:pPr>
        <w:ind w:left="284"/>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6E856D6E"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0FC4086E"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E8413FD"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5BFFBB4F"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7CC19CD6"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2AAAC776"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74B2CE4F"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0AA1A1BE"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75C69F02"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5FCEF747"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21F139D5" w14:textId="77777777" w:rsidR="00B15289"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E446E74"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624E3C51"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6E6CEA02"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635A2EDC"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15C48990" w14:textId="77777777" w:rsidR="00B15289" w:rsidRPr="005E7703" w:rsidRDefault="00B15289" w:rsidP="009338D4">
      <w:pPr>
        <w:pStyle w:val="Nivel2"/>
        <w:numPr>
          <w:ilvl w:val="0"/>
          <w:numId w:val="0"/>
        </w:numPr>
        <w:spacing w:line="240" w:lineRule="auto"/>
        <w:ind w:left="284"/>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9338D4">
      <w:pPr>
        <w:spacing w:before="100" w:beforeAutospacing="1" w:after="100" w:afterAutospacing="1"/>
        <w:ind w:left="284"/>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9338D4">
      <w:pPr>
        <w:pStyle w:val="Nivel2"/>
        <w:numPr>
          <w:ilvl w:val="0"/>
          <w:numId w:val="0"/>
        </w:numPr>
        <w:spacing w:line="240" w:lineRule="auto"/>
        <w:ind w:left="284"/>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9338D4">
      <w:pPr>
        <w:pStyle w:val="Nivel2"/>
        <w:numPr>
          <w:ilvl w:val="0"/>
          <w:numId w:val="0"/>
        </w:numPr>
        <w:spacing w:line="240" w:lineRule="auto"/>
        <w:ind w:left="284"/>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9338D4">
      <w:pPr>
        <w:pStyle w:val="Nivel2"/>
        <w:numPr>
          <w:ilvl w:val="0"/>
          <w:numId w:val="0"/>
        </w:numPr>
        <w:spacing w:line="240" w:lineRule="auto"/>
        <w:ind w:left="284"/>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9338D4">
      <w:pPr>
        <w:pStyle w:val="Nivel2"/>
        <w:numPr>
          <w:ilvl w:val="0"/>
          <w:numId w:val="0"/>
        </w:numPr>
        <w:spacing w:line="240" w:lineRule="auto"/>
        <w:ind w:left="284"/>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C595472" w14:textId="77777777" w:rsidR="00B975B0"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1A55E5B0" w:rsidR="00246C2D" w:rsidRPr="00B975B0" w:rsidRDefault="00246C2D" w:rsidP="009338D4">
      <w:pPr>
        <w:pStyle w:val="Nivel2"/>
        <w:numPr>
          <w:ilvl w:val="0"/>
          <w:numId w:val="0"/>
        </w:numPr>
        <w:spacing w:line="240" w:lineRule="auto"/>
        <w:ind w:left="284"/>
        <w:rPr>
          <w:rFonts w:ascii="Times New Roman" w:hAnsi="Times New Roman" w:cs="Times New Roman"/>
          <w:sz w:val="24"/>
          <w:szCs w:val="24"/>
        </w:rPr>
      </w:pPr>
      <w:r w:rsidRPr="00B975B0">
        <w:rPr>
          <w:rFonts w:ascii="Times New Roman" w:hAnsi="Times New Roman" w:cs="Times New Roman"/>
          <w:sz w:val="24"/>
          <w:szCs w:val="24"/>
        </w:rPr>
        <w:t xml:space="preserve">10.8.1. após a homologação do resultado, será a vencedora notificada e convocada, através da devida nota de empenho, para no prazo de até 10 (dez) dias corridos, iniciar a prestação dos serviços ou entrega do objeto, sob pena de decair do direito à contratação, sem prejuízo das sanções previstas no item </w:t>
      </w:r>
      <w:r w:rsidR="00F728F0" w:rsidRPr="00B975B0">
        <w:rPr>
          <w:rFonts w:ascii="Times New Roman" w:hAnsi="Times New Roman" w:cs="Times New Roman"/>
          <w:sz w:val="24"/>
          <w:szCs w:val="24"/>
        </w:rPr>
        <w:t>15,</w:t>
      </w:r>
      <w:r w:rsidRPr="00B975B0">
        <w:rPr>
          <w:rFonts w:ascii="Times New Roman" w:hAnsi="Times New Roman" w:cs="Times New Roman"/>
          <w:sz w:val="24"/>
          <w:szCs w:val="24"/>
        </w:rPr>
        <w:t xml:space="preserve"> deste Edital.</w:t>
      </w:r>
    </w:p>
    <w:p w14:paraId="0DC5437A" w14:textId="6DC2121F" w:rsidR="00246C2D" w:rsidRPr="005E7703" w:rsidRDefault="00246C2D" w:rsidP="009338D4">
      <w:pPr>
        <w:spacing w:before="100" w:beforeAutospacing="1" w:after="100" w:afterAutospacing="1"/>
        <w:ind w:left="284"/>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9338D4">
      <w:pPr>
        <w:spacing w:before="100" w:beforeAutospacing="1" w:after="100" w:afterAutospacing="1"/>
        <w:ind w:left="284"/>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9338D4">
      <w:pPr>
        <w:spacing w:before="100" w:beforeAutospacing="1" w:after="100" w:afterAutospacing="1"/>
        <w:ind w:left="284"/>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9338D4">
      <w:pPr>
        <w:spacing w:before="100" w:beforeAutospacing="1" w:after="100" w:afterAutospacing="1"/>
        <w:ind w:left="284"/>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C598438" w14:textId="77777777" w:rsidR="00B975B0" w:rsidRDefault="00246C2D" w:rsidP="009338D4">
      <w:pPr>
        <w:spacing w:before="100" w:beforeAutospacing="1" w:after="100" w:afterAutospacing="1"/>
        <w:ind w:left="284"/>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080390E3" w14:textId="77777777" w:rsidR="00B975B0" w:rsidRDefault="00246C2D" w:rsidP="009338D4">
      <w:pPr>
        <w:spacing w:before="100" w:beforeAutospacing="1" w:after="100" w:afterAutospacing="1"/>
        <w:ind w:left="284"/>
        <w:jc w:val="both"/>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p>
    <w:p w14:paraId="39E8C1F0" w14:textId="708DB91D" w:rsidR="00246C2D" w:rsidRPr="00B975B0" w:rsidRDefault="00246C2D" w:rsidP="009338D4">
      <w:pPr>
        <w:spacing w:before="100" w:beforeAutospacing="1" w:after="100" w:afterAutospacing="1"/>
        <w:ind w:left="284"/>
        <w:jc w:val="both"/>
      </w:pPr>
      <w:r w:rsidRPr="00B975B0">
        <w:t>10.10. A vigência da ata de registro é de 1 (um) ano e poderá ser prorrogado, por igual período, desde que comprovado o preço vantajoso.</w:t>
      </w:r>
    </w:p>
    <w:p w14:paraId="3164D587" w14:textId="39F2CBAF" w:rsidR="00246C2D" w:rsidRPr="005E7703" w:rsidRDefault="00246C2D" w:rsidP="009338D4">
      <w:pPr>
        <w:pStyle w:val="Nivel01"/>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9338D4">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9338D4">
      <w:pPr>
        <w:pStyle w:val="Nivel3"/>
        <w:numPr>
          <w:ilvl w:val="0"/>
          <w:numId w:val="0"/>
        </w:numPr>
        <w:spacing w:line="240" w:lineRule="auto"/>
        <w:ind w:left="284"/>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9338D4">
      <w:pPr>
        <w:pStyle w:val="Nivel3"/>
        <w:numPr>
          <w:ilvl w:val="0"/>
          <w:numId w:val="0"/>
        </w:numPr>
        <w:spacing w:line="240" w:lineRule="auto"/>
        <w:ind w:left="284"/>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9338D4">
      <w:pPr>
        <w:pStyle w:val="Nivel3"/>
        <w:numPr>
          <w:ilvl w:val="0"/>
          <w:numId w:val="0"/>
        </w:numPr>
        <w:spacing w:line="240" w:lineRule="auto"/>
        <w:ind w:left="284"/>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9338D4">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9338D4">
      <w:pPr>
        <w:pStyle w:val="Nivel2"/>
        <w:numPr>
          <w:ilvl w:val="0"/>
          <w:numId w:val="0"/>
        </w:numPr>
        <w:spacing w:line="240" w:lineRule="auto"/>
        <w:ind w:left="284"/>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9338D4">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9338D4">
      <w:pPr>
        <w:pStyle w:val="Nivel3"/>
        <w:numPr>
          <w:ilvl w:val="0"/>
          <w:numId w:val="0"/>
        </w:numPr>
        <w:spacing w:line="240" w:lineRule="auto"/>
        <w:ind w:left="284"/>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9338D4">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9338D4">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5F498998" w:rsidR="008E0F28" w:rsidRDefault="0094606E" w:rsidP="009338D4">
      <w:pPr>
        <w:spacing w:before="100" w:beforeAutospacing="1" w:after="100" w:afterAutospacing="1"/>
        <w:ind w:left="284"/>
        <w:jc w:val="both"/>
        <w:rPr>
          <w:b/>
        </w:rPr>
      </w:pPr>
      <w:r>
        <w:rPr>
          <w:b/>
        </w:rPr>
        <w:t xml:space="preserve">11.  </w:t>
      </w:r>
      <w:r w:rsidR="00246C2D" w:rsidRPr="005E7703">
        <w:rPr>
          <w:b/>
        </w:rPr>
        <w:t>PAGAMENTO</w:t>
      </w:r>
    </w:p>
    <w:p w14:paraId="32F83368" w14:textId="0B7DC41B" w:rsidR="00246C2D" w:rsidRPr="005E7703" w:rsidRDefault="00246C2D" w:rsidP="009338D4">
      <w:pPr>
        <w:spacing w:before="100" w:beforeAutospacing="1" w:after="100" w:afterAutospacing="1"/>
        <w:ind w:left="284"/>
        <w:jc w:val="both"/>
        <w:rPr>
          <w:b/>
        </w:rPr>
      </w:pPr>
      <w:r w:rsidRPr="005E7703">
        <w:rPr>
          <w:b/>
        </w:rPr>
        <w:t>11.1</w:t>
      </w:r>
      <w:r w:rsidR="00300661">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 xml:space="preserve">Eletrônico nº </w:t>
      </w:r>
      <w:r w:rsidR="001C7E30">
        <w:rPr>
          <w:b/>
        </w:rPr>
        <w:t>75</w:t>
      </w:r>
      <w:r w:rsidR="004B155F">
        <w:rPr>
          <w:b/>
        </w:rPr>
        <w:t>/2024</w:t>
      </w:r>
      <w:r w:rsidRPr="00701C62">
        <w:rPr>
          <w:b/>
        </w:rPr>
        <w:t xml:space="preserve"> </w:t>
      </w:r>
      <w:r w:rsidRPr="00701C62">
        <w:rPr>
          <w:rFonts w:eastAsia="Arial Unicode MS"/>
          <w:b/>
          <w:bCs/>
          <w:color w:val="000000"/>
        </w:rPr>
        <w:t xml:space="preserve">- </w:t>
      </w:r>
      <w:r w:rsidRPr="00701C62">
        <w:rPr>
          <w:b/>
        </w:rPr>
        <w:t xml:space="preserve">Processo de Licitação nº </w:t>
      </w:r>
      <w:r w:rsidR="001C7E30">
        <w:rPr>
          <w:b/>
        </w:rPr>
        <w:t>168</w:t>
      </w:r>
      <w:r w:rsidR="00563876">
        <w:rPr>
          <w:b/>
        </w:rPr>
        <w:t>/2</w:t>
      </w:r>
      <w:r w:rsidR="004B155F">
        <w:rPr>
          <w:b/>
        </w:rPr>
        <w:t>024</w:t>
      </w:r>
      <w:r w:rsidR="00DC5A4E" w:rsidRPr="00701C62">
        <w:rPr>
          <w:b/>
        </w:rPr>
        <w:t>.</w:t>
      </w:r>
    </w:p>
    <w:p w14:paraId="76D8FA5D" w14:textId="4B059EF9" w:rsidR="00246C2D" w:rsidRDefault="00246C2D" w:rsidP="009338D4">
      <w:pPr>
        <w:spacing w:before="100" w:beforeAutospacing="1" w:after="100" w:afterAutospacing="1"/>
        <w:ind w:left="284"/>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2CFE0BCC" w:rsidR="00246C2D" w:rsidRPr="005E7703" w:rsidRDefault="0094606E" w:rsidP="009338D4">
      <w:pPr>
        <w:spacing w:before="100" w:beforeAutospacing="1" w:after="100" w:afterAutospacing="1"/>
        <w:ind w:left="284"/>
        <w:jc w:val="both"/>
        <w:rPr>
          <w:b/>
        </w:rPr>
      </w:pPr>
      <w:r>
        <w:rPr>
          <w:b/>
        </w:rPr>
        <w:t xml:space="preserve">12.  </w:t>
      </w:r>
      <w:r w:rsidR="00246C2D" w:rsidRPr="005E7703">
        <w:rPr>
          <w:b/>
        </w:rPr>
        <w:t xml:space="preserve">DOS RECURSOS ORÇAMENTÁRIOS </w:t>
      </w:r>
    </w:p>
    <w:p w14:paraId="70268908" w14:textId="1326BA3C" w:rsidR="00246C2D" w:rsidRPr="005E7703" w:rsidRDefault="00246C2D" w:rsidP="009338D4">
      <w:pPr>
        <w:spacing w:before="100" w:beforeAutospacing="1" w:after="100" w:afterAutospacing="1"/>
        <w:ind w:left="284"/>
        <w:jc w:val="both"/>
      </w:pPr>
      <w:r w:rsidRPr="005E7703">
        <w:t>12.1. As despesas decorrentes desta contratação/aquisição estão programadas em dotação orçamentária própria, prevista no orçamento municipal, para o exercício de 202</w:t>
      </w:r>
      <w:r w:rsidR="00563876">
        <w:t>4</w:t>
      </w:r>
      <w:r w:rsidRPr="005E7703">
        <w:t>, sendo elas:</w:t>
      </w:r>
    </w:p>
    <w:p w14:paraId="3485478B" w14:textId="77777777" w:rsidR="001C7E30" w:rsidRDefault="001C7E30" w:rsidP="009338D4">
      <w:pPr>
        <w:pStyle w:val="Corpodetexto"/>
        <w:tabs>
          <w:tab w:val="left" w:leader="dot" w:pos="2322"/>
        </w:tabs>
        <w:ind w:left="284"/>
      </w:pPr>
      <w:r>
        <w:rPr>
          <w:spacing w:val="-2"/>
        </w:rPr>
        <w:t>02.00.00</w:t>
      </w:r>
      <w:r>
        <w:tab/>
        <w:t>Poder</w:t>
      </w:r>
      <w:r>
        <w:rPr>
          <w:spacing w:val="-1"/>
        </w:rPr>
        <w:t xml:space="preserve"> </w:t>
      </w:r>
      <w:r>
        <w:rPr>
          <w:spacing w:val="-2"/>
        </w:rPr>
        <w:t>Executivo</w:t>
      </w:r>
    </w:p>
    <w:p w14:paraId="52A7FBD4" w14:textId="77777777" w:rsidR="009338D4" w:rsidRDefault="001C7E30" w:rsidP="009338D4">
      <w:pPr>
        <w:pStyle w:val="Corpodetexto"/>
        <w:tabs>
          <w:tab w:val="left" w:leader="dot" w:pos="2322"/>
        </w:tabs>
        <w:spacing w:before="3"/>
        <w:ind w:left="284"/>
        <w:rPr>
          <w:spacing w:val="-2"/>
        </w:rPr>
      </w:pPr>
      <w:r>
        <w:rPr>
          <w:spacing w:val="-2"/>
        </w:rPr>
        <w:t>02.07.00.</w:t>
      </w:r>
      <w:r>
        <w:tab/>
        <w:t>Diretoria</w:t>
      </w:r>
      <w:r>
        <w:rPr>
          <w:spacing w:val="-3"/>
        </w:rPr>
        <w:t xml:space="preserve"> </w:t>
      </w:r>
      <w:r>
        <w:t>Geral</w:t>
      </w:r>
      <w:r>
        <w:rPr>
          <w:spacing w:val="-1"/>
        </w:rPr>
        <w:t xml:space="preserve"> </w:t>
      </w:r>
      <w:r>
        <w:t>de</w:t>
      </w:r>
      <w:r>
        <w:rPr>
          <w:spacing w:val="-1"/>
        </w:rPr>
        <w:t xml:space="preserve"> </w:t>
      </w:r>
      <w:r>
        <w:rPr>
          <w:spacing w:val="-2"/>
        </w:rPr>
        <w:t>Saúde</w:t>
      </w:r>
    </w:p>
    <w:p w14:paraId="6D9E1CE5" w14:textId="2A8886CC" w:rsidR="001C7E30" w:rsidRDefault="001C7E30" w:rsidP="009338D4">
      <w:pPr>
        <w:pStyle w:val="Corpodetexto"/>
        <w:tabs>
          <w:tab w:val="left" w:leader="dot" w:pos="2322"/>
        </w:tabs>
        <w:spacing w:before="3"/>
        <w:ind w:left="284"/>
      </w:pPr>
      <w:r>
        <w:rPr>
          <w:spacing w:val="-2"/>
        </w:rPr>
        <w:t>02.07.01.</w:t>
      </w:r>
      <w:r>
        <w:tab/>
        <w:t>Fundo</w:t>
      </w:r>
      <w:r>
        <w:rPr>
          <w:spacing w:val="-3"/>
        </w:rPr>
        <w:t xml:space="preserve"> </w:t>
      </w:r>
      <w:r>
        <w:t>Municipal de</w:t>
      </w:r>
      <w:r>
        <w:rPr>
          <w:spacing w:val="-1"/>
        </w:rPr>
        <w:t xml:space="preserve"> </w:t>
      </w:r>
      <w:r>
        <w:rPr>
          <w:spacing w:val="-2"/>
        </w:rPr>
        <w:t>Saúde</w:t>
      </w:r>
    </w:p>
    <w:p w14:paraId="65C771B4" w14:textId="77777777" w:rsidR="001C7E30" w:rsidRDefault="001C7E30" w:rsidP="009338D4">
      <w:pPr>
        <w:pStyle w:val="Corpodetexto"/>
        <w:tabs>
          <w:tab w:val="left" w:leader="dot" w:pos="2322"/>
        </w:tabs>
        <w:spacing w:before="3"/>
        <w:ind w:left="284"/>
      </w:pPr>
      <w:r>
        <w:rPr>
          <w:spacing w:val="-2"/>
        </w:rPr>
        <w:t>10.3030024.2038.</w:t>
      </w:r>
      <w:r>
        <w:tab/>
        <w:t>Assistência</w:t>
      </w:r>
      <w:r>
        <w:rPr>
          <w:spacing w:val="-2"/>
        </w:rPr>
        <w:t xml:space="preserve"> Farmacêutica</w:t>
      </w:r>
    </w:p>
    <w:p w14:paraId="2F61F19D" w14:textId="77777777" w:rsidR="001C7E30" w:rsidRDefault="001C7E30" w:rsidP="009338D4">
      <w:pPr>
        <w:pStyle w:val="Corpodetexto"/>
        <w:tabs>
          <w:tab w:val="left" w:leader="dot" w:pos="2322"/>
        </w:tabs>
        <w:spacing w:before="2"/>
        <w:ind w:left="284"/>
      </w:pPr>
      <w:r>
        <w:rPr>
          <w:spacing w:val="-2"/>
        </w:rPr>
        <w:t>3.3.90.32.00.</w:t>
      </w:r>
      <w:r>
        <w:tab/>
        <w:t>Material,</w:t>
      </w:r>
      <w:r>
        <w:rPr>
          <w:spacing w:val="-3"/>
        </w:rPr>
        <w:t xml:space="preserve"> </w:t>
      </w:r>
      <w:r>
        <w:t>Bem</w:t>
      </w:r>
      <w:r>
        <w:rPr>
          <w:spacing w:val="-2"/>
        </w:rPr>
        <w:t xml:space="preserve"> </w:t>
      </w:r>
      <w:r>
        <w:t>ou</w:t>
      </w:r>
      <w:r>
        <w:rPr>
          <w:spacing w:val="-1"/>
        </w:rPr>
        <w:t xml:space="preserve"> </w:t>
      </w:r>
      <w:r>
        <w:t>Serviços</w:t>
      </w:r>
      <w:r>
        <w:rPr>
          <w:spacing w:val="-1"/>
        </w:rPr>
        <w:t xml:space="preserve"> </w:t>
      </w:r>
      <w:r>
        <w:t>para</w:t>
      </w:r>
      <w:r>
        <w:rPr>
          <w:spacing w:val="-2"/>
        </w:rPr>
        <w:t xml:space="preserve"> Distribuição</w:t>
      </w:r>
    </w:p>
    <w:p w14:paraId="2F0E20D5" w14:textId="77777777" w:rsidR="001C7E30" w:rsidRDefault="001C7E30" w:rsidP="009338D4">
      <w:pPr>
        <w:pStyle w:val="Corpodetexto"/>
        <w:tabs>
          <w:tab w:val="left" w:leader="dot" w:pos="2322"/>
        </w:tabs>
        <w:ind w:left="284"/>
      </w:pPr>
      <w:r>
        <w:rPr>
          <w:spacing w:val="-2"/>
        </w:rPr>
        <w:t>02.00.00</w:t>
      </w:r>
      <w:r>
        <w:tab/>
        <w:t>Poder</w:t>
      </w:r>
      <w:r>
        <w:rPr>
          <w:spacing w:val="-1"/>
        </w:rPr>
        <w:t xml:space="preserve"> </w:t>
      </w:r>
      <w:r>
        <w:rPr>
          <w:spacing w:val="-2"/>
        </w:rPr>
        <w:t>Executivo</w:t>
      </w:r>
    </w:p>
    <w:p w14:paraId="4C0E63CB" w14:textId="77777777" w:rsidR="001C7E30" w:rsidRDefault="001C7E30" w:rsidP="009338D4">
      <w:pPr>
        <w:pStyle w:val="Corpodetexto"/>
        <w:tabs>
          <w:tab w:val="left" w:leader="dot" w:pos="2322"/>
        </w:tabs>
        <w:spacing w:before="3"/>
        <w:ind w:left="284"/>
      </w:pPr>
      <w:r>
        <w:rPr>
          <w:spacing w:val="-2"/>
        </w:rPr>
        <w:t>02.07.00.</w:t>
      </w:r>
      <w:r>
        <w:tab/>
        <w:t>Diretoria</w:t>
      </w:r>
      <w:r>
        <w:rPr>
          <w:spacing w:val="-3"/>
        </w:rPr>
        <w:t xml:space="preserve"> </w:t>
      </w:r>
      <w:r>
        <w:t>Geral</w:t>
      </w:r>
      <w:r>
        <w:rPr>
          <w:spacing w:val="-1"/>
        </w:rPr>
        <w:t xml:space="preserve"> </w:t>
      </w:r>
      <w:r>
        <w:t>de</w:t>
      </w:r>
      <w:r>
        <w:rPr>
          <w:spacing w:val="-1"/>
        </w:rPr>
        <w:t xml:space="preserve"> </w:t>
      </w:r>
      <w:r>
        <w:rPr>
          <w:spacing w:val="-2"/>
        </w:rPr>
        <w:t>Saúde</w:t>
      </w:r>
    </w:p>
    <w:p w14:paraId="5F174979" w14:textId="77777777" w:rsidR="001C7E30" w:rsidRDefault="001C7E30" w:rsidP="009338D4">
      <w:pPr>
        <w:pStyle w:val="Corpodetexto"/>
        <w:tabs>
          <w:tab w:val="left" w:leader="dot" w:pos="2322"/>
        </w:tabs>
        <w:spacing w:before="2"/>
        <w:ind w:left="284"/>
      </w:pPr>
      <w:r>
        <w:rPr>
          <w:spacing w:val="-2"/>
        </w:rPr>
        <w:t>02.07.01.</w:t>
      </w:r>
      <w:r>
        <w:tab/>
        <w:t>Fundo</w:t>
      </w:r>
      <w:r>
        <w:rPr>
          <w:spacing w:val="-3"/>
        </w:rPr>
        <w:t xml:space="preserve"> </w:t>
      </w:r>
      <w:r>
        <w:t>Municipal de</w:t>
      </w:r>
      <w:r>
        <w:rPr>
          <w:spacing w:val="-1"/>
        </w:rPr>
        <w:t xml:space="preserve"> </w:t>
      </w:r>
      <w:r>
        <w:rPr>
          <w:spacing w:val="-2"/>
        </w:rPr>
        <w:t>Saúde</w:t>
      </w:r>
    </w:p>
    <w:p w14:paraId="1B6A81EC" w14:textId="77777777" w:rsidR="001C7E30" w:rsidRDefault="001C7E30" w:rsidP="009338D4">
      <w:pPr>
        <w:pStyle w:val="Corpodetexto"/>
        <w:tabs>
          <w:tab w:val="left" w:leader="dot" w:pos="2322"/>
        </w:tabs>
        <w:spacing w:before="3"/>
        <w:ind w:left="284"/>
      </w:pPr>
      <w:r>
        <w:rPr>
          <w:spacing w:val="-2"/>
        </w:rPr>
        <w:t>10.3010024.2035.</w:t>
      </w:r>
      <w:r>
        <w:tab/>
        <w:t>Manutenção</w:t>
      </w:r>
      <w:r>
        <w:rPr>
          <w:spacing w:val="-4"/>
        </w:rPr>
        <w:t xml:space="preserve"> </w:t>
      </w:r>
      <w:r>
        <w:t>Geral</w:t>
      </w:r>
      <w:r>
        <w:rPr>
          <w:spacing w:val="-1"/>
        </w:rPr>
        <w:t xml:space="preserve"> </w:t>
      </w:r>
      <w:r>
        <w:t>do Fundo Municipal</w:t>
      </w:r>
      <w:r>
        <w:rPr>
          <w:spacing w:val="-1"/>
        </w:rPr>
        <w:t xml:space="preserve"> </w:t>
      </w:r>
      <w:r>
        <w:t>de</w:t>
      </w:r>
      <w:r>
        <w:rPr>
          <w:spacing w:val="-2"/>
        </w:rPr>
        <w:t xml:space="preserve"> Saúde</w:t>
      </w:r>
    </w:p>
    <w:p w14:paraId="600701D7" w14:textId="77777777" w:rsidR="001C7E30" w:rsidRDefault="001C7E30" w:rsidP="009338D4">
      <w:pPr>
        <w:pStyle w:val="Corpodetexto"/>
        <w:tabs>
          <w:tab w:val="left" w:leader="dot" w:pos="2322"/>
        </w:tabs>
        <w:spacing w:before="2"/>
        <w:ind w:left="284"/>
      </w:pPr>
      <w:r>
        <w:rPr>
          <w:spacing w:val="-2"/>
        </w:rPr>
        <w:t>3.3.90.32.00.</w:t>
      </w:r>
      <w:r>
        <w:tab/>
        <w:t>Material,</w:t>
      </w:r>
      <w:r>
        <w:rPr>
          <w:spacing w:val="-3"/>
        </w:rPr>
        <w:t xml:space="preserve"> </w:t>
      </w:r>
      <w:r>
        <w:t>Bem</w:t>
      </w:r>
      <w:r>
        <w:rPr>
          <w:spacing w:val="-2"/>
        </w:rPr>
        <w:t xml:space="preserve"> </w:t>
      </w:r>
      <w:r>
        <w:t>ou</w:t>
      </w:r>
      <w:r>
        <w:rPr>
          <w:spacing w:val="-1"/>
        </w:rPr>
        <w:t xml:space="preserve"> </w:t>
      </w:r>
      <w:r>
        <w:t>Serviço</w:t>
      </w:r>
      <w:r>
        <w:rPr>
          <w:spacing w:val="-1"/>
        </w:rPr>
        <w:t xml:space="preserve"> </w:t>
      </w:r>
      <w:r>
        <w:t>para</w:t>
      </w:r>
      <w:r>
        <w:rPr>
          <w:spacing w:val="-2"/>
        </w:rPr>
        <w:t xml:space="preserve"> Distribuição</w:t>
      </w:r>
    </w:p>
    <w:p w14:paraId="3AFE003C" w14:textId="3CB39447" w:rsidR="00B55C72" w:rsidRDefault="00B55C72" w:rsidP="009338D4">
      <w:pPr>
        <w:pStyle w:val="Corpodetexto"/>
        <w:ind w:left="284"/>
        <w:rPr>
          <w:color w:val="000000"/>
          <w:highlight w:val="yellow"/>
        </w:rPr>
      </w:pPr>
    </w:p>
    <w:p w14:paraId="2AF74447" w14:textId="2BE623A3" w:rsidR="00246C2D" w:rsidRDefault="00246C2D" w:rsidP="009338D4">
      <w:pPr>
        <w:pStyle w:val="Corpodetexto"/>
        <w:ind w:left="284"/>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9338D4">
      <w:pPr>
        <w:pStyle w:val="Corpodetexto"/>
        <w:ind w:left="284"/>
        <w:rPr>
          <w:color w:val="000000"/>
          <w:sz w:val="16"/>
          <w:szCs w:val="16"/>
        </w:rPr>
      </w:pPr>
    </w:p>
    <w:p w14:paraId="6FABBE09" w14:textId="134F5C55" w:rsidR="00246C2D" w:rsidRPr="005E7703" w:rsidRDefault="00246C2D" w:rsidP="009338D4">
      <w:pPr>
        <w:pStyle w:val="Ttulo1"/>
        <w:ind w:left="284"/>
        <w:jc w:val="left"/>
        <w:rPr>
          <w:rFonts w:ascii="Times New Roman" w:hAnsi="Times New Roman"/>
        </w:rPr>
      </w:pPr>
      <w:bookmarkStart w:id="24" w:name="_Toc490570084"/>
      <w:r w:rsidRPr="005E7703">
        <w:rPr>
          <w:rFonts w:ascii="Times New Roman" w:hAnsi="Times New Roman"/>
        </w:rPr>
        <w:t>13. REAJUSTAMENTO</w:t>
      </w:r>
      <w:bookmarkEnd w:id="24"/>
    </w:p>
    <w:p w14:paraId="2AA65CED" w14:textId="77777777" w:rsidR="00246C2D" w:rsidRPr="005E7703" w:rsidRDefault="00246C2D" w:rsidP="009338D4">
      <w:pPr>
        <w:ind w:left="284"/>
        <w:jc w:val="both"/>
      </w:pPr>
    </w:p>
    <w:p w14:paraId="4B47BB1A" w14:textId="7D5DC7C7" w:rsidR="00246C2D" w:rsidRPr="005E7703" w:rsidRDefault="00246C2D" w:rsidP="009338D4">
      <w:pPr>
        <w:ind w:left="284"/>
        <w:jc w:val="both"/>
      </w:pPr>
      <w:r w:rsidRPr="005E7703">
        <w:t>13.1</w:t>
      </w:r>
      <w:r w:rsidR="00543F8F">
        <w:t>.</w:t>
      </w:r>
      <w:r w:rsidRPr="005E7703">
        <w:t xml:space="preserve"> Os preços oferecidos serão fixos e irreajustáveis;</w:t>
      </w:r>
    </w:p>
    <w:p w14:paraId="19E1A778" w14:textId="77777777" w:rsidR="00246C2D" w:rsidRPr="005E7703" w:rsidRDefault="00246C2D" w:rsidP="009338D4">
      <w:pPr>
        <w:ind w:left="284"/>
        <w:jc w:val="both"/>
      </w:pPr>
    </w:p>
    <w:p w14:paraId="00E263F7" w14:textId="7839A150" w:rsidR="00246C2D" w:rsidRPr="005E7703" w:rsidRDefault="00246C2D" w:rsidP="009338D4">
      <w:pPr>
        <w:ind w:left="284"/>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9338D4">
      <w:pPr>
        <w:ind w:left="284"/>
        <w:jc w:val="both"/>
      </w:pPr>
    </w:p>
    <w:p w14:paraId="0DC92894" w14:textId="5706ECCB" w:rsidR="00246C2D" w:rsidRPr="005E7703" w:rsidRDefault="00246C2D" w:rsidP="009338D4">
      <w:pPr>
        <w:ind w:left="284"/>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9338D4">
      <w:pPr>
        <w:ind w:left="284"/>
        <w:jc w:val="both"/>
      </w:pPr>
    </w:p>
    <w:p w14:paraId="53455E40" w14:textId="369685AF" w:rsidR="00246C2D" w:rsidRPr="005E7703" w:rsidRDefault="00246C2D" w:rsidP="009338D4">
      <w:pPr>
        <w:ind w:left="284"/>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9338D4">
      <w:pPr>
        <w:ind w:left="284"/>
        <w:jc w:val="both"/>
      </w:pPr>
    </w:p>
    <w:p w14:paraId="7F6FEF52" w14:textId="6F67D04E" w:rsidR="00246C2D" w:rsidRPr="005E7703" w:rsidRDefault="00246C2D" w:rsidP="009338D4">
      <w:pPr>
        <w:ind w:left="284"/>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9338D4">
      <w:pPr>
        <w:ind w:left="284"/>
        <w:jc w:val="both"/>
      </w:pPr>
    </w:p>
    <w:p w14:paraId="34D0AD94" w14:textId="705DE92C" w:rsidR="00246C2D" w:rsidRPr="005E7703" w:rsidRDefault="00246C2D" w:rsidP="009338D4">
      <w:pPr>
        <w:ind w:left="284"/>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9338D4">
      <w:pPr>
        <w:ind w:left="284"/>
        <w:jc w:val="both"/>
        <w:rPr>
          <w:b/>
          <w:bCs/>
        </w:rPr>
      </w:pPr>
    </w:p>
    <w:p w14:paraId="40E934FA" w14:textId="7297D9A1" w:rsidR="00246C2D" w:rsidRPr="005E7703" w:rsidRDefault="00246C2D" w:rsidP="009338D4">
      <w:pPr>
        <w:ind w:left="284"/>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9338D4">
      <w:pPr>
        <w:ind w:left="284"/>
        <w:jc w:val="both"/>
      </w:pPr>
    </w:p>
    <w:p w14:paraId="63076659" w14:textId="6EAD3C35" w:rsidR="00246C2D" w:rsidRPr="005E7703" w:rsidRDefault="00246C2D" w:rsidP="009338D4">
      <w:pPr>
        <w:ind w:left="284"/>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C09DF29" w14:textId="379D756B" w:rsidR="00246C2D" w:rsidRPr="005E7703" w:rsidRDefault="00246C2D" w:rsidP="009338D4">
      <w:pPr>
        <w:ind w:left="284"/>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r w:rsidR="001C2805">
        <w:t xml:space="preserve"> </w:t>
      </w: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9338D4">
      <w:pPr>
        <w:pStyle w:val="Nivel01"/>
        <w:numPr>
          <w:ilvl w:val="0"/>
          <w:numId w:val="0"/>
        </w:numPr>
        <w:spacing w:beforeLines="120" w:afterLines="120" w:line="240" w:lineRule="auto"/>
        <w:ind w:left="284"/>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20"/>
      <w:bookmarkEnd w:id="21"/>
    </w:p>
    <w:p w14:paraId="66D2FB95"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76F8E118"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6C8C7912"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763A4BC5"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1C5621B1"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418F4E70"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51B5141B"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33E7461C"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2EBE141F"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79ACD7A1"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03C8CA06"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602AA6FA"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4EA7B06D"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277BE6AC" w14:textId="77777777" w:rsidR="008E0F28" w:rsidRPr="008E0F28" w:rsidRDefault="008E0F28" w:rsidP="009338D4">
      <w:pPr>
        <w:pStyle w:val="PargrafodaLista"/>
        <w:numPr>
          <w:ilvl w:val="0"/>
          <w:numId w:val="6"/>
        </w:numPr>
        <w:spacing w:before="120" w:after="120"/>
        <w:ind w:left="284" w:firstLine="0"/>
        <w:contextualSpacing w:val="0"/>
        <w:jc w:val="both"/>
        <w:rPr>
          <w:vanish/>
        </w:rPr>
      </w:pPr>
    </w:p>
    <w:p w14:paraId="5E6908E6" w14:textId="32848FDD" w:rsidR="00AF7310" w:rsidRPr="005E7703" w:rsidRDefault="009338D4"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14.1. </w:t>
      </w:r>
      <w:r w:rsidR="00AF7310"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5" w:anchor="art165">
        <w:r w:rsidR="00AF7310" w:rsidRPr="005E7703">
          <w:rPr>
            <w:rFonts w:ascii="Times New Roman" w:eastAsia="Times New Roman" w:hAnsi="Times New Roman" w:cs="Times New Roman"/>
            <w:color w:val="auto"/>
            <w:sz w:val="24"/>
            <w:szCs w:val="24"/>
          </w:rPr>
          <w:t>art. 165 da Lei nº 14.133, de 2021</w:t>
        </w:r>
      </w:hyperlink>
      <w:r w:rsidR="00AF7310" w:rsidRPr="005E7703">
        <w:rPr>
          <w:rFonts w:ascii="Times New Roman" w:eastAsia="Times New Roman" w:hAnsi="Times New Roman" w:cs="Times New Roman"/>
          <w:color w:val="auto"/>
          <w:sz w:val="24"/>
          <w:szCs w:val="24"/>
        </w:rPr>
        <w:t>.</w:t>
      </w:r>
    </w:p>
    <w:p w14:paraId="7E874860" w14:textId="77777777" w:rsidR="00AF7310" w:rsidRPr="005E7703"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76041209" w14:textId="77777777" w:rsidR="0094606E"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51CBD02B" w:rsidR="00AF7310" w:rsidRPr="0094606E" w:rsidRDefault="0094606E"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r w:rsidR="00AF7310" w:rsidRPr="0094606E">
        <w:rPr>
          <w:rFonts w:ascii="Times New Roman" w:eastAsia="Times New Roman" w:hAnsi="Times New Roman" w:cs="Times New Roman"/>
          <w:color w:val="auto"/>
          <w:sz w:val="24"/>
          <w:szCs w:val="24"/>
        </w:rPr>
        <w:t>a intenção de recorrer deverá ser manifestada imediatamente, sob pena de preclusão;</w:t>
      </w:r>
    </w:p>
    <w:p w14:paraId="652803AB" w14:textId="77777777" w:rsidR="0094606E" w:rsidRDefault="0094606E"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25" w:name="_Hlk135318381"/>
      <w:bookmarkStart w:id="26" w:name="_Hlk135315794"/>
      <w:r>
        <w:rPr>
          <w:rFonts w:ascii="Times New Roman" w:eastAsia="Times New Roman" w:hAnsi="Times New Roman" w:cs="Times New Roman"/>
          <w:color w:val="auto"/>
          <w:sz w:val="24"/>
          <w:szCs w:val="24"/>
        </w:rPr>
        <w:t xml:space="preserve">14.3.2. </w:t>
      </w:r>
      <w:r w:rsidR="00AF7310"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bookmarkEnd w:id="26"/>
    </w:p>
    <w:p w14:paraId="3626E2E3" w14:textId="26D1B4D2" w:rsidR="00AF7310" w:rsidRPr="005E7703" w:rsidRDefault="0094606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00AF7310"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5462B7CC" w:rsidR="00AF7310" w:rsidRPr="005E7703" w:rsidRDefault="0094606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14.3.5. </w:t>
      </w:r>
      <w:r w:rsidR="00AF7310" w:rsidRPr="005E7703">
        <w:rPr>
          <w:rFonts w:ascii="Times New Roman" w:eastAsia="Times New Roman" w:hAnsi="Times New Roman" w:cs="Times New Roman"/>
          <w:color w:val="auto"/>
          <w:sz w:val="24"/>
          <w:szCs w:val="24"/>
        </w:rPr>
        <w:t xml:space="preserve">na hipótese de adoção da inversão de fases prevista no </w:t>
      </w:r>
      <w:hyperlink r:id="rId16" w:anchor="art17§1">
        <w:r w:rsidR="00AF7310" w:rsidRPr="005E7703">
          <w:rPr>
            <w:rFonts w:ascii="Times New Roman" w:eastAsia="Times New Roman" w:hAnsi="Times New Roman" w:cs="Times New Roman"/>
            <w:color w:val="auto"/>
            <w:sz w:val="24"/>
            <w:szCs w:val="24"/>
          </w:rPr>
          <w:t>§ 1º do art. 17 da Lei nº 14.133, de 2021</w:t>
        </w:r>
      </w:hyperlink>
      <w:r w:rsidR="00AF731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9338D4">
      <w:pPr>
        <w:pStyle w:val="Nivel2"/>
        <w:numPr>
          <w:ilvl w:val="1"/>
          <w:numId w:val="6"/>
        </w:numPr>
        <w:spacing w:line="240" w:lineRule="auto"/>
        <w:ind w:left="284"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9338D4">
      <w:pPr>
        <w:pStyle w:val="Nivel01"/>
        <w:numPr>
          <w:ilvl w:val="0"/>
          <w:numId w:val="0"/>
        </w:numPr>
        <w:spacing w:beforeLines="120" w:afterLines="120" w:line="240" w:lineRule="auto"/>
        <w:ind w:left="284"/>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9"/>
      <w:r w:rsidR="004C503F" w:rsidRPr="005E7703">
        <w:rPr>
          <w:rFonts w:ascii="Times New Roman" w:hAnsi="Times New Roman" w:cs="Times New Roman"/>
          <w:sz w:val="24"/>
          <w:szCs w:val="24"/>
        </w:rPr>
        <w:t>DAS INFRAÇÕES ADMINISTRATIVAS E SANÇÕES</w:t>
      </w:r>
      <w:commentRangeEnd w:id="29"/>
      <w:r w:rsidR="004C503F" w:rsidRPr="005E7703">
        <w:rPr>
          <w:rFonts w:ascii="Times New Roman" w:hAnsi="Times New Roman" w:cs="Times New Roman"/>
          <w:sz w:val="24"/>
          <w:szCs w:val="24"/>
        </w:rPr>
        <w:commentReference w:id="29"/>
      </w:r>
      <w:bookmarkEnd w:id="27"/>
      <w:bookmarkEnd w:id="28"/>
    </w:p>
    <w:p w14:paraId="3D5C3BCD" w14:textId="1D0D99B0" w:rsidR="004C503F" w:rsidRPr="005E7703" w:rsidRDefault="00800F38"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30"/>
    </w:p>
    <w:p w14:paraId="3C83A0DF" w14:textId="03D68466" w:rsidR="004C503F"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2"/>
    </w:p>
    <w:p w14:paraId="36404881" w14:textId="2B22C145" w:rsidR="00800F38" w:rsidRPr="005E7703" w:rsidRDefault="00800F38" w:rsidP="009338D4">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9338D4">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9338D4">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5F1A3608" w14:textId="6B04FBD8" w:rsidR="004C503F" w:rsidRPr="005E7703" w:rsidRDefault="00800F38" w:rsidP="009338D4">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w:t>
      </w:r>
      <w:r w:rsidR="004B155F">
        <w:rPr>
          <w:rFonts w:ascii="Times New Roman" w:eastAsia="Times New Roman" w:hAnsi="Times New Roman" w:cs="Times New Roman"/>
          <w:sz w:val="24"/>
          <w:szCs w:val="24"/>
        </w:rPr>
        <w:t>4</w:t>
      </w:r>
      <w:r w:rsidRPr="005E7703">
        <w:rPr>
          <w:rFonts w:ascii="Times New Roman" w:eastAsia="Times New Roman" w:hAnsi="Times New Roman" w:cs="Times New Roman"/>
          <w:sz w:val="24"/>
          <w:szCs w:val="24"/>
        </w:rPr>
        <w:t xml:space="preserve">.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3"/>
    </w:p>
    <w:p w14:paraId="56417EC1" w14:textId="636EA35C" w:rsidR="004C503F"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4"/>
      <w:r w:rsidR="004C503F" w:rsidRPr="005E7703">
        <w:rPr>
          <w:rFonts w:ascii="Times New Roman" w:eastAsia="Times New Roman" w:hAnsi="Times New Roman" w:cs="Times New Roman"/>
          <w:color w:val="auto"/>
          <w:sz w:val="24"/>
          <w:szCs w:val="24"/>
        </w:rPr>
        <w:t>;</w:t>
      </w:r>
      <w:bookmarkStart w:id="35" w:name="_Ref114668245"/>
    </w:p>
    <w:p w14:paraId="42C2F92A" w14:textId="3213A8AE" w:rsidR="004C503F"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5"/>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9338D4">
      <w:pPr>
        <w:pStyle w:val="Nivel3"/>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9338D4">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9338D4">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7"/>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9338D4">
      <w:pPr>
        <w:pStyle w:val="Nivel3"/>
        <w:numPr>
          <w:ilvl w:val="0"/>
          <w:numId w:val="0"/>
        </w:numPr>
        <w:spacing w:line="240" w:lineRule="auto"/>
        <w:ind w:left="284"/>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8"/>
    </w:p>
    <w:p w14:paraId="2E3AE601" w14:textId="7574BAE6" w:rsidR="00800F38" w:rsidRPr="005E7703" w:rsidRDefault="004B12D3"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9"/>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9"/>
      <w:r w:rsidR="00475D08" w:rsidRPr="002D254C">
        <w:rPr>
          <w:rFonts w:ascii="Times New Roman" w:eastAsia="Times New Roman" w:hAnsi="Times New Roman" w:cs="Times New Roman"/>
          <w:color w:val="auto"/>
          <w:sz w:val="24"/>
          <w:szCs w:val="24"/>
        </w:rPr>
        <w:commentReference w:id="39"/>
      </w:r>
    </w:p>
    <w:p w14:paraId="0A983235" w14:textId="2AC5BC5F" w:rsidR="00475D08" w:rsidRPr="005E7703" w:rsidRDefault="000266D6"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00475D08" w:rsidRPr="005E7703">
        <w:rPr>
          <w:rFonts w:ascii="Times New Roman" w:eastAsia="Times New Roman" w:hAnsi="Times New Roman" w:cs="Times New Roman"/>
          <w:color w:val="auto"/>
          <w:sz w:val="24"/>
          <w:szCs w:val="24"/>
        </w:rPr>
        <w:commentReference w:id="40"/>
      </w:r>
    </w:p>
    <w:p w14:paraId="1D485ED2" w14:textId="72F51503"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7"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18">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00475D08" w:rsidRPr="005E7703">
        <w:rPr>
          <w:rFonts w:ascii="Times New Roman" w:eastAsia="Times New Roman" w:hAnsi="Times New Roman" w:cs="Times New Roman"/>
          <w:color w:val="auto"/>
          <w:sz w:val="24"/>
          <w:szCs w:val="24"/>
        </w:rPr>
        <w:commentReference w:id="41"/>
      </w:r>
    </w:p>
    <w:p w14:paraId="13E8FF8B" w14:textId="2B851CCE"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00475D08" w:rsidRPr="005E7703">
        <w:rPr>
          <w:rFonts w:ascii="Times New Roman" w:eastAsia="Times New Roman" w:hAnsi="Times New Roman" w:cs="Times New Roman"/>
          <w:color w:val="auto"/>
          <w:sz w:val="24"/>
          <w:szCs w:val="24"/>
        </w:rPr>
        <w:commentReference w:id="42"/>
      </w:r>
    </w:p>
    <w:p w14:paraId="27FAD92D" w14:textId="28C315F6" w:rsidR="00475D08" w:rsidRPr="005E7703" w:rsidRDefault="000266D6" w:rsidP="009338D4">
      <w:pPr>
        <w:pStyle w:val="Nivel2"/>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9338D4">
      <w:pPr>
        <w:pStyle w:val="Nivel3"/>
        <w:numPr>
          <w:ilvl w:val="0"/>
          <w:numId w:val="0"/>
        </w:numPr>
        <w:spacing w:line="240" w:lineRule="auto"/>
        <w:ind w:left="284"/>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9338D4">
      <w:pPr>
        <w:pStyle w:val="Nivel01"/>
        <w:numPr>
          <w:ilvl w:val="0"/>
          <w:numId w:val="0"/>
        </w:numPr>
        <w:spacing w:beforeLines="120" w:afterLines="120" w:line="240" w:lineRule="auto"/>
        <w:ind w:left="284"/>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157FFD6" w14:textId="77777777" w:rsidR="00057A3F" w:rsidRPr="005E7703" w:rsidRDefault="00057A3F"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19">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9338D4">
      <w:pPr>
        <w:pStyle w:val="Nivel2"/>
        <w:numPr>
          <w:ilvl w:val="0"/>
          <w:numId w:val="0"/>
        </w:numPr>
        <w:spacing w:line="240" w:lineRule="auto"/>
        <w:ind w:left="284"/>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0"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9338D4">
      <w:pPr>
        <w:pStyle w:val="Nivel2"/>
        <w:numPr>
          <w:ilvl w:val="0"/>
          <w:numId w:val="0"/>
        </w:numPr>
        <w:spacing w:line="240" w:lineRule="auto"/>
        <w:ind w:left="284"/>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9338D4">
      <w:pPr>
        <w:pStyle w:val="Nivel2"/>
        <w:numPr>
          <w:ilvl w:val="0"/>
          <w:numId w:val="0"/>
        </w:numPr>
        <w:spacing w:line="240" w:lineRule="auto"/>
        <w:ind w:left="284"/>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9338D4">
      <w:pPr>
        <w:pStyle w:val="Nivel01"/>
        <w:numPr>
          <w:ilvl w:val="0"/>
          <w:numId w:val="0"/>
        </w:numPr>
        <w:spacing w:line="240" w:lineRule="auto"/>
        <w:ind w:left="284"/>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E2551D5" w:rsidR="0026412E" w:rsidRPr="005E7703" w:rsidRDefault="00D05763" w:rsidP="009338D4">
      <w:pPr>
        <w:tabs>
          <w:tab w:val="left" w:pos="709"/>
        </w:tabs>
        <w:spacing w:before="100" w:beforeAutospacing="1" w:after="100" w:afterAutospacing="1"/>
        <w:ind w:left="284"/>
        <w:jc w:val="both"/>
        <w:rPr>
          <w:b/>
        </w:rPr>
      </w:pPr>
      <w:r w:rsidRPr="005E7703">
        <w:rPr>
          <w:b/>
        </w:rPr>
        <w:t>1</w:t>
      </w:r>
      <w:r w:rsidR="00DD5EF3" w:rsidRPr="005E7703">
        <w:rPr>
          <w:b/>
        </w:rPr>
        <w:t>7</w:t>
      </w:r>
      <w:r w:rsidRPr="005E7703">
        <w:rPr>
          <w:b/>
        </w:rPr>
        <w:t>.</w:t>
      </w:r>
      <w:r w:rsidR="00563876">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9338D4">
      <w:pPr>
        <w:ind w:left="284"/>
      </w:pPr>
      <w:r w:rsidRPr="005E7703">
        <w:t xml:space="preserve">17.1. </w:t>
      </w:r>
      <w:r w:rsidR="0029763E" w:rsidRPr="005E7703">
        <w:t>Será divulgada ata da sessão pública no sistema eletrônico.</w:t>
      </w:r>
    </w:p>
    <w:p w14:paraId="29490D7D" w14:textId="12044760" w:rsidR="0029763E"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9338D4">
      <w:pPr>
        <w:pStyle w:val="Nivel2"/>
        <w:numPr>
          <w:ilvl w:val="0"/>
          <w:numId w:val="0"/>
        </w:numPr>
        <w:spacing w:line="240" w:lineRule="auto"/>
        <w:ind w:left="284"/>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9338D4">
      <w:pPr>
        <w:pStyle w:val="Nivel2"/>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9338D4">
      <w:pPr>
        <w:pStyle w:val="Nivel2"/>
        <w:numPr>
          <w:ilvl w:val="0"/>
          <w:numId w:val="0"/>
        </w:numPr>
        <w:spacing w:line="240" w:lineRule="auto"/>
        <w:ind w:left="284"/>
        <w:rPr>
          <w:rFonts w:ascii="Times New Roman" w:eastAsia="Times New Roman" w:hAnsi="Times New Roman" w:cs="Times New Roman"/>
          <w:sz w:val="24"/>
          <w:szCs w:val="24"/>
        </w:rPr>
      </w:pPr>
    </w:p>
    <w:p w14:paraId="3AAECF2D" w14:textId="38FAB024" w:rsidR="0026412E" w:rsidRPr="005E7703" w:rsidRDefault="00D05763" w:rsidP="009338D4">
      <w:pPr>
        <w:ind w:left="284"/>
        <w:jc w:val="center"/>
        <w:rPr>
          <w:color w:val="000000"/>
        </w:rPr>
      </w:pPr>
      <w:r w:rsidRPr="00C03AAE">
        <w:rPr>
          <w:color w:val="000000"/>
        </w:rPr>
        <w:t xml:space="preserve">Prefeitura Municipal de Itatinga aos </w:t>
      </w:r>
      <w:r w:rsidR="00C03AAE" w:rsidRPr="00C03AAE">
        <w:rPr>
          <w:color w:val="000000"/>
        </w:rPr>
        <w:t xml:space="preserve">24 de fevereiro </w:t>
      </w:r>
      <w:r w:rsidR="00C762D0" w:rsidRPr="00C03AAE">
        <w:rPr>
          <w:color w:val="000000"/>
        </w:rPr>
        <w:t>de 2025</w:t>
      </w:r>
      <w:r w:rsidRPr="00C03AAE">
        <w:rPr>
          <w:color w:val="000000"/>
        </w:rPr>
        <w:t>.</w:t>
      </w:r>
    </w:p>
    <w:p w14:paraId="5F4EC9B0" w14:textId="77777777" w:rsidR="0026412E" w:rsidRPr="005E7703" w:rsidRDefault="0026412E" w:rsidP="009338D4">
      <w:pPr>
        <w:ind w:left="284"/>
        <w:jc w:val="center"/>
        <w:rPr>
          <w:color w:val="000000"/>
        </w:rPr>
      </w:pPr>
    </w:p>
    <w:p w14:paraId="30FF0483" w14:textId="71CCE887" w:rsidR="00B0711C" w:rsidRDefault="00B0711C" w:rsidP="009338D4">
      <w:pPr>
        <w:ind w:left="284"/>
        <w:jc w:val="center"/>
        <w:rPr>
          <w:color w:val="000000"/>
        </w:rPr>
      </w:pPr>
    </w:p>
    <w:p w14:paraId="42043FC0" w14:textId="77777777" w:rsidR="0026412E" w:rsidRPr="005E7703" w:rsidRDefault="0026412E" w:rsidP="009338D4">
      <w:pPr>
        <w:tabs>
          <w:tab w:val="left" w:pos="5589"/>
        </w:tabs>
        <w:ind w:left="284"/>
        <w:rPr>
          <w:color w:val="000000"/>
        </w:rPr>
      </w:pPr>
    </w:p>
    <w:p w14:paraId="380E6F8F" w14:textId="763C4DDA" w:rsidR="0026412E" w:rsidRPr="005E7703" w:rsidRDefault="00C762D0" w:rsidP="009338D4">
      <w:pPr>
        <w:ind w:left="284"/>
        <w:jc w:val="center"/>
        <w:rPr>
          <w:color w:val="000000"/>
        </w:rPr>
      </w:pPr>
      <w:r>
        <w:rPr>
          <w:color w:val="000000"/>
        </w:rPr>
        <w:t>PAULO HENRIQUE DE OLIVEIRA ROQUE</w:t>
      </w:r>
    </w:p>
    <w:p w14:paraId="1CDA8D61" w14:textId="77777777" w:rsidR="0026412E" w:rsidRPr="005E7703" w:rsidRDefault="00D05763" w:rsidP="009338D4">
      <w:pPr>
        <w:ind w:left="284"/>
        <w:jc w:val="center"/>
        <w:rPr>
          <w:color w:val="000000"/>
        </w:rPr>
      </w:pPr>
      <w:r w:rsidRPr="005E7703">
        <w:rPr>
          <w:color w:val="000000"/>
        </w:rPr>
        <w:t>Prefeito Municipal</w:t>
      </w:r>
    </w:p>
    <w:p w14:paraId="076E8035" w14:textId="2A633C32" w:rsidR="0026412E" w:rsidRDefault="0026412E" w:rsidP="009338D4">
      <w:pPr>
        <w:ind w:left="284"/>
        <w:jc w:val="center"/>
        <w:rPr>
          <w:color w:val="000000"/>
        </w:rPr>
      </w:pPr>
    </w:p>
    <w:p w14:paraId="3C091445" w14:textId="6BE8C0B3" w:rsidR="00E94870" w:rsidRDefault="00E94870" w:rsidP="009338D4">
      <w:pPr>
        <w:ind w:left="284"/>
        <w:jc w:val="center"/>
        <w:rPr>
          <w:color w:val="000000"/>
        </w:rPr>
      </w:pPr>
    </w:p>
    <w:p w14:paraId="5B357149" w14:textId="74CDB322" w:rsidR="00E94870" w:rsidRDefault="00E94870" w:rsidP="009338D4">
      <w:pPr>
        <w:ind w:left="284"/>
        <w:jc w:val="center"/>
        <w:rPr>
          <w:color w:val="000000"/>
        </w:rPr>
      </w:pPr>
    </w:p>
    <w:p w14:paraId="125E12D2" w14:textId="24838848" w:rsidR="00E94870" w:rsidRDefault="00E94870" w:rsidP="009338D4">
      <w:pPr>
        <w:ind w:left="284"/>
        <w:jc w:val="center"/>
        <w:rPr>
          <w:color w:val="000000"/>
        </w:rPr>
      </w:pPr>
    </w:p>
    <w:p w14:paraId="650FF058" w14:textId="62B1A64E" w:rsidR="00E94870" w:rsidRDefault="00E94870" w:rsidP="009338D4">
      <w:pPr>
        <w:ind w:left="284"/>
        <w:jc w:val="center"/>
        <w:rPr>
          <w:color w:val="000000"/>
        </w:rPr>
      </w:pPr>
    </w:p>
    <w:p w14:paraId="5445E6EF" w14:textId="77777777" w:rsidR="00E94870" w:rsidRPr="005E7703" w:rsidRDefault="00E94870" w:rsidP="009338D4">
      <w:pPr>
        <w:ind w:left="284"/>
        <w:jc w:val="center"/>
        <w:rPr>
          <w:color w:val="000000"/>
        </w:rPr>
      </w:pPr>
    </w:p>
    <w:p w14:paraId="4D473774" w14:textId="46A391CE" w:rsidR="000368B9" w:rsidRDefault="000368B9" w:rsidP="009338D4">
      <w:pPr>
        <w:spacing w:before="100" w:beforeAutospacing="1" w:after="100" w:afterAutospacing="1"/>
        <w:ind w:left="284"/>
        <w:jc w:val="center"/>
        <w:rPr>
          <w:b/>
          <w:bCs/>
          <w:color w:val="000000"/>
        </w:rPr>
      </w:pPr>
    </w:p>
    <w:p w14:paraId="0C1D7869" w14:textId="57A8AD14" w:rsidR="001C7E30" w:rsidRDefault="001C7E30" w:rsidP="009338D4">
      <w:pPr>
        <w:spacing w:before="100" w:beforeAutospacing="1" w:after="100" w:afterAutospacing="1"/>
        <w:ind w:left="284"/>
        <w:jc w:val="center"/>
        <w:rPr>
          <w:b/>
          <w:bCs/>
          <w:color w:val="000000"/>
        </w:rPr>
      </w:pPr>
    </w:p>
    <w:p w14:paraId="7D04AD9B" w14:textId="7A3FCBD2" w:rsidR="001C7E30" w:rsidRDefault="001C7E30" w:rsidP="009338D4">
      <w:pPr>
        <w:spacing w:before="100" w:beforeAutospacing="1" w:after="100" w:afterAutospacing="1"/>
        <w:ind w:left="284"/>
        <w:jc w:val="center"/>
        <w:rPr>
          <w:b/>
          <w:bCs/>
          <w:color w:val="000000"/>
        </w:rPr>
      </w:pPr>
    </w:p>
    <w:p w14:paraId="7C7B2DBF" w14:textId="5235EEC6" w:rsidR="001C7E30" w:rsidRDefault="001C7E30" w:rsidP="009338D4">
      <w:pPr>
        <w:spacing w:before="100" w:beforeAutospacing="1" w:after="100" w:afterAutospacing="1"/>
        <w:ind w:left="284"/>
        <w:jc w:val="center"/>
        <w:rPr>
          <w:b/>
          <w:bCs/>
          <w:color w:val="000000"/>
        </w:rPr>
      </w:pPr>
    </w:p>
    <w:p w14:paraId="7A1610BF" w14:textId="3A4DA646" w:rsidR="001C7E30" w:rsidRDefault="001C7E30" w:rsidP="009338D4">
      <w:pPr>
        <w:spacing w:before="100" w:beforeAutospacing="1" w:after="100" w:afterAutospacing="1"/>
        <w:ind w:left="284"/>
        <w:jc w:val="center"/>
        <w:rPr>
          <w:b/>
          <w:bCs/>
          <w:color w:val="000000"/>
        </w:rPr>
      </w:pPr>
    </w:p>
    <w:p w14:paraId="5CBFEF63" w14:textId="77777777" w:rsidR="00131D26" w:rsidRDefault="000368B9" w:rsidP="009338D4">
      <w:pPr>
        <w:spacing w:before="100" w:beforeAutospacing="1" w:after="100" w:afterAutospacing="1"/>
        <w:ind w:left="284"/>
        <w:jc w:val="center"/>
        <w:rPr>
          <w:b/>
          <w:bCs/>
          <w:color w:val="000000"/>
        </w:rPr>
      </w:pPr>
      <w:r>
        <w:rPr>
          <w:b/>
          <w:bCs/>
          <w:color w:val="000000"/>
        </w:rPr>
        <w:t xml:space="preserve">ANEXO I </w:t>
      </w:r>
    </w:p>
    <w:p w14:paraId="04D723F3" w14:textId="5BADC1DB" w:rsidR="000368B9" w:rsidRDefault="000368B9" w:rsidP="009338D4">
      <w:pPr>
        <w:spacing w:before="100" w:beforeAutospacing="1" w:after="100" w:afterAutospacing="1"/>
        <w:ind w:left="284"/>
        <w:jc w:val="center"/>
        <w:rPr>
          <w:b/>
          <w:bCs/>
          <w:color w:val="000000"/>
        </w:rPr>
      </w:pPr>
      <w:r>
        <w:rPr>
          <w:b/>
          <w:bCs/>
          <w:color w:val="000000"/>
        </w:rPr>
        <w:t xml:space="preserve">TERMO DE REFERÊNCIA </w:t>
      </w:r>
    </w:p>
    <w:p w14:paraId="21AA27A8" w14:textId="195704FA" w:rsidR="00131D26" w:rsidRDefault="00131D26" w:rsidP="009338D4">
      <w:pPr>
        <w:spacing w:before="100" w:beforeAutospacing="1" w:after="100" w:afterAutospacing="1"/>
        <w:ind w:left="284"/>
        <w:jc w:val="center"/>
        <w:rPr>
          <w:b/>
          <w:bCs/>
          <w:color w:val="000000"/>
        </w:rPr>
      </w:pPr>
      <w:r>
        <w:rPr>
          <w:b/>
          <w:bCs/>
          <w:color w:val="000000"/>
        </w:rPr>
        <w:t xml:space="preserve">AQUISIÇÃO DE </w:t>
      </w:r>
      <w:r w:rsidRPr="00131D26">
        <w:rPr>
          <w:b/>
          <w:bCs/>
          <w:color w:val="000000"/>
        </w:rPr>
        <w:t>MEDICAMENTOS PARA ATENDIMENTO DE AÇÕES JUDICIAIS A BASE DE CANNABIS (ITENS FRACASSADOS)</w:t>
      </w:r>
    </w:p>
    <w:p w14:paraId="3A669801" w14:textId="77777777" w:rsidR="002E51C3" w:rsidRDefault="002E51C3" w:rsidP="009338D4">
      <w:pPr>
        <w:spacing w:before="100" w:beforeAutospacing="1" w:after="100" w:afterAutospacing="1"/>
        <w:ind w:left="284"/>
        <w:jc w:val="center"/>
        <w:rPr>
          <w:b/>
          <w:bCs/>
          <w:color w:val="000000"/>
        </w:rPr>
      </w:pPr>
    </w:p>
    <w:p w14:paraId="2E15686F" w14:textId="77777777" w:rsidR="002E51C3" w:rsidRPr="005E7703" w:rsidRDefault="002E51C3" w:rsidP="002E51C3">
      <w:pPr>
        <w:spacing w:line="360" w:lineRule="auto"/>
        <w:ind w:left="284"/>
        <w:jc w:val="both"/>
      </w:pPr>
      <w:r w:rsidRPr="005E7703">
        <w:rPr>
          <w:b/>
          <w:bCs/>
        </w:rPr>
        <w:t>UNIDADE SOLICITANTE</w:t>
      </w:r>
      <w:r w:rsidRPr="005E7703">
        <w:t xml:space="preserve">: Diretoria Geral </w:t>
      </w:r>
      <w:r>
        <w:t>de Saúde</w:t>
      </w:r>
    </w:p>
    <w:p w14:paraId="0654478A" w14:textId="77777777" w:rsidR="002E51C3" w:rsidRPr="00ED3F86" w:rsidRDefault="002E51C3" w:rsidP="002E51C3">
      <w:pPr>
        <w:spacing w:before="100" w:beforeAutospacing="1" w:after="100" w:afterAutospacing="1" w:line="360" w:lineRule="auto"/>
        <w:ind w:left="284"/>
        <w:jc w:val="both"/>
      </w:pPr>
      <w:r w:rsidRPr="0020548C">
        <w:rPr>
          <w:b/>
          <w:bCs/>
        </w:rPr>
        <w:t>1. OBJETO</w:t>
      </w:r>
    </w:p>
    <w:p w14:paraId="6A492B1C" w14:textId="77777777" w:rsidR="002E51C3" w:rsidRPr="003E552F" w:rsidRDefault="002E51C3" w:rsidP="002E51C3">
      <w:pPr>
        <w:ind w:left="284"/>
        <w:jc w:val="both"/>
        <w:rPr>
          <w:b/>
        </w:rPr>
      </w:pPr>
      <w:r w:rsidRPr="003E552F">
        <w:rPr>
          <w:b/>
        </w:rPr>
        <w:t>1. Definição do objeto</w:t>
      </w:r>
    </w:p>
    <w:p w14:paraId="1407B0EF" w14:textId="77777777" w:rsidR="002E51C3" w:rsidRDefault="002E51C3" w:rsidP="002E51C3">
      <w:pPr>
        <w:ind w:left="284"/>
        <w:jc w:val="both"/>
      </w:pPr>
    </w:p>
    <w:p w14:paraId="061B798C" w14:textId="77777777" w:rsidR="002E51C3" w:rsidRPr="007C1A02" w:rsidRDefault="002E51C3" w:rsidP="002E51C3">
      <w:pPr>
        <w:ind w:left="284"/>
        <w:jc w:val="both"/>
        <w:rPr>
          <w:b/>
        </w:rPr>
      </w:pPr>
      <w:r w:rsidRPr="007C1A02">
        <w:rPr>
          <w:b/>
        </w:rPr>
        <w:t xml:space="preserve">1. CONDIÇÕES GERAIS DA CONTRATAÇÃO </w:t>
      </w:r>
    </w:p>
    <w:p w14:paraId="3A648867" w14:textId="1EB99C70" w:rsidR="00131D26" w:rsidRDefault="00131D26" w:rsidP="00131D26"/>
    <w:p w14:paraId="51B3289D" w14:textId="77777777" w:rsidR="002E51C3" w:rsidRPr="00C6260D" w:rsidRDefault="002E51C3" w:rsidP="00131D26"/>
    <w:p w14:paraId="3DD1A6C4" w14:textId="28AA9D54" w:rsidR="00131D26" w:rsidRDefault="00131D26" w:rsidP="002E51C3">
      <w:pPr>
        <w:jc w:val="both"/>
      </w:pPr>
      <w:r w:rsidRPr="00C6260D">
        <w:t>A aquisição dos medicamentos para atendimento de ações judiciais de medicamentos a base de cannabis, nos termos da tabela abaixo, conforme condições e exigências estabelecidas neste instrumento</w:t>
      </w:r>
      <w:r w:rsidR="002E51C3">
        <w:t>.</w:t>
      </w:r>
    </w:p>
    <w:p w14:paraId="34625A69" w14:textId="77777777" w:rsidR="002E51C3" w:rsidRDefault="002E51C3" w:rsidP="002E51C3">
      <w:pPr>
        <w:jc w:val="both"/>
      </w:pPr>
    </w:p>
    <w:tbl>
      <w:tblPr>
        <w:tblStyle w:val="TableNormal"/>
        <w:tblW w:w="9151"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62"/>
        <w:gridCol w:w="1696"/>
        <w:gridCol w:w="1004"/>
        <w:gridCol w:w="1493"/>
        <w:gridCol w:w="1527"/>
        <w:gridCol w:w="1400"/>
        <w:gridCol w:w="1248"/>
        <w:gridCol w:w="121"/>
      </w:tblGrid>
      <w:tr w:rsidR="002E51C3" w14:paraId="381CC83D" w14:textId="77777777" w:rsidTr="002E51C3">
        <w:trPr>
          <w:trHeight w:val="1050"/>
          <w:jc w:val="center"/>
        </w:trPr>
        <w:tc>
          <w:tcPr>
            <w:tcW w:w="662" w:type="dxa"/>
            <w:tcBorders>
              <w:bottom w:val="single" w:sz="6" w:space="0" w:color="000000"/>
              <w:right w:val="single" w:sz="6" w:space="0" w:color="000000"/>
            </w:tcBorders>
          </w:tcPr>
          <w:p w14:paraId="18A0EB75" w14:textId="77777777" w:rsidR="002E51C3" w:rsidRDefault="002E51C3" w:rsidP="007167A1">
            <w:pPr>
              <w:pStyle w:val="TableParagraph"/>
              <w:spacing w:before="156"/>
              <w:rPr>
                <w:sz w:val="15"/>
              </w:rPr>
            </w:pPr>
          </w:p>
          <w:p w14:paraId="6E0BDB38" w14:textId="4A35BB87" w:rsidR="002E51C3" w:rsidRPr="002E51C3" w:rsidRDefault="002E51C3" w:rsidP="002E51C3">
            <w:pPr>
              <w:pStyle w:val="TableParagraph"/>
              <w:jc w:val="center"/>
              <w:rPr>
                <w:rFonts w:ascii="Arial"/>
                <w:b/>
                <w:sz w:val="12"/>
                <w:szCs w:val="12"/>
              </w:rPr>
            </w:pPr>
            <w:r>
              <w:rPr>
                <w:rFonts w:ascii="Arial"/>
                <w:b/>
                <w:spacing w:val="-5"/>
                <w:sz w:val="12"/>
                <w:szCs w:val="12"/>
              </w:rPr>
              <w:t>ITEM</w:t>
            </w:r>
          </w:p>
        </w:tc>
        <w:tc>
          <w:tcPr>
            <w:tcW w:w="1696" w:type="dxa"/>
            <w:tcBorders>
              <w:left w:val="single" w:sz="6" w:space="0" w:color="000000"/>
              <w:right w:val="single" w:sz="6" w:space="0" w:color="000000"/>
            </w:tcBorders>
          </w:tcPr>
          <w:p w14:paraId="57E5E934" w14:textId="77777777" w:rsidR="002E51C3" w:rsidRDefault="002E51C3" w:rsidP="007167A1">
            <w:pPr>
              <w:pStyle w:val="TableParagraph"/>
              <w:spacing w:before="156"/>
              <w:rPr>
                <w:sz w:val="15"/>
              </w:rPr>
            </w:pPr>
          </w:p>
          <w:p w14:paraId="51FE6338" w14:textId="77777777" w:rsidR="002E51C3" w:rsidRDefault="002E51C3" w:rsidP="002E51C3">
            <w:pPr>
              <w:pStyle w:val="TableParagraph"/>
              <w:spacing w:line="321" w:lineRule="auto"/>
              <w:ind w:left="607" w:right="389" w:hanging="229"/>
              <w:rPr>
                <w:rFonts w:ascii="Arial" w:hAnsi="Arial"/>
                <w:b/>
                <w:sz w:val="15"/>
              </w:rPr>
            </w:pPr>
            <w:r>
              <w:rPr>
                <w:rFonts w:ascii="Arial" w:hAnsi="Arial"/>
                <w:b/>
                <w:sz w:val="15"/>
              </w:rPr>
              <w:t>DESCRIÇÃO DO</w:t>
            </w:r>
          </w:p>
          <w:p w14:paraId="2A306574" w14:textId="2D3FE2C5" w:rsidR="002E51C3" w:rsidRDefault="002E51C3" w:rsidP="002E51C3">
            <w:pPr>
              <w:pStyle w:val="TableParagraph"/>
              <w:spacing w:line="321" w:lineRule="auto"/>
              <w:ind w:left="607" w:right="389" w:hanging="229"/>
              <w:rPr>
                <w:rFonts w:ascii="Arial" w:hAnsi="Arial"/>
                <w:b/>
                <w:sz w:val="15"/>
              </w:rPr>
            </w:pPr>
            <w:r>
              <w:rPr>
                <w:rFonts w:ascii="Arial" w:hAnsi="Arial"/>
                <w:b/>
                <w:sz w:val="15"/>
              </w:rPr>
              <w:t>PRODUTO</w:t>
            </w:r>
          </w:p>
        </w:tc>
        <w:tc>
          <w:tcPr>
            <w:tcW w:w="1004" w:type="dxa"/>
            <w:tcBorders>
              <w:left w:val="single" w:sz="6" w:space="0" w:color="000000"/>
              <w:right w:val="single" w:sz="6" w:space="0" w:color="000000"/>
            </w:tcBorders>
          </w:tcPr>
          <w:p w14:paraId="1DB0ECC2" w14:textId="77777777" w:rsidR="002E51C3" w:rsidRDefault="002E51C3" w:rsidP="007167A1">
            <w:pPr>
              <w:pStyle w:val="TableParagraph"/>
              <w:spacing w:before="156"/>
              <w:rPr>
                <w:sz w:val="15"/>
              </w:rPr>
            </w:pPr>
          </w:p>
          <w:p w14:paraId="27778B3F" w14:textId="77777777" w:rsidR="002E51C3" w:rsidRDefault="002E51C3" w:rsidP="007167A1">
            <w:pPr>
              <w:pStyle w:val="TableParagraph"/>
              <w:spacing w:line="321" w:lineRule="auto"/>
              <w:ind w:left="192" w:right="155" w:hanging="9"/>
              <w:rPr>
                <w:rFonts w:ascii="Arial" w:hAnsi="Arial"/>
                <w:b/>
                <w:sz w:val="15"/>
              </w:rPr>
            </w:pPr>
            <w:r>
              <w:rPr>
                <w:rFonts w:ascii="Arial" w:hAnsi="Arial"/>
                <w:b/>
                <w:spacing w:val="-2"/>
                <w:sz w:val="15"/>
              </w:rPr>
              <w:t>CÓDIGO</w:t>
            </w:r>
            <w:r>
              <w:rPr>
                <w:rFonts w:ascii="Arial" w:hAnsi="Arial"/>
                <w:b/>
                <w:sz w:val="15"/>
              </w:rPr>
              <w:t xml:space="preserve"> </w:t>
            </w:r>
            <w:r>
              <w:rPr>
                <w:rFonts w:ascii="Arial" w:hAnsi="Arial"/>
                <w:b/>
                <w:spacing w:val="-2"/>
                <w:sz w:val="15"/>
              </w:rPr>
              <w:t>CATMAT</w:t>
            </w:r>
          </w:p>
        </w:tc>
        <w:tc>
          <w:tcPr>
            <w:tcW w:w="1493" w:type="dxa"/>
            <w:tcBorders>
              <w:left w:val="single" w:sz="6" w:space="0" w:color="000000"/>
              <w:right w:val="single" w:sz="6" w:space="0" w:color="000000"/>
            </w:tcBorders>
          </w:tcPr>
          <w:p w14:paraId="3025AF47" w14:textId="77777777" w:rsidR="002E51C3" w:rsidRDefault="002E51C3" w:rsidP="007167A1">
            <w:pPr>
              <w:pStyle w:val="TableParagraph"/>
              <w:spacing w:before="156"/>
              <w:rPr>
                <w:sz w:val="15"/>
              </w:rPr>
            </w:pPr>
          </w:p>
          <w:p w14:paraId="30C203E5" w14:textId="77777777" w:rsidR="002E51C3" w:rsidRDefault="002E51C3" w:rsidP="007167A1">
            <w:pPr>
              <w:pStyle w:val="TableParagraph"/>
              <w:spacing w:line="321" w:lineRule="auto"/>
              <w:ind w:left="145" w:firstLine="245"/>
              <w:rPr>
                <w:rFonts w:ascii="Arial"/>
                <w:b/>
                <w:sz w:val="15"/>
              </w:rPr>
            </w:pPr>
            <w:r>
              <w:rPr>
                <w:rFonts w:ascii="Arial"/>
                <w:b/>
                <w:spacing w:val="-2"/>
                <w:sz w:val="15"/>
              </w:rPr>
              <w:t>UNIDADE</w:t>
            </w:r>
            <w:r>
              <w:rPr>
                <w:rFonts w:ascii="Arial"/>
                <w:b/>
                <w:sz w:val="15"/>
              </w:rPr>
              <w:t xml:space="preserve"> </w:t>
            </w:r>
            <w:r>
              <w:rPr>
                <w:rFonts w:ascii="Arial"/>
                <w:b/>
                <w:spacing w:val="-2"/>
                <w:sz w:val="15"/>
              </w:rPr>
              <w:t>FORNECIMENTO</w:t>
            </w:r>
          </w:p>
        </w:tc>
        <w:tc>
          <w:tcPr>
            <w:tcW w:w="1527" w:type="dxa"/>
            <w:tcBorders>
              <w:left w:val="single" w:sz="6" w:space="0" w:color="000000"/>
              <w:right w:val="single" w:sz="6" w:space="0" w:color="000000"/>
            </w:tcBorders>
          </w:tcPr>
          <w:p w14:paraId="1E1C3E83" w14:textId="77777777" w:rsidR="002E51C3" w:rsidRDefault="002E51C3" w:rsidP="007167A1">
            <w:pPr>
              <w:pStyle w:val="TableParagraph"/>
              <w:rPr>
                <w:sz w:val="15"/>
              </w:rPr>
            </w:pPr>
          </w:p>
          <w:p w14:paraId="3C96E4A8" w14:textId="77777777" w:rsidR="002E51C3" w:rsidRDefault="002E51C3" w:rsidP="007167A1">
            <w:pPr>
              <w:pStyle w:val="TableParagraph"/>
              <w:spacing w:before="99"/>
              <w:rPr>
                <w:sz w:val="15"/>
              </w:rPr>
            </w:pPr>
          </w:p>
          <w:p w14:paraId="03CEDC4C" w14:textId="77777777" w:rsidR="002E51C3" w:rsidRDefault="002E51C3" w:rsidP="007167A1">
            <w:pPr>
              <w:pStyle w:val="TableParagraph"/>
              <w:ind w:left="42" w:right="17"/>
              <w:jc w:val="center"/>
              <w:rPr>
                <w:rFonts w:ascii="Arial"/>
                <w:b/>
                <w:sz w:val="15"/>
              </w:rPr>
            </w:pPr>
            <w:r>
              <w:rPr>
                <w:rFonts w:ascii="Arial"/>
                <w:b/>
                <w:spacing w:val="-2"/>
                <w:sz w:val="15"/>
              </w:rPr>
              <w:t>QUANTIDADE</w:t>
            </w:r>
          </w:p>
        </w:tc>
        <w:tc>
          <w:tcPr>
            <w:tcW w:w="1400" w:type="dxa"/>
            <w:tcBorders>
              <w:left w:val="single" w:sz="6" w:space="0" w:color="000000"/>
              <w:right w:val="single" w:sz="6" w:space="0" w:color="000000"/>
            </w:tcBorders>
          </w:tcPr>
          <w:p w14:paraId="31E60C3A" w14:textId="77777777" w:rsidR="002E51C3" w:rsidRDefault="002E51C3" w:rsidP="007167A1">
            <w:pPr>
              <w:pStyle w:val="TableParagraph"/>
              <w:spacing w:before="40"/>
              <w:rPr>
                <w:sz w:val="15"/>
              </w:rPr>
            </w:pPr>
          </w:p>
          <w:p w14:paraId="616FE4E2" w14:textId="77777777" w:rsidR="002E51C3" w:rsidRDefault="002E51C3" w:rsidP="007167A1">
            <w:pPr>
              <w:pStyle w:val="TableParagraph"/>
              <w:spacing w:line="321" w:lineRule="auto"/>
              <w:ind w:left="64" w:right="35" w:hanging="42"/>
              <w:jc w:val="center"/>
              <w:rPr>
                <w:rFonts w:ascii="Arial"/>
                <w:b/>
                <w:sz w:val="15"/>
              </w:rPr>
            </w:pPr>
            <w:r>
              <w:rPr>
                <w:rFonts w:ascii="Arial"/>
                <w:b/>
                <w:spacing w:val="-2"/>
                <w:sz w:val="15"/>
              </w:rPr>
              <w:t>PESQUISA</w:t>
            </w:r>
            <w:r>
              <w:rPr>
                <w:rFonts w:ascii="Arial"/>
                <w:b/>
                <w:sz w:val="15"/>
              </w:rPr>
              <w:t xml:space="preserve"> COMPRAS</w:t>
            </w:r>
            <w:r>
              <w:rPr>
                <w:rFonts w:ascii="Arial"/>
                <w:b/>
                <w:spacing w:val="-1"/>
                <w:sz w:val="15"/>
              </w:rPr>
              <w:t xml:space="preserve"> </w:t>
            </w:r>
            <w:r>
              <w:rPr>
                <w:rFonts w:ascii="Arial"/>
                <w:b/>
                <w:sz w:val="15"/>
              </w:rPr>
              <w:t>GOV 84/2024</w:t>
            </w:r>
            <w:r>
              <w:rPr>
                <w:rFonts w:ascii="Arial"/>
                <w:b/>
                <w:spacing w:val="-11"/>
                <w:sz w:val="15"/>
              </w:rPr>
              <w:t xml:space="preserve"> </w:t>
            </w:r>
            <w:r>
              <w:rPr>
                <w:rFonts w:ascii="Arial"/>
                <w:b/>
                <w:sz w:val="15"/>
              </w:rPr>
              <w:t>MEDIANA</w:t>
            </w:r>
          </w:p>
        </w:tc>
        <w:tc>
          <w:tcPr>
            <w:tcW w:w="1248" w:type="dxa"/>
            <w:tcBorders>
              <w:left w:val="single" w:sz="6" w:space="0" w:color="000000"/>
            </w:tcBorders>
          </w:tcPr>
          <w:p w14:paraId="1CACADD0" w14:textId="77777777" w:rsidR="002E51C3" w:rsidRDefault="002E51C3" w:rsidP="007167A1">
            <w:pPr>
              <w:pStyle w:val="TableParagraph"/>
              <w:rPr>
                <w:sz w:val="15"/>
              </w:rPr>
            </w:pPr>
          </w:p>
          <w:p w14:paraId="2794B3C5" w14:textId="77777777" w:rsidR="002E51C3" w:rsidRDefault="002E51C3" w:rsidP="007167A1">
            <w:pPr>
              <w:pStyle w:val="TableParagraph"/>
              <w:spacing w:before="99"/>
              <w:rPr>
                <w:sz w:val="15"/>
              </w:rPr>
            </w:pPr>
          </w:p>
          <w:p w14:paraId="0EC150AE" w14:textId="77777777" w:rsidR="002E51C3" w:rsidRDefault="002E51C3" w:rsidP="007167A1">
            <w:pPr>
              <w:pStyle w:val="TableParagraph"/>
              <w:ind w:left="24" w:right="1"/>
              <w:jc w:val="center"/>
              <w:rPr>
                <w:rFonts w:ascii="Arial" w:hAnsi="Arial"/>
                <w:b/>
                <w:sz w:val="15"/>
              </w:rPr>
            </w:pPr>
            <w:r>
              <w:rPr>
                <w:rFonts w:ascii="Arial" w:hAnsi="Arial"/>
                <w:b/>
                <w:sz w:val="15"/>
              </w:rPr>
              <w:t>PREÇO</w:t>
            </w:r>
            <w:r>
              <w:rPr>
                <w:rFonts w:ascii="Arial" w:hAnsi="Arial"/>
                <w:b/>
                <w:spacing w:val="-5"/>
                <w:sz w:val="15"/>
              </w:rPr>
              <w:t xml:space="preserve"> </w:t>
            </w:r>
            <w:r>
              <w:rPr>
                <w:rFonts w:ascii="Arial" w:hAnsi="Arial"/>
                <w:b/>
                <w:spacing w:val="-2"/>
                <w:sz w:val="15"/>
              </w:rPr>
              <w:t>TOTAL</w:t>
            </w:r>
          </w:p>
        </w:tc>
        <w:tc>
          <w:tcPr>
            <w:tcW w:w="121" w:type="dxa"/>
          </w:tcPr>
          <w:p w14:paraId="2940DAF6" w14:textId="77777777" w:rsidR="002E51C3" w:rsidRDefault="002E51C3" w:rsidP="007167A1">
            <w:pPr>
              <w:pStyle w:val="TableParagraph"/>
              <w:rPr>
                <w:sz w:val="16"/>
              </w:rPr>
            </w:pPr>
          </w:p>
        </w:tc>
      </w:tr>
      <w:tr w:rsidR="002E51C3" w14:paraId="25B284F2" w14:textId="77777777" w:rsidTr="002E51C3">
        <w:trPr>
          <w:trHeight w:val="1305"/>
          <w:jc w:val="center"/>
        </w:trPr>
        <w:tc>
          <w:tcPr>
            <w:tcW w:w="662" w:type="dxa"/>
            <w:tcBorders>
              <w:top w:val="single" w:sz="6" w:space="0" w:color="000000"/>
              <w:bottom w:val="single" w:sz="6" w:space="0" w:color="000000"/>
            </w:tcBorders>
          </w:tcPr>
          <w:p w14:paraId="433AA0D4" w14:textId="77777777" w:rsidR="002E51C3" w:rsidRDefault="002E51C3" w:rsidP="007167A1">
            <w:pPr>
              <w:pStyle w:val="TableParagraph"/>
              <w:rPr>
                <w:sz w:val="15"/>
              </w:rPr>
            </w:pPr>
          </w:p>
          <w:p w14:paraId="3B38C899" w14:textId="77777777" w:rsidR="002E51C3" w:rsidRDefault="002E51C3" w:rsidP="007167A1">
            <w:pPr>
              <w:pStyle w:val="TableParagraph"/>
              <w:rPr>
                <w:sz w:val="15"/>
              </w:rPr>
            </w:pPr>
          </w:p>
          <w:p w14:paraId="0C74586C" w14:textId="77777777" w:rsidR="002E51C3" w:rsidRDefault="002E51C3" w:rsidP="007167A1">
            <w:pPr>
              <w:pStyle w:val="TableParagraph"/>
              <w:spacing w:before="46"/>
              <w:rPr>
                <w:sz w:val="15"/>
              </w:rPr>
            </w:pPr>
          </w:p>
          <w:p w14:paraId="6670DB9B" w14:textId="77777777" w:rsidR="002E51C3" w:rsidRDefault="002E51C3" w:rsidP="007167A1">
            <w:pPr>
              <w:pStyle w:val="TableParagraph"/>
              <w:spacing w:before="1"/>
              <w:ind w:left="29"/>
              <w:jc w:val="center"/>
              <w:rPr>
                <w:sz w:val="15"/>
              </w:rPr>
            </w:pPr>
            <w:r>
              <w:rPr>
                <w:spacing w:val="-10"/>
                <w:sz w:val="15"/>
              </w:rPr>
              <w:t>1</w:t>
            </w:r>
          </w:p>
        </w:tc>
        <w:tc>
          <w:tcPr>
            <w:tcW w:w="1696" w:type="dxa"/>
            <w:tcBorders>
              <w:right w:val="single" w:sz="6" w:space="0" w:color="000000"/>
            </w:tcBorders>
          </w:tcPr>
          <w:p w14:paraId="12A5C83D" w14:textId="77777777" w:rsidR="002E51C3" w:rsidRDefault="002E51C3" w:rsidP="007167A1">
            <w:pPr>
              <w:pStyle w:val="TableParagraph"/>
              <w:spacing w:before="167"/>
              <w:rPr>
                <w:sz w:val="15"/>
              </w:rPr>
            </w:pPr>
          </w:p>
          <w:p w14:paraId="7CFF9A75" w14:textId="77777777" w:rsidR="002E51C3" w:rsidRDefault="002E51C3" w:rsidP="007167A1">
            <w:pPr>
              <w:pStyle w:val="TableParagraph"/>
              <w:spacing w:line="321" w:lineRule="auto"/>
              <w:ind w:left="37" w:right="265"/>
              <w:rPr>
                <w:sz w:val="15"/>
              </w:rPr>
            </w:pPr>
            <w:r>
              <w:rPr>
                <w:sz w:val="15"/>
              </w:rPr>
              <w:t>CANABIDIOL</w:t>
            </w:r>
            <w:r>
              <w:rPr>
                <w:spacing w:val="-11"/>
                <w:sz w:val="15"/>
              </w:rPr>
              <w:t xml:space="preserve"> </w:t>
            </w:r>
            <w:r>
              <w:rPr>
                <w:sz w:val="15"/>
              </w:rPr>
              <w:t>50MG/ML SOLUÇÃO</w:t>
            </w:r>
            <w:r>
              <w:rPr>
                <w:spacing w:val="-1"/>
                <w:sz w:val="15"/>
              </w:rPr>
              <w:t xml:space="preserve"> </w:t>
            </w:r>
            <w:r>
              <w:rPr>
                <w:sz w:val="15"/>
              </w:rPr>
              <w:t>ORAL- FRASCO</w:t>
            </w:r>
            <w:r>
              <w:rPr>
                <w:spacing w:val="-1"/>
                <w:sz w:val="15"/>
              </w:rPr>
              <w:t xml:space="preserve"> </w:t>
            </w:r>
            <w:r>
              <w:rPr>
                <w:sz w:val="15"/>
              </w:rPr>
              <w:t>30ML</w:t>
            </w:r>
          </w:p>
        </w:tc>
        <w:tc>
          <w:tcPr>
            <w:tcW w:w="1004" w:type="dxa"/>
            <w:tcBorders>
              <w:left w:val="single" w:sz="6" w:space="0" w:color="000000"/>
              <w:right w:val="single" w:sz="6" w:space="0" w:color="000000"/>
            </w:tcBorders>
          </w:tcPr>
          <w:p w14:paraId="74D57396" w14:textId="77777777" w:rsidR="002E51C3" w:rsidRDefault="002E51C3" w:rsidP="007167A1">
            <w:pPr>
              <w:pStyle w:val="TableParagraph"/>
              <w:rPr>
                <w:sz w:val="15"/>
              </w:rPr>
            </w:pPr>
          </w:p>
          <w:p w14:paraId="3BC02FB6" w14:textId="77777777" w:rsidR="002E51C3" w:rsidRDefault="002E51C3" w:rsidP="007167A1">
            <w:pPr>
              <w:pStyle w:val="TableParagraph"/>
              <w:rPr>
                <w:sz w:val="15"/>
              </w:rPr>
            </w:pPr>
          </w:p>
          <w:p w14:paraId="56F33A73" w14:textId="77777777" w:rsidR="002E51C3" w:rsidRDefault="002E51C3" w:rsidP="007167A1">
            <w:pPr>
              <w:pStyle w:val="TableParagraph"/>
              <w:spacing w:before="54"/>
              <w:rPr>
                <w:sz w:val="15"/>
              </w:rPr>
            </w:pPr>
          </w:p>
          <w:p w14:paraId="4C1625BE" w14:textId="77777777" w:rsidR="002E51C3" w:rsidRDefault="002E51C3" w:rsidP="007167A1">
            <w:pPr>
              <w:pStyle w:val="TableParagraph"/>
              <w:ind w:left="71"/>
              <w:jc w:val="center"/>
              <w:rPr>
                <w:sz w:val="15"/>
              </w:rPr>
            </w:pPr>
            <w:r>
              <w:rPr>
                <w:spacing w:val="-2"/>
                <w:sz w:val="15"/>
              </w:rPr>
              <w:t>612576</w:t>
            </w:r>
          </w:p>
        </w:tc>
        <w:tc>
          <w:tcPr>
            <w:tcW w:w="1493" w:type="dxa"/>
            <w:tcBorders>
              <w:left w:val="single" w:sz="6" w:space="0" w:color="000000"/>
              <w:right w:val="single" w:sz="6" w:space="0" w:color="000000"/>
            </w:tcBorders>
          </w:tcPr>
          <w:p w14:paraId="08B2CD4F" w14:textId="77777777" w:rsidR="002E51C3" w:rsidRDefault="002E51C3" w:rsidP="007167A1">
            <w:pPr>
              <w:pStyle w:val="TableParagraph"/>
              <w:rPr>
                <w:sz w:val="15"/>
              </w:rPr>
            </w:pPr>
          </w:p>
          <w:p w14:paraId="4E7AF6A9" w14:textId="77777777" w:rsidR="002E51C3" w:rsidRDefault="002E51C3" w:rsidP="007167A1">
            <w:pPr>
              <w:pStyle w:val="TableParagraph"/>
              <w:rPr>
                <w:sz w:val="15"/>
              </w:rPr>
            </w:pPr>
          </w:p>
          <w:p w14:paraId="5E559C9E" w14:textId="77777777" w:rsidR="002E51C3" w:rsidRDefault="002E51C3" w:rsidP="007167A1">
            <w:pPr>
              <w:pStyle w:val="TableParagraph"/>
              <w:spacing w:before="54"/>
              <w:rPr>
                <w:sz w:val="15"/>
              </w:rPr>
            </w:pPr>
          </w:p>
          <w:p w14:paraId="15663078" w14:textId="77777777" w:rsidR="002E51C3" w:rsidRDefault="002E51C3" w:rsidP="007167A1">
            <w:pPr>
              <w:pStyle w:val="TableParagraph"/>
              <w:ind w:left="28"/>
              <w:jc w:val="center"/>
              <w:rPr>
                <w:sz w:val="15"/>
              </w:rPr>
            </w:pPr>
            <w:r>
              <w:rPr>
                <w:spacing w:val="-2"/>
                <w:sz w:val="15"/>
              </w:rPr>
              <w:t>FRASCO</w:t>
            </w:r>
          </w:p>
        </w:tc>
        <w:tc>
          <w:tcPr>
            <w:tcW w:w="1527" w:type="dxa"/>
            <w:tcBorders>
              <w:left w:val="single" w:sz="6" w:space="0" w:color="000000"/>
            </w:tcBorders>
          </w:tcPr>
          <w:p w14:paraId="0C5E219F" w14:textId="77777777" w:rsidR="002E51C3" w:rsidRDefault="002E51C3" w:rsidP="007167A1">
            <w:pPr>
              <w:pStyle w:val="TableParagraph"/>
              <w:rPr>
                <w:sz w:val="15"/>
              </w:rPr>
            </w:pPr>
          </w:p>
          <w:p w14:paraId="123C82D1" w14:textId="77777777" w:rsidR="002E51C3" w:rsidRDefault="002E51C3" w:rsidP="007167A1">
            <w:pPr>
              <w:pStyle w:val="TableParagraph"/>
              <w:rPr>
                <w:sz w:val="15"/>
              </w:rPr>
            </w:pPr>
          </w:p>
          <w:p w14:paraId="36734C4A" w14:textId="77777777" w:rsidR="002E51C3" w:rsidRDefault="002E51C3" w:rsidP="007167A1">
            <w:pPr>
              <w:pStyle w:val="TableParagraph"/>
              <w:spacing w:before="54"/>
              <w:rPr>
                <w:sz w:val="15"/>
              </w:rPr>
            </w:pPr>
          </w:p>
          <w:p w14:paraId="00428DDA" w14:textId="77777777" w:rsidR="002E51C3" w:rsidRDefault="002E51C3" w:rsidP="007167A1">
            <w:pPr>
              <w:pStyle w:val="TableParagraph"/>
              <w:ind w:left="42" w:right="1"/>
              <w:jc w:val="center"/>
              <w:rPr>
                <w:sz w:val="15"/>
              </w:rPr>
            </w:pPr>
            <w:r>
              <w:rPr>
                <w:spacing w:val="-10"/>
                <w:sz w:val="15"/>
              </w:rPr>
              <w:t>9</w:t>
            </w:r>
          </w:p>
        </w:tc>
        <w:tc>
          <w:tcPr>
            <w:tcW w:w="1400" w:type="dxa"/>
            <w:tcBorders>
              <w:right w:val="single" w:sz="6" w:space="0" w:color="000000"/>
            </w:tcBorders>
          </w:tcPr>
          <w:p w14:paraId="144884F1" w14:textId="77777777" w:rsidR="002E51C3" w:rsidRDefault="002E51C3" w:rsidP="007167A1">
            <w:pPr>
              <w:pStyle w:val="TableParagraph"/>
              <w:rPr>
                <w:sz w:val="15"/>
              </w:rPr>
            </w:pPr>
          </w:p>
          <w:p w14:paraId="3D20D37D" w14:textId="77777777" w:rsidR="002E51C3" w:rsidRDefault="002E51C3" w:rsidP="007167A1">
            <w:pPr>
              <w:pStyle w:val="TableParagraph"/>
              <w:rPr>
                <w:sz w:val="15"/>
              </w:rPr>
            </w:pPr>
          </w:p>
          <w:p w14:paraId="2F5E44A0" w14:textId="77777777" w:rsidR="002E51C3" w:rsidRDefault="002E51C3" w:rsidP="007167A1">
            <w:pPr>
              <w:pStyle w:val="TableParagraph"/>
              <w:spacing w:before="54"/>
              <w:rPr>
                <w:sz w:val="15"/>
              </w:rPr>
            </w:pPr>
          </w:p>
          <w:p w14:paraId="4E7B6E7D" w14:textId="77777777" w:rsidR="002E51C3" w:rsidRDefault="002E51C3" w:rsidP="007167A1">
            <w:pPr>
              <w:pStyle w:val="TableParagraph"/>
              <w:ind w:left="26"/>
              <w:jc w:val="center"/>
              <w:rPr>
                <w:sz w:val="15"/>
              </w:rPr>
            </w:pPr>
            <w:r>
              <w:rPr>
                <w:sz w:val="15"/>
              </w:rPr>
              <w:t>R$</w:t>
            </w:r>
            <w:r>
              <w:rPr>
                <w:spacing w:val="-2"/>
                <w:sz w:val="15"/>
              </w:rPr>
              <w:t xml:space="preserve"> 654,3900</w:t>
            </w:r>
          </w:p>
        </w:tc>
        <w:tc>
          <w:tcPr>
            <w:tcW w:w="1248" w:type="dxa"/>
            <w:tcBorders>
              <w:left w:val="single" w:sz="6" w:space="0" w:color="000000"/>
            </w:tcBorders>
          </w:tcPr>
          <w:p w14:paraId="704A8C5F" w14:textId="77777777" w:rsidR="002E51C3" w:rsidRDefault="002E51C3" w:rsidP="007167A1">
            <w:pPr>
              <w:pStyle w:val="TableParagraph"/>
              <w:rPr>
                <w:sz w:val="15"/>
              </w:rPr>
            </w:pPr>
          </w:p>
          <w:p w14:paraId="76F805FB" w14:textId="77777777" w:rsidR="002E51C3" w:rsidRDefault="002E51C3" w:rsidP="007167A1">
            <w:pPr>
              <w:pStyle w:val="TableParagraph"/>
              <w:rPr>
                <w:sz w:val="15"/>
              </w:rPr>
            </w:pPr>
          </w:p>
          <w:p w14:paraId="240A5690" w14:textId="77777777" w:rsidR="002E51C3" w:rsidRDefault="002E51C3" w:rsidP="007167A1">
            <w:pPr>
              <w:pStyle w:val="TableParagraph"/>
              <w:spacing w:before="54"/>
              <w:rPr>
                <w:sz w:val="15"/>
              </w:rPr>
            </w:pPr>
          </w:p>
          <w:p w14:paraId="3BA786D6" w14:textId="77777777" w:rsidR="002E51C3" w:rsidRDefault="002E51C3" w:rsidP="007167A1">
            <w:pPr>
              <w:pStyle w:val="TableParagraph"/>
              <w:ind w:left="24" w:right="1"/>
              <w:jc w:val="center"/>
              <w:rPr>
                <w:sz w:val="15"/>
              </w:rPr>
            </w:pPr>
            <w:r>
              <w:rPr>
                <w:sz w:val="15"/>
              </w:rPr>
              <w:t>R$</w:t>
            </w:r>
            <w:r>
              <w:rPr>
                <w:spacing w:val="-2"/>
                <w:sz w:val="15"/>
              </w:rPr>
              <w:t xml:space="preserve"> 5.889,5100</w:t>
            </w:r>
          </w:p>
        </w:tc>
        <w:tc>
          <w:tcPr>
            <w:tcW w:w="121" w:type="dxa"/>
          </w:tcPr>
          <w:p w14:paraId="24ECA63F" w14:textId="77777777" w:rsidR="002E51C3" w:rsidRDefault="002E51C3" w:rsidP="007167A1">
            <w:pPr>
              <w:pStyle w:val="TableParagraph"/>
              <w:rPr>
                <w:sz w:val="16"/>
              </w:rPr>
            </w:pPr>
          </w:p>
        </w:tc>
      </w:tr>
      <w:tr w:rsidR="002E51C3" w14:paraId="23CC897F" w14:textId="77777777" w:rsidTr="002E51C3">
        <w:trPr>
          <w:trHeight w:val="1290"/>
          <w:jc w:val="center"/>
        </w:trPr>
        <w:tc>
          <w:tcPr>
            <w:tcW w:w="662" w:type="dxa"/>
            <w:tcBorders>
              <w:top w:val="single" w:sz="6" w:space="0" w:color="000000"/>
              <w:bottom w:val="single" w:sz="6" w:space="0" w:color="000000"/>
            </w:tcBorders>
          </w:tcPr>
          <w:p w14:paraId="4CA30B62" w14:textId="77777777" w:rsidR="002E51C3" w:rsidRDefault="002E51C3" w:rsidP="007167A1">
            <w:pPr>
              <w:pStyle w:val="TableParagraph"/>
              <w:rPr>
                <w:sz w:val="15"/>
              </w:rPr>
            </w:pPr>
          </w:p>
          <w:p w14:paraId="25F895C8" w14:textId="77777777" w:rsidR="002E51C3" w:rsidRDefault="002E51C3" w:rsidP="007167A1">
            <w:pPr>
              <w:pStyle w:val="TableParagraph"/>
              <w:rPr>
                <w:sz w:val="15"/>
              </w:rPr>
            </w:pPr>
          </w:p>
          <w:p w14:paraId="4C96D1B4" w14:textId="77777777" w:rsidR="002E51C3" w:rsidRDefault="002E51C3" w:rsidP="007167A1">
            <w:pPr>
              <w:pStyle w:val="TableParagraph"/>
              <w:spacing w:before="46"/>
              <w:rPr>
                <w:sz w:val="15"/>
              </w:rPr>
            </w:pPr>
          </w:p>
          <w:p w14:paraId="50F7BB22" w14:textId="77777777" w:rsidR="002E51C3" w:rsidRDefault="002E51C3" w:rsidP="007167A1">
            <w:pPr>
              <w:pStyle w:val="TableParagraph"/>
              <w:spacing w:before="1"/>
              <w:ind w:left="29"/>
              <w:jc w:val="center"/>
              <w:rPr>
                <w:sz w:val="15"/>
              </w:rPr>
            </w:pPr>
            <w:r>
              <w:rPr>
                <w:spacing w:val="-10"/>
                <w:sz w:val="15"/>
              </w:rPr>
              <w:t>2</w:t>
            </w:r>
          </w:p>
        </w:tc>
        <w:tc>
          <w:tcPr>
            <w:tcW w:w="1696" w:type="dxa"/>
            <w:tcBorders>
              <w:bottom w:val="single" w:sz="6" w:space="0" w:color="000000"/>
              <w:right w:val="single" w:sz="6" w:space="0" w:color="000000"/>
            </w:tcBorders>
          </w:tcPr>
          <w:p w14:paraId="4AD2F1E6" w14:textId="77777777" w:rsidR="002E51C3" w:rsidRDefault="002E51C3" w:rsidP="007167A1">
            <w:pPr>
              <w:pStyle w:val="TableParagraph"/>
              <w:rPr>
                <w:sz w:val="15"/>
              </w:rPr>
            </w:pPr>
          </w:p>
          <w:p w14:paraId="1996E9A3" w14:textId="77777777" w:rsidR="002E51C3" w:rsidRDefault="002E51C3" w:rsidP="007167A1">
            <w:pPr>
              <w:pStyle w:val="TableParagraph"/>
              <w:spacing w:before="111"/>
              <w:rPr>
                <w:sz w:val="15"/>
              </w:rPr>
            </w:pPr>
          </w:p>
          <w:p w14:paraId="4D8DC6F7" w14:textId="77777777" w:rsidR="002E51C3" w:rsidRDefault="002E51C3" w:rsidP="007167A1">
            <w:pPr>
              <w:pStyle w:val="TableParagraph"/>
              <w:spacing w:line="321" w:lineRule="auto"/>
              <w:ind w:left="37" w:right="181"/>
              <w:rPr>
                <w:sz w:val="15"/>
              </w:rPr>
            </w:pPr>
            <w:r>
              <w:rPr>
                <w:sz w:val="15"/>
              </w:rPr>
              <w:t>CANABIDIOL</w:t>
            </w:r>
            <w:r>
              <w:rPr>
                <w:spacing w:val="-11"/>
                <w:sz w:val="15"/>
              </w:rPr>
              <w:t xml:space="preserve"> </w:t>
            </w:r>
            <w:r>
              <w:rPr>
                <w:sz w:val="15"/>
              </w:rPr>
              <w:t>200MG/ML FRASCO</w:t>
            </w:r>
            <w:r>
              <w:rPr>
                <w:spacing w:val="-1"/>
                <w:sz w:val="15"/>
              </w:rPr>
              <w:t xml:space="preserve"> </w:t>
            </w:r>
            <w:r>
              <w:rPr>
                <w:sz w:val="15"/>
              </w:rPr>
              <w:t>30ML</w:t>
            </w:r>
          </w:p>
        </w:tc>
        <w:tc>
          <w:tcPr>
            <w:tcW w:w="1004" w:type="dxa"/>
            <w:tcBorders>
              <w:left w:val="single" w:sz="6" w:space="0" w:color="000000"/>
              <w:bottom w:val="single" w:sz="6" w:space="0" w:color="000000"/>
              <w:right w:val="single" w:sz="6" w:space="0" w:color="000000"/>
            </w:tcBorders>
          </w:tcPr>
          <w:p w14:paraId="5316C6C6" w14:textId="77777777" w:rsidR="002E51C3" w:rsidRDefault="002E51C3" w:rsidP="007167A1">
            <w:pPr>
              <w:pStyle w:val="TableParagraph"/>
              <w:rPr>
                <w:sz w:val="15"/>
              </w:rPr>
            </w:pPr>
          </w:p>
          <w:p w14:paraId="2BD479FD" w14:textId="77777777" w:rsidR="002E51C3" w:rsidRDefault="002E51C3" w:rsidP="007167A1">
            <w:pPr>
              <w:pStyle w:val="TableParagraph"/>
              <w:rPr>
                <w:sz w:val="15"/>
              </w:rPr>
            </w:pPr>
          </w:p>
          <w:p w14:paraId="1158B382" w14:textId="77777777" w:rsidR="002E51C3" w:rsidRDefault="002E51C3" w:rsidP="007167A1">
            <w:pPr>
              <w:pStyle w:val="TableParagraph"/>
              <w:spacing w:before="54"/>
              <w:rPr>
                <w:sz w:val="15"/>
              </w:rPr>
            </w:pPr>
          </w:p>
          <w:p w14:paraId="12EB387A" w14:textId="77777777" w:rsidR="002E51C3" w:rsidRDefault="002E51C3" w:rsidP="007167A1">
            <w:pPr>
              <w:pStyle w:val="TableParagraph"/>
              <w:ind w:left="71" w:right="43"/>
              <w:jc w:val="center"/>
              <w:rPr>
                <w:sz w:val="15"/>
              </w:rPr>
            </w:pPr>
            <w:r>
              <w:rPr>
                <w:spacing w:val="-2"/>
                <w:sz w:val="15"/>
              </w:rPr>
              <w:t>618323</w:t>
            </w:r>
          </w:p>
        </w:tc>
        <w:tc>
          <w:tcPr>
            <w:tcW w:w="1493" w:type="dxa"/>
            <w:tcBorders>
              <w:left w:val="single" w:sz="6" w:space="0" w:color="000000"/>
              <w:bottom w:val="single" w:sz="6" w:space="0" w:color="000000"/>
              <w:right w:val="single" w:sz="6" w:space="0" w:color="000000"/>
            </w:tcBorders>
          </w:tcPr>
          <w:p w14:paraId="64E26747" w14:textId="77777777" w:rsidR="002E51C3" w:rsidRDefault="002E51C3" w:rsidP="007167A1">
            <w:pPr>
              <w:pStyle w:val="TableParagraph"/>
              <w:rPr>
                <w:sz w:val="15"/>
              </w:rPr>
            </w:pPr>
          </w:p>
          <w:p w14:paraId="5CA0E928" w14:textId="77777777" w:rsidR="002E51C3" w:rsidRDefault="002E51C3" w:rsidP="007167A1">
            <w:pPr>
              <w:pStyle w:val="TableParagraph"/>
              <w:rPr>
                <w:sz w:val="15"/>
              </w:rPr>
            </w:pPr>
          </w:p>
          <w:p w14:paraId="241D7F9F" w14:textId="77777777" w:rsidR="002E51C3" w:rsidRDefault="002E51C3" w:rsidP="007167A1">
            <w:pPr>
              <w:pStyle w:val="TableParagraph"/>
              <w:spacing w:before="54"/>
              <w:rPr>
                <w:sz w:val="15"/>
              </w:rPr>
            </w:pPr>
          </w:p>
          <w:p w14:paraId="1AB5B34E" w14:textId="77777777" w:rsidR="002E51C3" w:rsidRDefault="002E51C3" w:rsidP="007167A1">
            <w:pPr>
              <w:pStyle w:val="TableParagraph"/>
              <w:ind w:left="28"/>
              <w:jc w:val="center"/>
              <w:rPr>
                <w:sz w:val="15"/>
              </w:rPr>
            </w:pPr>
            <w:r>
              <w:rPr>
                <w:spacing w:val="-2"/>
                <w:sz w:val="15"/>
              </w:rPr>
              <w:t>FRASCO</w:t>
            </w:r>
          </w:p>
        </w:tc>
        <w:tc>
          <w:tcPr>
            <w:tcW w:w="1527" w:type="dxa"/>
            <w:tcBorders>
              <w:left w:val="single" w:sz="6" w:space="0" w:color="000000"/>
              <w:bottom w:val="single" w:sz="6" w:space="0" w:color="000000"/>
            </w:tcBorders>
          </w:tcPr>
          <w:p w14:paraId="47AC882F" w14:textId="77777777" w:rsidR="002E51C3" w:rsidRDefault="002E51C3" w:rsidP="007167A1">
            <w:pPr>
              <w:pStyle w:val="TableParagraph"/>
              <w:rPr>
                <w:sz w:val="15"/>
              </w:rPr>
            </w:pPr>
          </w:p>
          <w:p w14:paraId="40F14C8A" w14:textId="77777777" w:rsidR="002E51C3" w:rsidRDefault="002E51C3" w:rsidP="007167A1">
            <w:pPr>
              <w:pStyle w:val="TableParagraph"/>
              <w:rPr>
                <w:sz w:val="15"/>
              </w:rPr>
            </w:pPr>
          </w:p>
          <w:p w14:paraId="04121F55" w14:textId="77777777" w:rsidR="002E51C3" w:rsidRDefault="002E51C3" w:rsidP="007167A1">
            <w:pPr>
              <w:pStyle w:val="TableParagraph"/>
              <w:spacing w:before="54"/>
              <w:rPr>
                <w:sz w:val="15"/>
              </w:rPr>
            </w:pPr>
          </w:p>
          <w:p w14:paraId="4648A126" w14:textId="77777777" w:rsidR="002E51C3" w:rsidRDefault="002E51C3" w:rsidP="007167A1">
            <w:pPr>
              <w:pStyle w:val="TableParagraph"/>
              <w:ind w:left="42"/>
              <w:jc w:val="center"/>
              <w:rPr>
                <w:sz w:val="15"/>
              </w:rPr>
            </w:pPr>
            <w:r>
              <w:rPr>
                <w:spacing w:val="-5"/>
                <w:sz w:val="15"/>
              </w:rPr>
              <w:t>12</w:t>
            </w:r>
          </w:p>
        </w:tc>
        <w:tc>
          <w:tcPr>
            <w:tcW w:w="1400" w:type="dxa"/>
            <w:tcBorders>
              <w:bottom w:val="single" w:sz="6" w:space="0" w:color="000000"/>
              <w:right w:val="single" w:sz="6" w:space="0" w:color="000000"/>
            </w:tcBorders>
          </w:tcPr>
          <w:p w14:paraId="6B5AFB28" w14:textId="77777777" w:rsidR="002E51C3" w:rsidRDefault="002E51C3" w:rsidP="007167A1">
            <w:pPr>
              <w:pStyle w:val="TableParagraph"/>
              <w:rPr>
                <w:sz w:val="15"/>
              </w:rPr>
            </w:pPr>
          </w:p>
          <w:p w14:paraId="1C620AE5" w14:textId="77777777" w:rsidR="002E51C3" w:rsidRDefault="002E51C3" w:rsidP="007167A1">
            <w:pPr>
              <w:pStyle w:val="TableParagraph"/>
              <w:rPr>
                <w:sz w:val="15"/>
              </w:rPr>
            </w:pPr>
          </w:p>
          <w:p w14:paraId="7848B341" w14:textId="77777777" w:rsidR="002E51C3" w:rsidRDefault="002E51C3" w:rsidP="007167A1">
            <w:pPr>
              <w:pStyle w:val="TableParagraph"/>
              <w:spacing w:before="54"/>
              <w:rPr>
                <w:sz w:val="15"/>
              </w:rPr>
            </w:pPr>
          </w:p>
          <w:p w14:paraId="1811AA12" w14:textId="77777777" w:rsidR="002E51C3" w:rsidRDefault="002E51C3" w:rsidP="007167A1">
            <w:pPr>
              <w:pStyle w:val="TableParagraph"/>
              <w:ind w:left="26" w:right="1"/>
              <w:jc w:val="center"/>
              <w:rPr>
                <w:sz w:val="15"/>
              </w:rPr>
            </w:pPr>
            <w:r>
              <w:rPr>
                <w:sz w:val="15"/>
              </w:rPr>
              <w:t>R$</w:t>
            </w:r>
            <w:r>
              <w:rPr>
                <w:spacing w:val="-2"/>
                <w:sz w:val="15"/>
              </w:rPr>
              <w:t xml:space="preserve"> 2.075,0000</w:t>
            </w:r>
          </w:p>
        </w:tc>
        <w:tc>
          <w:tcPr>
            <w:tcW w:w="1248" w:type="dxa"/>
            <w:tcBorders>
              <w:left w:val="single" w:sz="6" w:space="0" w:color="000000"/>
            </w:tcBorders>
          </w:tcPr>
          <w:p w14:paraId="78B625EA" w14:textId="77777777" w:rsidR="002E51C3" w:rsidRDefault="002E51C3" w:rsidP="007167A1">
            <w:pPr>
              <w:pStyle w:val="TableParagraph"/>
              <w:rPr>
                <w:sz w:val="15"/>
              </w:rPr>
            </w:pPr>
          </w:p>
          <w:p w14:paraId="7ED976BE" w14:textId="77777777" w:rsidR="002E51C3" w:rsidRDefault="002E51C3" w:rsidP="007167A1">
            <w:pPr>
              <w:pStyle w:val="TableParagraph"/>
              <w:rPr>
                <w:sz w:val="15"/>
              </w:rPr>
            </w:pPr>
          </w:p>
          <w:p w14:paraId="77AD5739" w14:textId="77777777" w:rsidR="002E51C3" w:rsidRDefault="002E51C3" w:rsidP="007167A1">
            <w:pPr>
              <w:pStyle w:val="TableParagraph"/>
              <w:spacing w:before="54"/>
              <w:rPr>
                <w:sz w:val="15"/>
              </w:rPr>
            </w:pPr>
          </w:p>
          <w:p w14:paraId="4FF81DD1" w14:textId="77777777" w:rsidR="002E51C3" w:rsidRDefault="002E51C3" w:rsidP="007167A1">
            <w:pPr>
              <w:pStyle w:val="TableParagraph"/>
              <w:ind w:left="24"/>
              <w:jc w:val="center"/>
              <w:rPr>
                <w:sz w:val="15"/>
              </w:rPr>
            </w:pPr>
            <w:r>
              <w:rPr>
                <w:sz w:val="15"/>
              </w:rPr>
              <w:t>R$</w:t>
            </w:r>
            <w:r>
              <w:rPr>
                <w:spacing w:val="-2"/>
                <w:sz w:val="15"/>
              </w:rPr>
              <w:t xml:space="preserve"> 24.900,0000</w:t>
            </w:r>
          </w:p>
        </w:tc>
        <w:tc>
          <w:tcPr>
            <w:tcW w:w="121" w:type="dxa"/>
          </w:tcPr>
          <w:p w14:paraId="7C9CBB5B" w14:textId="77777777" w:rsidR="002E51C3" w:rsidRDefault="002E51C3" w:rsidP="007167A1">
            <w:pPr>
              <w:pStyle w:val="TableParagraph"/>
              <w:rPr>
                <w:sz w:val="16"/>
              </w:rPr>
            </w:pPr>
          </w:p>
        </w:tc>
      </w:tr>
      <w:tr w:rsidR="002E51C3" w14:paraId="7C642FFE" w14:textId="77777777" w:rsidTr="002E51C3">
        <w:trPr>
          <w:trHeight w:val="735"/>
          <w:jc w:val="center"/>
        </w:trPr>
        <w:tc>
          <w:tcPr>
            <w:tcW w:w="4855" w:type="dxa"/>
            <w:gridSpan w:val="4"/>
            <w:tcBorders>
              <w:top w:val="single" w:sz="6" w:space="0" w:color="000000"/>
              <w:left w:val="single" w:sz="6" w:space="0" w:color="000000"/>
              <w:bottom w:val="single" w:sz="6" w:space="0" w:color="000000"/>
              <w:right w:val="single" w:sz="6" w:space="0" w:color="000000"/>
            </w:tcBorders>
          </w:tcPr>
          <w:p w14:paraId="78C3954A" w14:textId="77777777" w:rsidR="002E51C3" w:rsidRDefault="002E51C3" w:rsidP="007167A1">
            <w:pPr>
              <w:pStyle w:val="TableParagraph"/>
              <w:rPr>
                <w:sz w:val="16"/>
              </w:rPr>
            </w:pPr>
          </w:p>
        </w:tc>
        <w:tc>
          <w:tcPr>
            <w:tcW w:w="1527" w:type="dxa"/>
            <w:tcBorders>
              <w:top w:val="single" w:sz="6" w:space="0" w:color="000000"/>
              <w:left w:val="single" w:sz="6" w:space="0" w:color="000000"/>
              <w:right w:val="single" w:sz="6" w:space="0" w:color="000000"/>
            </w:tcBorders>
          </w:tcPr>
          <w:p w14:paraId="02433504" w14:textId="77777777" w:rsidR="002E51C3" w:rsidRDefault="002E51C3" w:rsidP="007167A1">
            <w:pPr>
              <w:pStyle w:val="TableParagraph"/>
              <w:spacing w:before="106"/>
              <w:rPr>
                <w:sz w:val="15"/>
              </w:rPr>
            </w:pPr>
          </w:p>
          <w:p w14:paraId="67559B1D" w14:textId="77777777" w:rsidR="002E51C3" w:rsidRDefault="002E51C3" w:rsidP="007167A1">
            <w:pPr>
              <w:pStyle w:val="TableParagraph"/>
              <w:spacing w:before="1"/>
              <w:ind w:left="42"/>
              <w:jc w:val="center"/>
              <w:rPr>
                <w:rFonts w:ascii="Arial"/>
                <w:b/>
                <w:sz w:val="15"/>
              </w:rPr>
            </w:pPr>
            <w:r>
              <w:rPr>
                <w:rFonts w:ascii="Arial"/>
                <w:b/>
                <w:sz w:val="15"/>
              </w:rPr>
              <w:t>VALOR</w:t>
            </w:r>
            <w:r>
              <w:rPr>
                <w:rFonts w:ascii="Arial"/>
                <w:b/>
                <w:spacing w:val="-5"/>
                <w:sz w:val="15"/>
              </w:rPr>
              <w:t xml:space="preserve"> </w:t>
            </w:r>
            <w:r>
              <w:rPr>
                <w:rFonts w:ascii="Arial"/>
                <w:b/>
                <w:spacing w:val="-2"/>
                <w:sz w:val="15"/>
              </w:rPr>
              <w:t>TOTAL</w:t>
            </w:r>
          </w:p>
        </w:tc>
        <w:tc>
          <w:tcPr>
            <w:tcW w:w="1400" w:type="dxa"/>
            <w:tcBorders>
              <w:top w:val="single" w:sz="6" w:space="0" w:color="000000"/>
              <w:left w:val="single" w:sz="6" w:space="0" w:color="000000"/>
            </w:tcBorders>
          </w:tcPr>
          <w:p w14:paraId="5A2C9E5F" w14:textId="77777777" w:rsidR="002E51C3" w:rsidRDefault="002E51C3" w:rsidP="007167A1">
            <w:pPr>
              <w:pStyle w:val="TableParagraph"/>
              <w:rPr>
                <w:sz w:val="16"/>
              </w:rPr>
            </w:pPr>
          </w:p>
        </w:tc>
        <w:tc>
          <w:tcPr>
            <w:tcW w:w="1248" w:type="dxa"/>
          </w:tcPr>
          <w:p w14:paraId="7CC4967F" w14:textId="77777777" w:rsidR="002E51C3" w:rsidRDefault="002E51C3" w:rsidP="007167A1">
            <w:pPr>
              <w:pStyle w:val="TableParagraph"/>
              <w:spacing w:before="114"/>
              <w:rPr>
                <w:sz w:val="15"/>
              </w:rPr>
            </w:pPr>
          </w:p>
          <w:p w14:paraId="1CCE8D3C" w14:textId="77777777" w:rsidR="002E51C3" w:rsidRDefault="002E51C3" w:rsidP="007167A1">
            <w:pPr>
              <w:pStyle w:val="TableParagraph"/>
              <w:ind w:left="24"/>
              <w:jc w:val="center"/>
              <w:rPr>
                <w:sz w:val="15"/>
              </w:rPr>
            </w:pPr>
            <w:r>
              <w:rPr>
                <w:sz w:val="15"/>
              </w:rPr>
              <w:t>R$</w:t>
            </w:r>
            <w:r>
              <w:rPr>
                <w:spacing w:val="-2"/>
                <w:sz w:val="15"/>
              </w:rPr>
              <w:t xml:space="preserve"> 30.789,5100</w:t>
            </w:r>
          </w:p>
        </w:tc>
        <w:tc>
          <w:tcPr>
            <w:tcW w:w="121" w:type="dxa"/>
          </w:tcPr>
          <w:p w14:paraId="3B0CFD74" w14:textId="77777777" w:rsidR="002E51C3" w:rsidRDefault="002E51C3" w:rsidP="007167A1">
            <w:pPr>
              <w:pStyle w:val="TableParagraph"/>
              <w:rPr>
                <w:sz w:val="16"/>
              </w:rPr>
            </w:pPr>
          </w:p>
        </w:tc>
      </w:tr>
    </w:tbl>
    <w:p w14:paraId="68B2D1E6" w14:textId="77777777" w:rsidR="002E51C3" w:rsidRPr="00C6260D" w:rsidRDefault="002E51C3" w:rsidP="002E51C3">
      <w:pPr>
        <w:jc w:val="both"/>
      </w:pPr>
    </w:p>
    <w:p w14:paraId="7248C13F" w14:textId="0CC12917" w:rsidR="002E51C3" w:rsidRDefault="002E51C3" w:rsidP="002E51C3">
      <w:pPr>
        <w:jc w:val="both"/>
      </w:pPr>
      <w:r>
        <w:t xml:space="preserve">1.1.1. </w:t>
      </w:r>
      <w:r w:rsidRPr="002E51C3">
        <w:t>Em caso de eventual divergência entre a descrição do item do catálogo do sistema Compras.gov.br e as disposições deste Termo de Referência prevalecem as disposições deste Termo de Referência.</w:t>
      </w:r>
    </w:p>
    <w:p w14:paraId="4D64D7C0" w14:textId="77777777" w:rsidR="002E51C3" w:rsidRPr="002E51C3" w:rsidRDefault="002E51C3" w:rsidP="002E51C3">
      <w:pPr>
        <w:jc w:val="both"/>
      </w:pPr>
    </w:p>
    <w:p w14:paraId="3868D0CB" w14:textId="490B08BF" w:rsidR="002E51C3" w:rsidRPr="002E51C3" w:rsidRDefault="002E51C3" w:rsidP="002E51C3">
      <w:pPr>
        <w:jc w:val="both"/>
      </w:pPr>
      <w:r>
        <w:t xml:space="preserve">1.1.2. </w:t>
      </w:r>
      <w:r w:rsidRPr="002E51C3">
        <w:t>O objeto desta contratação não se enquadra como bem de luxo, observando o dispositivo no Decreto</w:t>
      </w:r>
      <w:r>
        <w:t xml:space="preserve"> </w:t>
      </w:r>
      <w:r w:rsidRPr="002E51C3">
        <w:t>Municipal nº 3.386, de 10 de agosto de 2.023.</w:t>
      </w:r>
    </w:p>
    <w:p w14:paraId="281EC002" w14:textId="77777777" w:rsidR="002E51C3" w:rsidRPr="002E51C3" w:rsidRDefault="002E51C3" w:rsidP="002E51C3">
      <w:pPr>
        <w:jc w:val="both"/>
      </w:pPr>
    </w:p>
    <w:p w14:paraId="3EB8D269" w14:textId="0AA6E0A6" w:rsidR="002E51C3" w:rsidRPr="002E51C3" w:rsidRDefault="002E51C3" w:rsidP="002E51C3">
      <w:pPr>
        <w:jc w:val="both"/>
      </w:pPr>
      <w:r>
        <w:t xml:space="preserve">1.1.3. </w:t>
      </w:r>
      <w:r w:rsidRPr="002E51C3">
        <w:t>Extrato isolado de canabidiol.</w:t>
      </w:r>
    </w:p>
    <w:p w14:paraId="536CDD23" w14:textId="77777777" w:rsidR="002E51C3" w:rsidRPr="002E51C3" w:rsidRDefault="002E51C3" w:rsidP="002E51C3">
      <w:pPr>
        <w:jc w:val="both"/>
      </w:pPr>
    </w:p>
    <w:p w14:paraId="126C5D23" w14:textId="02C16742" w:rsidR="002E51C3" w:rsidRDefault="002E51C3" w:rsidP="002E51C3">
      <w:pPr>
        <w:jc w:val="both"/>
      </w:pPr>
      <w:r>
        <w:t xml:space="preserve">1.2. </w:t>
      </w:r>
      <w:r w:rsidRPr="002E51C3">
        <w:t>O prazo de vigência da contratação é de 1 (um) ano contado a partir do 1º dia útil subsequente à data de divulgação no PNCP, e poderá ser prorrogado, por igual período, desde que comprovado o preço vantajoso.</w:t>
      </w:r>
    </w:p>
    <w:p w14:paraId="50A2F590" w14:textId="2E219669" w:rsidR="002E51C3" w:rsidRDefault="002E51C3" w:rsidP="002E51C3">
      <w:pPr>
        <w:jc w:val="both"/>
      </w:pPr>
    </w:p>
    <w:p w14:paraId="5EA956B4" w14:textId="7800AB8B" w:rsidR="002E51C3" w:rsidRPr="002E51C3" w:rsidRDefault="002E51C3" w:rsidP="002E51C3">
      <w:pPr>
        <w:jc w:val="both"/>
      </w:pPr>
      <w:r>
        <w:t xml:space="preserve">1.3. </w:t>
      </w:r>
      <w:r w:rsidRPr="002E51C3">
        <w:t>O contrato ou outro instrumento hábil que o substitua oferece maior detalhamento das regras que serão aplicadas em relação à vigência da contratação.</w:t>
      </w:r>
    </w:p>
    <w:p w14:paraId="5993F38A" w14:textId="2BF77337" w:rsidR="002E51C3" w:rsidRDefault="002E51C3" w:rsidP="002E51C3"/>
    <w:p w14:paraId="33F133CA" w14:textId="1B5B8AE9" w:rsidR="002E51C3" w:rsidRPr="002E51C3" w:rsidRDefault="002E51C3" w:rsidP="002E51C3">
      <w:pPr>
        <w:rPr>
          <w:b/>
        </w:rPr>
      </w:pPr>
      <w:r w:rsidRPr="002E51C3">
        <w:rPr>
          <w:b/>
        </w:rPr>
        <w:t>2. Fundamentação da contratação</w:t>
      </w:r>
    </w:p>
    <w:p w14:paraId="21ECD8EC" w14:textId="77777777" w:rsidR="002E51C3" w:rsidRPr="002E51C3" w:rsidRDefault="002E51C3" w:rsidP="002E51C3">
      <w:pPr>
        <w:rPr>
          <w:b/>
        </w:rPr>
      </w:pPr>
    </w:p>
    <w:p w14:paraId="475CA34D" w14:textId="77777777" w:rsidR="002E51C3" w:rsidRPr="002E51C3" w:rsidRDefault="002E51C3" w:rsidP="002E51C3">
      <w:pPr>
        <w:rPr>
          <w:b/>
        </w:rPr>
      </w:pPr>
      <w:r w:rsidRPr="002E51C3">
        <w:rPr>
          <w:b/>
        </w:rPr>
        <w:t>FUNDAMENTAÇÃO E DESCRIÇÃO DA NECESSIDADE DA CONTRATAÇÃO</w:t>
      </w:r>
    </w:p>
    <w:p w14:paraId="47F18F6C" w14:textId="77777777" w:rsidR="002E51C3" w:rsidRPr="002E51C3" w:rsidRDefault="002E51C3" w:rsidP="002E51C3"/>
    <w:p w14:paraId="191802E5" w14:textId="550D28C1" w:rsidR="002E51C3" w:rsidRDefault="002E51C3" w:rsidP="002E51C3">
      <w:pPr>
        <w:jc w:val="both"/>
      </w:pPr>
      <w:r>
        <w:t xml:space="preserve">2.1. </w:t>
      </w:r>
      <w:r w:rsidRPr="002E51C3">
        <w:t>A fundamentação da Contratação e de seus quantitativos encontra-se pormenorizada em tópico específico do Estudo Técnico Preliminar, anexo deste Termo de Referência.</w:t>
      </w:r>
    </w:p>
    <w:p w14:paraId="74E1609B" w14:textId="77777777" w:rsidR="002E51C3" w:rsidRPr="002E51C3" w:rsidRDefault="002E51C3" w:rsidP="002E51C3">
      <w:pPr>
        <w:jc w:val="both"/>
      </w:pPr>
    </w:p>
    <w:p w14:paraId="4933CACE" w14:textId="1870B92F" w:rsidR="002E51C3" w:rsidRDefault="002E51C3" w:rsidP="002E51C3">
      <w:pPr>
        <w:jc w:val="both"/>
      </w:pPr>
      <w:r w:rsidRPr="002E51C3">
        <w:t>2.2</w:t>
      </w:r>
      <w:r>
        <w:t>.</w:t>
      </w:r>
      <w:r w:rsidRPr="002E51C3">
        <w:t xml:space="preserve"> O objeto da aquisição visa o atendimento das ações judiciais informadas pela Procuradoria Municipal, a quais se não atendidas poderão ocasionar prejuízos irreparáveis ou de difícil reparação a saúde dos pacientes, bem como comprometer a continuidade do seu tratamento, além de haver risco iminente de imposição de penalidades ao Município e a seus servidores tais como multa diária, bloqueio e sequestros de verbas públicas e responsabilização por crime de desobediência.</w:t>
      </w:r>
    </w:p>
    <w:p w14:paraId="68E951D4" w14:textId="7BFE3668" w:rsidR="002E51C3" w:rsidRDefault="002E51C3" w:rsidP="002E51C3">
      <w:pPr>
        <w:jc w:val="both"/>
      </w:pPr>
    </w:p>
    <w:p w14:paraId="3A3E0D3D" w14:textId="55DC17EE" w:rsidR="002E51C3" w:rsidRPr="002E51C3" w:rsidRDefault="002E51C3" w:rsidP="002E51C3">
      <w:pPr>
        <w:rPr>
          <w:b/>
        </w:rPr>
      </w:pPr>
      <w:r w:rsidRPr="002E51C3">
        <w:rPr>
          <w:b/>
        </w:rPr>
        <w:t>3. Descrição da solução</w:t>
      </w:r>
    </w:p>
    <w:p w14:paraId="778EEA50" w14:textId="77777777" w:rsidR="002E51C3" w:rsidRPr="002E51C3" w:rsidRDefault="002E51C3" w:rsidP="002E51C3">
      <w:pPr>
        <w:rPr>
          <w:b/>
        </w:rPr>
      </w:pPr>
    </w:p>
    <w:p w14:paraId="798EB3D9" w14:textId="77777777" w:rsidR="002E51C3" w:rsidRPr="002E51C3" w:rsidRDefault="002E51C3" w:rsidP="002E51C3">
      <w:pPr>
        <w:jc w:val="both"/>
        <w:rPr>
          <w:b/>
        </w:rPr>
      </w:pPr>
      <w:r w:rsidRPr="002E51C3">
        <w:rPr>
          <w:b/>
        </w:rPr>
        <w:t>DESCRIÇÃO DA SOLUÇÃO COMO UM TODO CONSIDERADO O CICLO DE VIDA DO OBJETO E ESPECIFICAÇÃO DO PRODUTO</w:t>
      </w:r>
    </w:p>
    <w:p w14:paraId="6099830E" w14:textId="77777777" w:rsidR="002E51C3" w:rsidRDefault="002E51C3" w:rsidP="002E51C3"/>
    <w:p w14:paraId="7296921A" w14:textId="000E7979" w:rsidR="002E51C3" w:rsidRDefault="002E51C3" w:rsidP="002E51C3">
      <w:pPr>
        <w:jc w:val="both"/>
      </w:pPr>
      <w:r>
        <w:t xml:space="preserve">3.1. </w:t>
      </w:r>
      <w:r w:rsidRPr="002E51C3">
        <w:t>A descrição da solução como um todo encontra-se pormenorizada em tópico específico do Estudo Técnico Preliminar, anexo deste termo de referência.</w:t>
      </w:r>
    </w:p>
    <w:p w14:paraId="4656B959" w14:textId="133EB1DE" w:rsidR="002E51C3" w:rsidRDefault="002E51C3" w:rsidP="002E51C3">
      <w:pPr>
        <w:jc w:val="both"/>
      </w:pPr>
    </w:p>
    <w:p w14:paraId="50591E5D" w14:textId="7DDA58A4" w:rsidR="002E51C3" w:rsidRPr="002E51C3" w:rsidRDefault="002E51C3" w:rsidP="002E51C3">
      <w:pPr>
        <w:rPr>
          <w:b/>
        </w:rPr>
      </w:pPr>
      <w:r w:rsidRPr="002E51C3">
        <w:rPr>
          <w:b/>
        </w:rPr>
        <w:t>4. Requisitos da contratação</w:t>
      </w:r>
    </w:p>
    <w:p w14:paraId="3C8790BA" w14:textId="77777777" w:rsidR="002E51C3" w:rsidRPr="002E51C3" w:rsidRDefault="002E51C3" w:rsidP="002E51C3">
      <w:pPr>
        <w:rPr>
          <w:b/>
        </w:rPr>
      </w:pPr>
    </w:p>
    <w:p w14:paraId="05EEA85C" w14:textId="2B179C0A" w:rsidR="002E51C3" w:rsidRPr="002E51C3" w:rsidRDefault="002E51C3" w:rsidP="002E51C3">
      <w:pPr>
        <w:rPr>
          <w:b/>
        </w:rPr>
      </w:pPr>
      <w:r w:rsidRPr="002E51C3">
        <w:rPr>
          <w:b/>
        </w:rPr>
        <w:t>4. REQUISITOS DA CONTRATAÇÃO</w:t>
      </w:r>
    </w:p>
    <w:p w14:paraId="2FBD8B58" w14:textId="77777777" w:rsidR="002E51C3" w:rsidRPr="002E51C3" w:rsidRDefault="002E51C3" w:rsidP="002E51C3">
      <w:pPr>
        <w:rPr>
          <w:b/>
        </w:rPr>
      </w:pPr>
    </w:p>
    <w:p w14:paraId="1597721B" w14:textId="726523F8" w:rsidR="002E51C3" w:rsidRPr="002E51C3" w:rsidRDefault="002E51C3" w:rsidP="002E51C3">
      <w:pPr>
        <w:rPr>
          <w:b/>
        </w:rPr>
      </w:pPr>
      <w:r w:rsidRPr="002E51C3">
        <w:rPr>
          <w:b/>
        </w:rPr>
        <w:t>Sustentabilidade:</w:t>
      </w:r>
    </w:p>
    <w:p w14:paraId="6E01460E" w14:textId="77777777" w:rsidR="002E51C3" w:rsidRPr="002E51C3" w:rsidRDefault="002E51C3" w:rsidP="002E51C3"/>
    <w:p w14:paraId="41E97588" w14:textId="132672D7" w:rsidR="002E51C3" w:rsidRPr="002E51C3" w:rsidRDefault="002E51C3" w:rsidP="002E51C3">
      <w:pPr>
        <w:jc w:val="both"/>
      </w:pPr>
      <w:r>
        <w:t xml:space="preserve">4.1. </w:t>
      </w:r>
      <w:r w:rsidRPr="002E51C3">
        <w:t>Os critérios de sustentabilidade eventualmente existentes, encontram-se inseridos neste termo de referência.</w:t>
      </w:r>
    </w:p>
    <w:p w14:paraId="344EB25B" w14:textId="77777777" w:rsidR="002E51C3" w:rsidRPr="002E51C3" w:rsidRDefault="002E51C3" w:rsidP="002E51C3">
      <w:pPr>
        <w:jc w:val="both"/>
      </w:pPr>
    </w:p>
    <w:p w14:paraId="4A1D1FA1" w14:textId="77777777" w:rsidR="002E51C3" w:rsidRPr="002E51C3" w:rsidRDefault="002E51C3" w:rsidP="002E51C3">
      <w:pPr>
        <w:jc w:val="both"/>
        <w:rPr>
          <w:b/>
        </w:rPr>
      </w:pPr>
      <w:r w:rsidRPr="002E51C3">
        <w:rPr>
          <w:b/>
        </w:rPr>
        <w:t>Indicação de marcas ou modelos</w:t>
      </w:r>
    </w:p>
    <w:p w14:paraId="5A5343C5" w14:textId="77777777" w:rsidR="002E51C3" w:rsidRPr="002E51C3" w:rsidRDefault="002E51C3" w:rsidP="002E51C3">
      <w:pPr>
        <w:jc w:val="both"/>
      </w:pPr>
    </w:p>
    <w:p w14:paraId="475BC611" w14:textId="2937972E" w:rsidR="002E51C3" w:rsidRPr="002E51C3" w:rsidRDefault="002E51C3" w:rsidP="002E51C3">
      <w:pPr>
        <w:jc w:val="both"/>
      </w:pPr>
      <w:r>
        <w:t xml:space="preserve">4.2. </w:t>
      </w:r>
      <w:r w:rsidRPr="002E51C3">
        <w:t>Na presente contratação será admitida a indicação das marcas disponíveis no mercado.</w:t>
      </w:r>
    </w:p>
    <w:p w14:paraId="26CA4A6D" w14:textId="77777777" w:rsidR="002E51C3" w:rsidRPr="002E51C3" w:rsidRDefault="002E51C3" w:rsidP="002E51C3">
      <w:pPr>
        <w:jc w:val="both"/>
      </w:pPr>
    </w:p>
    <w:p w14:paraId="3995FFAE" w14:textId="77777777" w:rsidR="002E51C3" w:rsidRPr="002E51C3" w:rsidRDefault="002E51C3" w:rsidP="002E51C3">
      <w:pPr>
        <w:rPr>
          <w:b/>
        </w:rPr>
      </w:pPr>
      <w:r w:rsidRPr="002E51C3">
        <w:rPr>
          <w:b/>
        </w:rPr>
        <w:t>Garantia da contratação</w:t>
      </w:r>
    </w:p>
    <w:p w14:paraId="4A7E8602" w14:textId="77777777" w:rsidR="002E51C3" w:rsidRPr="002E51C3" w:rsidRDefault="002E51C3" w:rsidP="002E51C3"/>
    <w:p w14:paraId="72E7E5B9" w14:textId="607BAFB2" w:rsidR="002E51C3" w:rsidRDefault="002E51C3" w:rsidP="002E51C3">
      <w:pPr>
        <w:jc w:val="both"/>
      </w:pPr>
      <w:r>
        <w:t xml:space="preserve">4.3. </w:t>
      </w:r>
      <w:r w:rsidRPr="002E51C3">
        <w:t>Não haverá exigência da garantia da contratação previsto no artigo 96 e seguintes da Lei nº4 14.133, de 2021, pelas razões constantes do Estudo Técnico Preliminar.</w:t>
      </w:r>
    </w:p>
    <w:p w14:paraId="0410341B" w14:textId="5DA139EA" w:rsidR="002E51C3" w:rsidRDefault="002E51C3" w:rsidP="002E51C3">
      <w:pPr>
        <w:jc w:val="both"/>
      </w:pPr>
    </w:p>
    <w:p w14:paraId="0336E08E" w14:textId="77777777" w:rsidR="007B7C33" w:rsidRPr="007B7C33" w:rsidRDefault="007B7C33" w:rsidP="007B7C33">
      <w:pPr>
        <w:rPr>
          <w:b/>
        </w:rPr>
      </w:pPr>
      <w:r w:rsidRPr="007B7C33">
        <w:rPr>
          <w:b/>
        </w:rPr>
        <w:t>Subcontratação</w:t>
      </w:r>
    </w:p>
    <w:p w14:paraId="6B5150A5" w14:textId="77777777" w:rsidR="007B7C33" w:rsidRPr="007B7C33" w:rsidRDefault="007B7C33" w:rsidP="007B7C33"/>
    <w:p w14:paraId="298FB877" w14:textId="47B41420" w:rsidR="007B7C33" w:rsidRPr="007B7C33" w:rsidRDefault="007B7C33" w:rsidP="007B7C33">
      <w:pPr>
        <w:jc w:val="both"/>
      </w:pPr>
      <w:r>
        <w:t xml:space="preserve">4.4. </w:t>
      </w:r>
      <w:r w:rsidRPr="007B7C33">
        <w:t>A possibilidade de subcontratação, se for o caso, deve ser expressamente prevista no edital ou no instrumento de contratação direta, ou alternativamente no contrato ou no instrumento equivalente, o qual deve, ainda, informar o percentual máximo permitido para subcontratação.</w:t>
      </w:r>
    </w:p>
    <w:p w14:paraId="71384A09" w14:textId="77777777" w:rsidR="007B7C33" w:rsidRDefault="007B7C33" w:rsidP="007B7C33">
      <w:pPr>
        <w:jc w:val="both"/>
      </w:pPr>
    </w:p>
    <w:p w14:paraId="09A474A4" w14:textId="123B9060" w:rsidR="007B7C33" w:rsidRDefault="007B7C33" w:rsidP="007B7C33">
      <w:pPr>
        <w:jc w:val="both"/>
      </w:pPr>
      <w:r>
        <w:t xml:space="preserve">4.5. </w:t>
      </w:r>
      <w:r w:rsidRPr="007B7C33">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 cônjuge, companheiro ou parente em linha reta, colateral, ou por afinidade, até o terceiro grau, devendo essa proibição constar expressamente do edital de licitação.</w:t>
      </w:r>
    </w:p>
    <w:p w14:paraId="121E74E4" w14:textId="77777777" w:rsidR="007B7C33" w:rsidRPr="007B7C33" w:rsidRDefault="007B7C33" w:rsidP="007B7C33">
      <w:pPr>
        <w:jc w:val="both"/>
      </w:pPr>
    </w:p>
    <w:p w14:paraId="051B6F07" w14:textId="240B18FB" w:rsidR="007B7C33" w:rsidRDefault="007B7C33" w:rsidP="007B7C33">
      <w:pPr>
        <w:jc w:val="both"/>
      </w:pPr>
      <w:r>
        <w:t xml:space="preserve">4.6. </w:t>
      </w:r>
      <w:r w:rsidRPr="007B7C33">
        <w:t>É vedada cláusula que permita a subcontratação da parcela principal do objeto, entendida esta como o conjunto de itens para os quais, como requisito de habilitação técnico-operacional, foi exigida apresentação de atestados com o objetivo de comprovar a execução do serviço, pela licitante ou contratada, com características semelhantes.</w:t>
      </w:r>
    </w:p>
    <w:p w14:paraId="5A7FBF85" w14:textId="77777777" w:rsidR="007B7C33" w:rsidRDefault="007B7C33" w:rsidP="007B7C33">
      <w:pPr>
        <w:pStyle w:val="Ttulo2"/>
        <w:keepNext w:val="0"/>
        <w:widowControl w:val="0"/>
        <w:tabs>
          <w:tab w:val="left" w:pos="674"/>
        </w:tabs>
        <w:autoSpaceDE w:val="0"/>
        <w:autoSpaceDN w:val="0"/>
        <w:spacing w:before="1"/>
        <w:jc w:val="both"/>
        <w:rPr>
          <w:rFonts w:ascii="Times New Roman" w:hAnsi="Times New Roman"/>
          <w:b w:val="0"/>
          <w:sz w:val="24"/>
        </w:rPr>
      </w:pPr>
    </w:p>
    <w:p w14:paraId="34A6BDB6" w14:textId="3D5E0201" w:rsidR="007B7C33" w:rsidRPr="007B7C33" w:rsidRDefault="007B7C33" w:rsidP="007B7C33">
      <w:pPr>
        <w:rPr>
          <w:b/>
        </w:rPr>
      </w:pPr>
      <w:r w:rsidRPr="007B7C33">
        <w:rPr>
          <w:b/>
        </w:rPr>
        <w:t>5. Modelo de execução do objeto</w:t>
      </w:r>
    </w:p>
    <w:p w14:paraId="5E20586C" w14:textId="59311665" w:rsidR="007B7C33" w:rsidRDefault="007B7C33" w:rsidP="007B7C33">
      <w:r>
        <w:t xml:space="preserve"> </w:t>
      </w:r>
    </w:p>
    <w:p w14:paraId="257337A3" w14:textId="66F84949" w:rsidR="007B7C33" w:rsidRPr="007B7C33" w:rsidRDefault="007B7C33" w:rsidP="007B7C33">
      <w:pPr>
        <w:rPr>
          <w:b/>
        </w:rPr>
      </w:pPr>
      <w:r w:rsidRPr="007B7C33">
        <w:rPr>
          <w:b/>
        </w:rPr>
        <w:t>MODELO DE EXECUÇÃO DO OBJETO</w:t>
      </w:r>
    </w:p>
    <w:p w14:paraId="502A26EE" w14:textId="77777777" w:rsidR="007B7C33" w:rsidRPr="007B7C33" w:rsidRDefault="007B7C33" w:rsidP="007B7C33"/>
    <w:p w14:paraId="7C245392" w14:textId="77777777" w:rsidR="007B7C33" w:rsidRPr="007B7C33" w:rsidRDefault="007B7C33" w:rsidP="007B7C33">
      <w:pPr>
        <w:rPr>
          <w:b/>
        </w:rPr>
      </w:pPr>
      <w:r w:rsidRPr="007B7C33">
        <w:rPr>
          <w:b/>
        </w:rPr>
        <w:t>Condições de Entrega</w:t>
      </w:r>
    </w:p>
    <w:p w14:paraId="18A70373" w14:textId="77777777" w:rsidR="007B7C33" w:rsidRPr="007B7C33" w:rsidRDefault="007B7C33" w:rsidP="007B7C33"/>
    <w:p w14:paraId="4CBA326C" w14:textId="3DD0AA62" w:rsidR="007B7C33" w:rsidRDefault="007B7C33" w:rsidP="007B7C33">
      <w:pPr>
        <w:jc w:val="both"/>
      </w:pPr>
      <w:r>
        <w:t xml:space="preserve">5.1. </w:t>
      </w:r>
      <w:r w:rsidRPr="007B7C33">
        <w:t>O objeto desta licitação deverá ser entregue parceladamente, mediante a expedição de solicitação de</w:t>
      </w:r>
      <w:r>
        <w:t xml:space="preserve"> </w:t>
      </w:r>
      <w:r w:rsidRPr="007B7C33">
        <w:t>fornecimento pelo Setor Competente, a qual deverá ser atendida no prazo máximo de 10 (dez) dias a contar da data do recebimento da respectiva solicitação.</w:t>
      </w:r>
    </w:p>
    <w:p w14:paraId="09254945" w14:textId="77777777" w:rsidR="007B7C33" w:rsidRPr="007B7C33" w:rsidRDefault="007B7C33" w:rsidP="007B7C33">
      <w:pPr>
        <w:jc w:val="both"/>
      </w:pPr>
    </w:p>
    <w:p w14:paraId="1E2D31BA" w14:textId="7BC6AE82" w:rsidR="007B7C33" w:rsidRDefault="007B7C33" w:rsidP="007B7C33">
      <w:pPr>
        <w:jc w:val="both"/>
      </w:pPr>
      <w:r>
        <w:t xml:space="preserve">5.2. </w:t>
      </w:r>
      <w:r w:rsidRPr="007B7C33">
        <w:t>As entregas do objeto desta licitação deverão ser realizadas no NAFI – Núcleo de Assistência Farmacêutica de Itatinga - Pedro Alonso, localizado na Rua Padre Chirinéa, nº. 361, Centro, no município de Itatinga/ SP, no horário das 07:30 às 16:30 horas, de segunda à sexta feira, exceto feriado e pontos facultativos, com informações pelo 14 3848 1162, de acordo com a solicitação de fornecimento.</w:t>
      </w:r>
    </w:p>
    <w:p w14:paraId="1021A31F" w14:textId="77777777" w:rsidR="007B7C33" w:rsidRPr="007B7C33" w:rsidRDefault="007B7C33" w:rsidP="007B7C33">
      <w:pPr>
        <w:jc w:val="both"/>
      </w:pPr>
    </w:p>
    <w:p w14:paraId="46D973E7" w14:textId="4DAEEF8F" w:rsidR="007B7C33" w:rsidRDefault="007B7C33" w:rsidP="007B7C33">
      <w:pPr>
        <w:jc w:val="both"/>
      </w:pPr>
      <w:r>
        <w:t xml:space="preserve">5.3. </w:t>
      </w:r>
      <w:r w:rsidRPr="007B7C33">
        <w:t>Os medicamentos quando da entrega, deverão ter a data de fabricação recente, sendo no máximo de 06 (seis) meses; e validade de no mínimo 18 (dezoito) meses, sendo que ambos os prazos terão por data referencial a data da efetiva entrega dos medicamentos.</w:t>
      </w:r>
    </w:p>
    <w:p w14:paraId="4B2911A6" w14:textId="77777777" w:rsidR="007B7C33" w:rsidRPr="007B7C33" w:rsidRDefault="007B7C33" w:rsidP="007B7C33">
      <w:pPr>
        <w:jc w:val="both"/>
      </w:pPr>
    </w:p>
    <w:p w14:paraId="7E416F51" w14:textId="24D0167C" w:rsidR="007B7C33" w:rsidRPr="007B7C33" w:rsidRDefault="007B7C33" w:rsidP="007B7C33">
      <w:pPr>
        <w:jc w:val="both"/>
      </w:pPr>
      <w:r>
        <w:t xml:space="preserve">5.4. </w:t>
      </w:r>
      <w:r w:rsidRPr="007B7C33">
        <w:t>O transporte e o descarregamento do objeto correrão por conta exclusiva da licitante vencedora, sem qualquer</w:t>
      </w:r>
      <w:r>
        <w:t xml:space="preserve"> </w:t>
      </w:r>
      <w:r w:rsidRPr="007B7C33">
        <w:t>custo adicional solicitado posteriormente.</w:t>
      </w:r>
    </w:p>
    <w:p w14:paraId="49A32EEB" w14:textId="499A35FC" w:rsidR="007B7C33" w:rsidRDefault="007B7C33" w:rsidP="007B7C33">
      <w:pPr>
        <w:jc w:val="both"/>
      </w:pPr>
      <w:r>
        <w:t xml:space="preserve">5.5. </w:t>
      </w:r>
      <w:r w:rsidRPr="007B7C33">
        <w:t>Caso as embalagens sejam hospitalares, deverão ser encaminhadas quantidades suficientes de bulas,</w:t>
      </w:r>
      <w:r>
        <w:t xml:space="preserve"> </w:t>
      </w:r>
      <w:r w:rsidRPr="007B7C33">
        <w:t>permitindo a dispensação fracionada.</w:t>
      </w:r>
    </w:p>
    <w:p w14:paraId="3C15E894" w14:textId="77777777" w:rsidR="007B7C33" w:rsidRDefault="007B7C33" w:rsidP="007B7C33">
      <w:pPr>
        <w:jc w:val="both"/>
      </w:pPr>
    </w:p>
    <w:p w14:paraId="5D28D231" w14:textId="75C7F554" w:rsidR="007B7C33" w:rsidRDefault="007B7C33" w:rsidP="007B7C33">
      <w:pPr>
        <w:jc w:val="both"/>
      </w:pPr>
      <w:r>
        <w:t xml:space="preserve">5.6. </w:t>
      </w:r>
      <w:r w:rsidRPr="007B7C33">
        <w:t>Todas as despesas de transporte, tributos, frete, carregamento, descarregamento, encargos trabalhistas e previdenciários e outros custos decorrentes direta e indiretamente do fornecimento do objeto desta licitação, correrão por conta exclusiva da contratada.</w:t>
      </w:r>
    </w:p>
    <w:p w14:paraId="131B8643" w14:textId="7E30BD11" w:rsidR="007B7C33" w:rsidRPr="007B7C33" w:rsidRDefault="007B7C33" w:rsidP="007B7C33"/>
    <w:p w14:paraId="03A22E55" w14:textId="4CB2DDA4" w:rsidR="007B7C33" w:rsidRPr="002B325B" w:rsidRDefault="007B7C33" w:rsidP="007B7C33">
      <w:pPr>
        <w:rPr>
          <w:b/>
        </w:rPr>
      </w:pPr>
      <w:r w:rsidRPr="002B325B">
        <w:rPr>
          <w:b/>
        </w:rPr>
        <w:t>6. Modelo de gestão do contrato</w:t>
      </w:r>
    </w:p>
    <w:p w14:paraId="1FF94366" w14:textId="77777777" w:rsidR="007B7C33" w:rsidRPr="002B325B" w:rsidRDefault="007B7C33" w:rsidP="007B7C33">
      <w:pPr>
        <w:rPr>
          <w:b/>
        </w:rPr>
      </w:pPr>
    </w:p>
    <w:p w14:paraId="7FD81E7C" w14:textId="72A1EE68" w:rsidR="007B7C33" w:rsidRPr="002B325B" w:rsidRDefault="007B7C33" w:rsidP="007B7C33">
      <w:pPr>
        <w:rPr>
          <w:b/>
        </w:rPr>
      </w:pPr>
      <w:r w:rsidRPr="002B325B">
        <w:rPr>
          <w:b/>
        </w:rPr>
        <w:t>6. MODELO DE GESTÃO DO CONTRATO</w:t>
      </w:r>
    </w:p>
    <w:p w14:paraId="21167050" w14:textId="77777777" w:rsidR="007B7C33" w:rsidRPr="007B7C33" w:rsidRDefault="007B7C33" w:rsidP="007B7C33"/>
    <w:p w14:paraId="74DF6AE0" w14:textId="5336D986" w:rsidR="007B7C33" w:rsidRDefault="007B7C33" w:rsidP="007B7C33">
      <w:pPr>
        <w:jc w:val="both"/>
      </w:pPr>
      <w:r>
        <w:t xml:space="preserve">6.1. </w:t>
      </w:r>
      <w:r w:rsidRPr="007B7C33">
        <w:t>O contrato deverá ser executado fielmente pelas partes, de acordo com as cláusulas avançadas e as normas da Lei nº 14.133, de 2021, e cada parte responderá pelas consequências de sua inexecução total ou parcial.</w:t>
      </w:r>
    </w:p>
    <w:p w14:paraId="7A43DC04" w14:textId="77777777" w:rsidR="002B325B" w:rsidRPr="007B7C33" w:rsidRDefault="002B325B" w:rsidP="007B7C33">
      <w:pPr>
        <w:jc w:val="both"/>
      </w:pPr>
    </w:p>
    <w:p w14:paraId="3A140DF5" w14:textId="27A53D3C" w:rsidR="007B7C33" w:rsidRDefault="007B7C33" w:rsidP="007B7C33">
      <w:pPr>
        <w:jc w:val="both"/>
      </w:pPr>
      <w:r>
        <w:t xml:space="preserve">6.2. </w:t>
      </w:r>
      <w:r w:rsidRPr="007B7C33">
        <w:t>Em caso de impedimento, ordem de paralisação ou suspensão do contrato, o cronograma de execução será prorrogado automaticamente pelo tempo correspondente, anotadas tais circunstâncias mediante simples apostila.</w:t>
      </w:r>
    </w:p>
    <w:p w14:paraId="092AFDDE" w14:textId="77777777" w:rsidR="002B325B" w:rsidRPr="007B7C33" w:rsidRDefault="002B325B" w:rsidP="007B7C33">
      <w:pPr>
        <w:jc w:val="both"/>
      </w:pPr>
    </w:p>
    <w:p w14:paraId="2E685023" w14:textId="18102702" w:rsidR="007B7C33" w:rsidRDefault="007B7C33" w:rsidP="007B7C33">
      <w:pPr>
        <w:jc w:val="both"/>
      </w:pPr>
      <w:r>
        <w:t xml:space="preserve">6.3. </w:t>
      </w:r>
      <w:r w:rsidRPr="007B7C33">
        <w:t>As comunicações entre o órgão ou entidade e a contratada devem ser realizadas por escrito sempre que o ato exigir tal formalidade, admitindo-se o uso de mensagem eletrônica para esse fim.</w:t>
      </w:r>
    </w:p>
    <w:p w14:paraId="3EB53EE9" w14:textId="77777777" w:rsidR="002B325B" w:rsidRPr="007B7C33" w:rsidRDefault="002B325B" w:rsidP="007B7C33">
      <w:pPr>
        <w:jc w:val="both"/>
      </w:pPr>
    </w:p>
    <w:p w14:paraId="72D72A46" w14:textId="5CCB7B1F" w:rsidR="007B7C33" w:rsidRDefault="002B325B" w:rsidP="007B7C33">
      <w:pPr>
        <w:jc w:val="both"/>
      </w:pPr>
      <w:r>
        <w:t xml:space="preserve">6.4. </w:t>
      </w:r>
      <w:r w:rsidR="007B7C33" w:rsidRPr="007B7C33">
        <w:t>O órgão ou entidade poderá convocar representante da contratada para adoção de providências que devam ser cumpridas de imediato.</w:t>
      </w:r>
    </w:p>
    <w:p w14:paraId="053F2C4E" w14:textId="5CEC5767" w:rsidR="002B325B" w:rsidRDefault="002B325B" w:rsidP="007B7C33">
      <w:pPr>
        <w:jc w:val="both"/>
      </w:pPr>
    </w:p>
    <w:p w14:paraId="6F97F537" w14:textId="77777777" w:rsidR="002B325B" w:rsidRPr="002B325B" w:rsidRDefault="002B325B" w:rsidP="002B325B">
      <w:pPr>
        <w:rPr>
          <w:b/>
        </w:rPr>
      </w:pPr>
      <w:r w:rsidRPr="002B325B">
        <w:rPr>
          <w:b/>
        </w:rPr>
        <w:t>Fiscalização</w:t>
      </w:r>
    </w:p>
    <w:p w14:paraId="33A7203D" w14:textId="77777777" w:rsidR="002B325B" w:rsidRPr="002B325B" w:rsidRDefault="002B325B" w:rsidP="002B325B"/>
    <w:p w14:paraId="2D8C954F" w14:textId="5B11F2CA" w:rsidR="002B325B" w:rsidRPr="002B325B" w:rsidRDefault="002B325B" w:rsidP="002B325B">
      <w:pPr>
        <w:jc w:val="both"/>
      </w:pPr>
      <w:r>
        <w:t xml:space="preserve">6.5. </w:t>
      </w:r>
      <w:r w:rsidRPr="002B325B">
        <w:t>A execução do contrato deverá ser acompanhada e fiscalizada pelo(s) fiscal(is) do contrato, ou pelos</w:t>
      </w:r>
    </w:p>
    <w:p w14:paraId="0548C6AD" w14:textId="77777777" w:rsidR="002B325B" w:rsidRPr="002B325B" w:rsidRDefault="002B325B" w:rsidP="002B325B">
      <w:pPr>
        <w:jc w:val="both"/>
      </w:pPr>
      <w:r w:rsidRPr="002B325B">
        <w:t>respectivos substitutos (Lei nº 14.133, de 2021, art. 117, caput).</w:t>
      </w:r>
    </w:p>
    <w:p w14:paraId="53FA9F8E" w14:textId="77777777" w:rsidR="002B325B" w:rsidRPr="002B325B" w:rsidRDefault="002B325B" w:rsidP="002B325B">
      <w:pPr>
        <w:jc w:val="both"/>
      </w:pPr>
    </w:p>
    <w:p w14:paraId="50C7FA14" w14:textId="77777777" w:rsidR="002B325B" w:rsidRPr="002B325B" w:rsidRDefault="002B325B" w:rsidP="002B325B">
      <w:pPr>
        <w:jc w:val="both"/>
        <w:rPr>
          <w:b/>
        </w:rPr>
      </w:pPr>
      <w:r w:rsidRPr="002B325B">
        <w:rPr>
          <w:b/>
        </w:rPr>
        <w:t>Fiscalização técnica</w:t>
      </w:r>
    </w:p>
    <w:p w14:paraId="22D1B5E5" w14:textId="77777777" w:rsidR="002B325B" w:rsidRPr="002B325B" w:rsidRDefault="002B325B" w:rsidP="002B325B">
      <w:pPr>
        <w:jc w:val="both"/>
      </w:pPr>
    </w:p>
    <w:p w14:paraId="623BE9DB" w14:textId="365B19AB" w:rsidR="002B325B" w:rsidRDefault="002B325B" w:rsidP="002B325B">
      <w:pPr>
        <w:jc w:val="both"/>
      </w:pPr>
      <w:r>
        <w:t xml:space="preserve">6.6. </w:t>
      </w:r>
      <w:r w:rsidRPr="002B325B">
        <w:t>O fiscal técnico do contrato acompanhará a execução do contrato, para que sejam cumpridas todas as condições estabelecidas no contrato, de modo a assegurar os melhores resultados para a Administração.</w:t>
      </w:r>
    </w:p>
    <w:p w14:paraId="71BE233F" w14:textId="77777777" w:rsidR="002B325B" w:rsidRPr="002B325B" w:rsidRDefault="002B325B" w:rsidP="002B325B">
      <w:pPr>
        <w:jc w:val="both"/>
      </w:pPr>
    </w:p>
    <w:p w14:paraId="2F876454" w14:textId="77777777" w:rsidR="002B325B" w:rsidRPr="002B325B" w:rsidRDefault="002B325B" w:rsidP="002B325B">
      <w:pPr>
        <w:jc w:val="both"/>
        <w:rPr>
          <w:b/>
        </w:rPr>
      </w:pPr>
      <w:r w:rsidRPr="002B325B">
        <w:rPr>
          <w:b/>
        </w:rPr>
        <w:t>Fiscalização Administrativa</w:t>
      </w:r>
    </w:p>
    <w:p w14:paraId="7820C853" w14:textId="77777777" w:rsidR="002B325B" w:rsidRPr="002B325B" w:rsidRDefault="002B325B" w:rsidP="002B325B">
      <w:pPr>
        <w:jc w:val="both"/>
      </w:pPr>
    </w:p>
    <w:p w14:paraId="1CB201E1" w14:textId="5FBF7BC4" w:rsidR="002B325B" w:rsidRDefault="002B325B" w:rsidP="002B325B">
      <w:pPr>
        <w:jc w:val="both"/>
      </w:pPr>
      <w:r w:rsidRPr="002B325B">
        <w:t>6.7</w:t>
      </w:r>
      <w:r>
        <w:t>.</w:t>
      </w:r>
      <w:r w:rsidRPr="002B325B">
        <w:t xml:space="preserve"> Caberá ao fiscal administrativo do contrato prestar apoio técnico e operacional ao gestor do contrato, com a realização das tarefas relacionadas ao controle dos prazos relacionados ao contrato e à formalização de apostilamentos e de termos aditivos, ao acompanhamento do empenho e do pagamento e ao acompanhamento de garantias e glosas; atuar tempestivamente na solução de eventuais problemas relacionados ao descumprimento das obrigações contratuais e reportar ao gestor do contrato para que tome as providências cabíveis, quando ultrapassar a sua competência. (Art 23, I e IV do Decreto 11.246 de 2022).</w:t>
      </w:r>
    </w:p>
    <w:p w14:paraId="400157B9" w14:textId="4328A88F" w:rsidR="002B325B" w:rsidRPr="002B325B" w:rsidRDefault="002B325B" w:rsidP="002B325B">
      <w:pPr>
        <w:jc w:val="both"/>
        <w:rPr>
          <w:b/>
        </w:rPr>
      </w:pPr>
      <w:r w:rsidRPr="002B325B">
        <w:rPr>
          <w:b/>
        </w:rPr>
        <w:t>7. Critérios de medição e pagamento</w:t>
      </w:r>
    </w:p>
    <w:p w14:paraId="09D7533D" w14:textId="77777777" w:rsidR="002B325B" w:rsidRPr="002B325B" w:rsidRDefault="002B325B" w:rsidP="002B325B">
      <w:pPr>
        <w:jc w:val="both"/>
        <w:rPr>
          <w:b/>
        </w:rPr>
      </w:pPr>
    </w:p>
    <w:p w14:paraId="0E8F2176" w14:textId="550F0074" w:rsidR="002B325B" w:rsidRPr="002B325B" w:rsidRDefault="002B325B" w:rsidP="002B325B">
      <w:pPr>
        <w:jc w:val="both"/>
        <w:rPr>
          <w:b/>
        </w:rPr>
      </w:pPr>
      <w:r w:rsidRPr="002B325B">
        <w:rPr>
          <w:b/>
        </w:rPr>
        <w:t>7. CRITÉRIOS DE MEDIÇÃO E DE PAGAMENTO</w:t>
      </w:r>
    </w:p>
    <w:p w14:paraId="240369C3" w14:textId="77777777" w:rsidR="002B325B" w:rsidRPr="002B325B" w:rsidRDefault="002B325B" w:rsidP="002B325B">
      <w:pPr>
        <w:jc w:val="both"/>
        <w:rPr>
          <w:b/>
        </w:rPr>
      </w:pPr>
    </w:p>
    <w:p w14:paraId="31FD12AA" w14:textId="77777777" w:rsidR="002B325B" w:rsidRPr="002B325B" w:rsidRDefault="002B325B" w:rsidP="002B325B">
      <w:pPr>
        <w:jc w:val="both"/>
        <w:rPr>
          <w:b/>
        </w:rPr>
      </w:pPr>
      <w:r w:rsidRPr="002B325B">
        <w:rPr>
          <w:b/>
        </w:rPr>
        <w:t>Recebimento</w:t>
      </w:r>
    </w:p>
    <w:p w14:paraId="54C1DFC5" w14:textId="77777777" w:rsidR="002B325B" w:rsidRPr="002B325B" w:rsidRDefault="002B325B" w:rsidP="002B325B">
      <w:pPr>
        <w:jc w:val="both"/>
        <w:rPr>
          <w:b/>
        </w:rPr>
      </w:pPr>
    </w:p>
    <w:p w14:paraId="2CB26481" w14:textId="10C3E7AF" w:rsidR="002B325B" w:rsidRPr="002B325B" w:rsidRDefault="002B325B" w:rsidP="002B325B">
      <w:pPr>
        <w:jc w:val="both"/>
      </w:pPr>
      <w:r>
        <w:t xml:space="preserve">7.1. </w:t>
      </w:r>
      <w:r w:rsidRPr="002B325B">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2C67DD5" w14:textId="77777777" w:rsidR="002B325B" w:rsidRPr="002B325B" w:rsidRDefault="002B325B" w:rsidP="002B325B">
      <w:pPr>
        <w:jc w:val="both"/>
      </w:pPr>
    </w:p>
    <w:p w14:paraId="23D62D78" w14:textId="20D04A62" w:rsidR="002B325B" w:rsidRPr="002B325B" w:rsidRDefault="002B325B" w:rsidP="002B325B">
      <w:pPr>
        <w:jc w:val="both"/>
      </w:pPr>
      <w:r>
        <w:t xml:space="preserve">7.2. </w:t>
      </w:r>
      <w:r w:rsidRPr="002B325B">
        <w:t>Os bens poderão ser rejeitados, no todo ou em parte, inclusive antes do recebimento provisório, quando em desacordo com as suas especificações constantes no Termo de Referência e na proposta, devendo ser substituídos no prazo de 10 (dez) dias, a contar da notificação da contratada, às suas custas, sem prejuízo da aplicação das penalidades.</w:t>
      </w:r>
    </w:p>
    <w:p w14:paraId="6A9B2D4E" w14:textId="77777777" w:rsidR="002B325B" w:rsidRPr="002B325B" w:rsidRDefault="002B325B" w:rsidP="002B325B">
      <w:pPr>
        <w:jc w:val="both"/>
      </w:pPr>
    </w:p>
    <w:p w14:paraId="5E260BEF" w14:textId="10B2EE52" w:rsidR="002B325B" w:rsidRDefault="002B325B" w:rsidP="002B325B">
      <w:pPr>
        <w:jc w:val="both"/>
      </w:pPr>
      <w:r>
        <w:t xml:space="preserve">7.3. </w:t>
      </w:r>
      <w:r w:rsidRPr="002B325B">
        <w:t>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14:paraId="3B6D8818" w14:textId="77777777" w:rsidR="002B325B" w:rsidRPr="002B325B" w:rsidRDefault="002B325B" w:rsidP="002B325B">
      <w:pPr>
        <w:jc w:val="both"/>
      </w:pPr>
    </w:p>
    <w:p w14:paraId="74A4C0AA" w14:textId="5ACA1538" w:rsidR="002B325B" w:rsidRPr="002B325B" w:rsidRDefault="002B325B" w:rsidP="002B325B">
      <w:pPr>
        <w:jc w:val="both"/>
      </w:pPr>
      <w:r>
        <w:t xml:space="preserve">7.4. </w:t>
      </w:r>
      <w:r w:rsidRPr="002B325B">
        <w:t>Para todos os produtos, considerar que o peso, a unidade e a qualidade são pré-requisitos para o recebimento. O transporte e a descarga dos produtos nos locais designados correrão por conta exclusiva das empresas vencedoras, sem qualquer custo adicional solicitado posteriormente.</w:t>
      </w:r>
    </w:p>
    <w:p w14:paraId="06233EB2" w14:textId="77777777" w:rsidR="002B325B" w:rsidRDefault="002B325B" w:rsidP="002B325B">
      <w:pPr>
        <w:jc w:val="both"/>
      </w:pPr>
    </w:p>
    <w:p w14:paraId="6F8028B9" w14:textId="17B43EF9" w:rsidR="002B325B" w:rsidRDefault="002B325B" w:rsidP="002B325B">
      <w:pPr>
        <w:jc w:val="both"/>
      </w:pPr>
      <w:r>
        <w:t xml:space="preserve">7.5. </w:t>
      </w:r>
      <w:r w:rsidRPr="002B325B">
        <w:t>As entregas poderão eventualmente ser suspensas ou alteradas, a critério desta Prefeitura Municipal. Fica reservado a esta Administração em qualquer fase do certame, o direito de realizar testes que comprovem a qualidade do produto ofertado.</w:t>
      </w:r>
    </w:p>
    <w:p w14:paraId="78E093E5" w14:textId="77777777" w:rsidR="002B325B" w:rsidRPr="002B325B" w:rsidRDefault="002B325B" w:rsidP="002B325B">
      <w:pPr>
        <w:jc w:val="both"/>
      </w:pPr>
    </w:p>
    <w:p w14:paraId="22A741DC" w14:textId="6858FFBA" w:rsidR="002B325B" w:rsidRPr="002B325B" w:rsidRDefault="002B325B" w:rsidP="002B325B">
      <w:pPr>
        <w:jc w:val="both"/>
      </w:pPr>
      <w:r>
        <w:t xml:space="preserve">7.6. </w:t>
      </w:r>
      <w:r w:rsidRPr="002B325B">
        <w:t>Para tanto, o produto será submetido a análises técnicas pertinentes e ficam, desde já, cientes os licitantes de que o produto considerado insatisfatório em qualquer das análises será automaticamente recusado, devendo ser, imediatamente, substituído.</w:t>
      </w:r>
    </w:p>
    <w:p w14:paraId="36B97FCC" w14:textId="77777777" w:rsidR="002B325B" w:rsidRDefault="002B325B" w:rsidP="002B325B">
      <w:pPr>
        <w:jc w:val="both"/>
      </w:pPr>
    </w:p>
    <w:p w14:paraId="7671C887" w14:textId="7192831D" w:rsidR="002B325B" w:rsidRDefault="002B325B" w:rsidP="002B325B">
      <w:pPr>
        <w:jc w:val="both"/>
      </w:pPr>
      <w:r>
        <w:t xml:space="preserve">7.7. </w:t>
      </w:r>
      <w:r w:rsidRPr="002B325B">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w:t>
      </w:r>
      <w:r>
        <w:t xml:space="preserve"> </w:t>
      </w:r>
      <w:r w:rsidRPr="002B325B">
        <w:t>correrão por conta da empresa a ser contratada.</w:t>
      </w:r>
    </w:p>
    <w:p w14:paraId="55038DE4" w14:textId="68A9F632" w:rsidR="002B325B" w:rsidRPr="002B325B" w:rsidRDefault="002B325B" w:rsidP="002B325B"/>
    <w:p w14:paraId="392A8A33" w14:textId="39DD30B9" w:rsidR="002B325B" w:rsidRDefault="002B325B" w:rsidP="002B325B">
      <w:pPr>
        <w:jc w:val="both"/>
      </w:pPr>
      <w:r>
        <w:t xml:space="preserve">7.8. </w:t>
      </w:r>
      <w:r w:rsidRPr="002B325B">
        <w:t>A Prefeitura o fará quando, no curso da execução contratual, verificada uma qualidade do produto fornecido diferente daquelas especificadas por ocasião da assinatura da ata, cujas características contrariem as definidas neste Termo, produtos estes alterados e / ou adulterados.</w:t>
      </w:r>
    </w:p>
    <w:p w14:paraId="75A2F88E" w14:textId="77777777" w:rsidR="002B325B" w:rsidRPr="002B325B" w:rsidRDefault="002B325B" w:rsidP="002B325B">
      <w:pPr>
        <w:jc w:val="both"/>
      </w:pPr>
    </w:p>
    <w:p w14:paraId="30049A4C" w14:textId="09BB57BA" w:rsidR="002B325B" w:rsidRPr="002B325B" w:rsidRDefault="002B325B" w:rsidP="002B325B">
      <w:pPr>
        <w:jc w:val="both"/>
      </w:pPr>
      <w:r>
        <w:t xml:space="preserve">7.9. </w:t>
      </w:r>
      <w:r w:rsidRPr="002B325B">
        <w:t>O recebimento será efetivado nos seguintes termos: - PROVISORIAMENTE, para efeito de posterior verificação do produto ofertado com as especificações constantes neste Termo de Referência, e similaridade com as amostras aprovadas no certame. - DEFINITIVAMENTE, após a verificação da qualidade e quantidade do produto e consequente aceitação pelo Setor Competente.</w:t>
      </w:r>
    </w:p>
    <w:p w14:paraId="3BA0324C" w14:textId="77777777" w:rsidR="002B325B" w:rsidRPr="002B325B" w:rsidRDefault="002B325B" w:rsidP="002B325B">
      <w:pPr>
        <w:jc w:val="both"/>
      </w:pPr>
    </w:p>
    <w:p w14:paraId="0BB65B8A" w14:textId="56E7D676" w:rsidR="002B325B" w:rsidRDefault="007167A1" w:rsidP="002B325B">
      <w:pPr>
        <w:jc w:val="both"/>
      </w:pPr>
      <w:r>
        <w:t xml:space="preserve">7.10. </w:t>
      </w:r>
      <w:r w:rsidR="002B325B" w:rsidRPr="002B325B">
        <w:t>A empresa vencedora do certame obriga-se a fornecer o objeto a que se refere este Termo de Referência de acordo estritamente com as especificações aqui descritas, sendo de sua inteira responsabilidade a substituição do mesmo quando constatado no seu recebimento não estar em conformidade com as referidas especificações.</w:t>
      </w:r>
    </w:p>
    <w:p w14:paraId="171B5E9C" w14:textId="77777777" w:rsidR="007167A1" w:rsidRPr="002B325B" w:rsidRDefault="007167A1" w:rsidP="002B325B">
      <w:pPr>
        <w:jc w:val="both"/>
      </w:pPr>
    </w:p>
    <w:p w14:paraId="6DE26D02" w14:textId="62B3AC5F" w:rsidR="002B325B" w:rsidRDefault="007167A1" w:rsidP="002B325B">
      <w:pPr>
        <w:jc w:val="both"/>
      </w:pPr>
      <w:r>
        <w:t xml:space="preserve">7.11. </w:t>
      </w:r>
      <w:r w:rsidR="002B325B" w:rsidRPr="002B325B">
        <w:t>Recebido o objeto, se a qualquer tempo durante a sua utilização normal vier a se constatar discrepância com as especificações, proceder-se-á a imediata notificação da empresa a ser contratada para efetuar a substituição do mesmo.</w:t>
      </w:r>
    </w:p>
    <w:p w14:paraId="21E89247" w14:textId="246FA4C8" w:rsidR="007167A1" w:rsidRDefault="007167A1" w:rsidP="002B325B">
      <w:pPr>
        <w:jc w:val="both"/>
      </w:pPr>
    </w:p>
    <w:p w14:paraId="2CF248C2" w14:textId="411D2474" w:rsidR="002B325B" w:rsidRPr="002B325B" w:rsidRDefault="007167A1" w:rsidP="002B325B">
      <w:pPr>
        <w:jc w:val="both"/>
      </w:pPr>
      <w:r>
        <w:t xml:space="preserve">7.12. </w:t>
      </w:r>
      <w:r w:rsidR="002B325B" w:rsidRPr="002B325B">
        <w:t>Deverão ser atendidas pela empresa a ser contratada além das determinações da fiscalização desta</w:t>
      </w:r>
      <w:r>
        <w:t xml:space="preserve"> </w:t>
      </w:r>
      <w:r w:rsidR="002B325B" w:rsidRPr="002B325B">
        <w:t>Prefeitura, todas as prescrições que por circunstância da lei devam ser acatadas.</w:t>
      </w:r>
    </w:p>
    <w:p w14:paraId="65DE04A7" w14:textId="77777777" w:rsidR="002B325B" w:rsidRPr="002B325B" w:rsidRDefault="002B325B" w:rsidP="002B325B">
      <w:pPr>
        <w:jc w:val="both"/>
      </w:pPr>
    </w:p>
    <w:p w14:paraId="7C24DA52" w14:textId="27D54F70" w:rsidR="002B325B" w:rsidRPr="002B325B" w:rsidRDefault="007167A1" w:rsidP="002B325B">
      <w:pPr>
        <w:jc w:val="both"/>
      </w:pPr>
      <w:r>
        <w:t xml:space="preserve">7.13. </w:t>
      </w:r>
      <w:r w:rsidR="002B325B" w:rsidRPr="002B325B">
        <w:t>A empresa contratada deverá no tocante ao fornecimento e entrega do item objeto deste Certame,</w:t>
      </w:r>
      <w:r>
        <w:t xml:space="preserve"> </w:t>
      </w:r>
      <w:r w:rsidR="002B325B" w:rsidRPr="002B325B">
        <w:t>OBEDECER rigorosamente, todas as disposições legais pertinentes. No tocante aos produtos descriminados neste Certame, fica expressamente definido que os mesmos deverão ser de primeira qualidade.</w:t>
      </w:r>
    </w:p>
    <w:p w14:paraId="2CD86ECE" w14:textId="77777777" w:rsidR="002B325B" w:rsidRPr="002B325B" w:rsidRDefault="002B325B" w:rsidP="002B325B">
      <w:pPr>
        <w:jc w:val="both"/>
      </w:pPr>
    </w:p>
    <w:p w14:paraId="061FA7C9" w14:textId="75F02AB8" w:rsidR="002B325B" w:rsidRPr="002B325B" w:rsidRDefault="007167A1" w:rsidP="002B325B">
      <w:pPr>
        <w:jc w:val="both"/>
      </w:pPr>
      <w:r>
        <w:t xml:space="preserve">7.14. </w:t>
      </w:r>
      <w:r w:rsidR="002B325B" w:rsidRPr="002B325B">
        <w:t>O fornecedor deve apresentar a Licença de Funcionamento do estabelecimento expedida pela Vigilância Sanitária Municipal (SIVISA), apresentar a autorização de funcionamento (AF) expedido pela ANVISA, e autorização de funcionamento especial (AFE) expedido pela ANVISA (psicotrópicos) e apresentar certificado de responsabilidade técnica e assistência farmacêutica (CRF), havendo isenção/dispensa deverá apresentar declaração nesse sentido;</w:t>
      </w:r>
    </w:p>
    <w:p w14:paraId="0774806C" w14:textId="77777777" w:rsidR="002B325B" w:rsidRPr="002B325B" w:rsidRDefault="002B325B" w:rsidP="002B325B">
      <w:pPr>
        <w:jc w:val="both"/>
      </w:pPr>
    </w:p>
    <w:p w14:paraId="1B6F5DC4" w14:textId="21AC4713" w:rsidR="002B325B" w:rsidRDefault="007167A1" w:rsidP="001C2805">
      <w:pPr>
        <w:jc w:val="both"/>
      </w:pPr>
      <w:r>
        <w:t xml:space="preserve">7.14.1. </w:t>
      </w:r>
      <w:r w:rsidR="002B325B" w:rsidRPr="002B325B">
        <w:t>Para produtos a base de Cannabis considerar a RDC Nº 327, DE 9 DE DEZEMBRO DE 2019: Art. 16. § 2°A comercialização do produto de Cannabis somente está autorizada após a publicação da concessão da Autorização Sanitária. Art. 21. A empresa responsável pela submissão da Autorização Sanitária do produto de Cannabis deve possuir: I – autorização de Funcionamento de Empresa (AFE) emitida pela Anvisa com atividade de fabricar ou importar medicamento; II – autorização Especial (AE)...</w:t>
      </w:r>
    </w:p>
    <w:p w14:paraId="692F6204" w14:textId="77777777" w:rsidR="007167A1" w:rsidRPr="002B325B" w:rsidRDefault="007167A1" w:rsidP="002B325B">
      <w:pPr>
        <w:jc w:val="both"/>
      </w:pPr>
    </w:p>
    <w:p w14:paraId="1A6CFA54" w14:textId="531A6AD8" w:rsidR="002B325B" w:rsidRDefault="007167A1" w:rsidP="002B325B">
      <w:pPr>
        <w:jc w:val="both"/>
      </w:pPr>
      <w:r>
        <w:t xml:space="preserve">7.15. </w:t>
      </w:r>
      <w:r w:rsidR="002B325B" w:rsidRPr="002B325B">
        <w:t>A empresa deve apresentar o registro da ANVISA ou que possuam, para os casos previstos, a notificação simplificada, CBPF e as bulas dos medicamentos e/ou folheto informativo;</w:t>
      </w:r>
    </w:p>
    <w:p w14:paraId="3781D1B0" w14:textId="77777777" w:rsidR="007167A1" w:rsidRPr="002B325B" w:rsidRDefault="007167A1" w:rsidP="002B325B">
      <w:pPr>
        <w:jc w:val="both"/>
      </w:pPr>
    </w:p>
    <w:p w14:paraId="61CC1EFD" w14:textId="0B51A9F9" w:rsidR="002B325B" w:rsidRPr="002B325B" w:rsidRDefault="007167A1" w:rsidP="002B325B">
      <w:pPr>
        <w:jc w:val="both"/>
      </w:pPr>
      <w:r>
        <w:t xml:space="preserve">7.16. </w:t>
      </w:r>
      <w:r w:rsidR="002B325B" w:rsidRPr="002B325B">
        <w:t>Os medicamentos solicitados pelo princípio ativo poderão ser intercambiados conforme a RDC 58/2014;</w:t>
      </w:r>
    </w:p>
    <w:p w14:paraId="6ECDABC5" w14:textId="77777777" w:rsidR="002B325B" w:rsidRPr="002B325B" w:rsidRDefault="002B325B" w:rsidP="002B325B">
      <w:pPr>
        <w:jc w:val="both"/>
      </w:pPr>
    </w:p>
    <w:p w14:paraId="634398EE" w14:textId="09DEE803" w:rsidR="002B325B" w:rsidRDefault="007167A1" w:rsidP="002B325B">
      <w:pPr>
        <w:jc w:val="both"/>
      </w:pPr>
      <w:r>
        <w:t xml:space="preserve">7.17. </w:t>
      </w:r>
      <w:r w:rsidR="002B325B" w:rsidRPr="002B325B">
        <w:t>As embalagens que ofertadas com quantidades de comprimidos, ampolas, frascos ou outras apresentações que não atenderem à demanda da Secretaria de Saúde serão desclassificadas devido à proibição de fracionamento de embalagens conforme RDC 80/2006;</w:t>
      </w:r>
    </w:p>
    <w:p w14:paraId="47777156" w14:textId="77777777" w:rsidR="007167A1" w:rsidRPr="002B325B" w:rsidRDefault="007167A1" w:rsidP="002B325B">
      <w:pPr>
        <w:jc w:val="both"/>
      </w:pPr>
    </w:p>
    <w:p w14:paraId="334EBFBF" w14:textId="623C8DCD" w:rsidR="002B325B" w:rsidRPr="002B325B" w:rsidRDefault="007167A1" w:rsidP="002B325B">
      <w:pPr>
        <w:jc w:val="both"/>
      </w:pPr>
      <w:r>
        <w:t xml:space="preserve">7.18. </w:t>
      </w:r>
      <w:r w:rsidR="002B325B" w:rsidRPr="002B325B">
        <w:t>No caso de controvérsia sobre a execução do objeto, quanto à dimensão, qualidade e quantidade, se houver parcela incontroversa, deverá ser observado o teor do art. 143 da Lei n° 14.133, de 2021, com a comunicação ao contratado para emissão de Nota Fiscal/Fatura no que pertine à parcela incontroversa, para efeito de liquidação e pagamento.</w:t>
      </w:r>
    </w:p>
    <w:p w14:paraId="6F1EE1B1" w14:textId="089DA1F0" w:rsidR="002B325B" w:rsidRDefault="007167A1" w:rsidP="002B325B">
      <w:pPr>
        <w:jc w:val="both"/>
      </w:pPr>
      <w:r>
        <w:t xml:space="preserve">7.19. </w:t>
      </w:r>
      <w:r w:rsidR="002B325B" w:rsidRPr="002B325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25A2DBC" w14:textId="77777777" w:rsidR="007167A1" w:rsidRPr="002B325B" w:rsidRDefault="007167A1" w:rsidP="002B325B">
      <w:pPr>
        <w:jc w:val="both"/>
      </w:pPr>
    </w:p>
    <w:p w14:paraId="0EC5454E" w14:textId="32ADE5C1" w:rsidR="002B325B" w:rsidRDefault="007167A1" w:rsidP="002B325B">
      <w:pPr>
        <w:jc w:val="both"/>
      </w:pPr>
      <w:r>
        <w:t xml:space="preserve">7.20. </w:t>
      </w:r>
      <w:r w:rsidR="002B325B" w:rsidRPr="002B325B">
        <w:t>O recebimento provisório ou definitivo não excluirá a responsabilidade civil pela solidez e pela segurança dos bens nem a responsabilidade ético-profissional pela perfeita execução do contrato.</w:t>
      </w:r>
    </w:p>
    <w:p w14:paraId="5453F1EE" w14:textId="10E0B584" w:rsidR="007167A1" w:rsidRDefault="007167A1" w:rsidP="002B325B">
      <w:pPr>
        <w:jc w:val="both"/>
      </w:pPr>
    </w:p>
    <w:p w14:paraId="17A03F6E" w14:textId="0C6FA560" w:rsidR="007167A1" w:rsidRPr="007167A1" w:rsidRDefault="007167A1" w:rsidP="002B325B">
      <w:pPr>
        <w:jc w:val="both"/>
        <w:rPr>
          <w:b/>
        </w:rPr>
      </w:pPr>
      <w:r w:rsidRPr="007167A1">
        <w:rPr>
          <w:b/>
        </w:rPr>
        <w:t>Liquidação</w:t>
      </w:r>
    </w:p>
    <w:p w14:paraId="5B56DE03" w14:textId="0D9FD141" w:rsidR="002B325B" w:rsidRPr="007167A1" w:rsidRDefault="002B325B" w:rsidP="007167A1"/>
    <w:p w14:paraId="076C4879" w14:textId="304DBDEF" w:rsidR="007167A1" w:rsidRPr="007167A1" w:rsidRDefault="007167A1" w:rsidP="007167A1">
      <w:pPr>
        <w:jc w:val="both"/>
      </w:pPr>
      <w:r>
        <w:t>7.21.</w:t>
      </w:r>
      <w:r w:rsidRPr="007167A1">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p>
    <w:p w14:paraId="6024F9C2" w14:textId="77777777" w:rsidR="007167A1" w:rsidRPr="007167A1" w:rsidRDefault="007167A1" w:rsidP="007167A1"/>
    <w:p w14:paraId="058E8356" w14:textId="6E0D40D7" w:rsidR="007167A1" w:rsidRDefault="007167A1" w:rsidP="007167A1">
      <w:pPr>
        <w:jc w:val="both"/>
      </w:pPr>
      <w:r>
        <w:t xml:space="preserve">7.22. </w:t>
      </w:r>
      <w:r w:rsidRPr="007167A1">
        <w:t>Para fins de liquidação, o setor competente deverá verificar se a nota fiscal ou instrumento de cobrança equivalente apresentado expressa os elementos necessários e essenciais do documento, tais como, caso aplicáveis:</w:t>
      </w:r>
    </w:p>
    <w:p w14:paraId="0D7D70AB" w14:textId="77777777" w:rsidR="007167A1" w:rsidRDefault="007167A1" w:rsidP="007167A1">
      <w:pPr>
        <w:jc w:val="both"/>
      </w:pPr>
    </w:p>
    <w:p w14:paraId="3A9E5268" w14:textId="121EBFDD" w:rsidR="007167A1" w:rsidRPr="007167A1" w:rsidRDefault="007167A1" w:rsidP="007167A1">
      <w:pPr>
        <w:ind w:left="284"/>
      </w:pPr>
      <w:r>
        <w:t xml:space="preserve">7.22.1. </w:t>
      </w:r>
      <w:r w:rsidRPr="007167A1">
        <w:t>o prazo de validade;</w:t>
      </w:r>
    </w:p>
    <w:p w14:paraId="66CC36EC" w14:textId="77777777" w:rsidR="007167A1" w:rsidRPr="007167A1" w:rsidRDefault="007167A1" w:rsidP="007167A1">
      <w:pPr>
        <w:ind w:left="284"/>
      </w:pPr>
    </w:p>
    <w:p w14:paraId="4363DF17" w14:textId="40A1824F" w:rsidR="007167A1" w:rsidRPr="007167A1" w:rsidRDefault="007167A1" w:rsidP="007167A1">
      <w:pPr>
        <w:ind w:left="284"/>
      </w:pPr>
      <w:r>
        <w:t xml:space="preserve">7.22.2. </w:t>
      </w:r>
      <w:r w:rsidRPr="007167A1">
        <w:t>a data da emissão;</w:t>
      </w:r>
    </w:p>
    <w:p w14:paraId="697249A6" w14:textId="77777777" w:rsidR="007167A1" w:rsidRPr="007167A1" w:rsidRDefault="007167A1" w:rsidP="007167A1">
      <w:pPr>
        <w:ind w:left="284"/>
      </w:pPr>
    </w:p>
    <w:p w14:paraId="60804C68" w14:textId="3CE14A87" w:rsidR="007167A1" w:rsidRPr="007167A1" w:rsidRDefault="007167A1" w:rsidP="007167A1">
      <w:pPr>
        <w:ind w:left="284"/>
      </w:pPr>
      <w:r>
        <w:t xml:space="preserve">7.22.3. </w:t>
      </w:r>
      <w:r w:rsidRPr="007167A1">
        <w:t>os dados do contrato e do órgão contratante;</w:t>
      </w:r>
    </w:p>
    <w:p w14:paraId="35000939" w14:textId="77777777" w:rsidR="007167A1" w:rsidRPr="007167A1" w:rsidRDefault="007167A1" w:rsidP="007167A1">
      <w:pPr>
        <w:ind w:left="284"/>
      </w:pPr>
    </w:p>
    <w:p w14:paraId="5D6EA892" w14:textId="7D8FED6E" w:rsidR="007167A1" w:rsidRPr="007167A1" w:rsidRDefault="007167A1" w:rsidP="007167A1">
      <w:pPr>
        <w:ind w:left="284"/>
      </w:pPr>
      <w:r>
        <w:t xml:space="preserve">7.22.4. </w:t>
      </w:r>
      <w:r w:rsidRPr="007167A1">
        <w:t>o período respectivo de execução do contrato;</w:t>
      </w:r>
    </w:p>
    <w:p w14:paraId="7945D336" w14:textId="77777777" w:rsidR="007167A1" w:rsidRPr="007167A1" w:rsidRDefault="007167A1" w:rsidP="007167A1">
      <w:pPr>
        <w:ind w:left="284"/>
      </w:pPr>
    </w:p>
    <w:p w14:paraId="06C4A739" w14:textId="594CAF66" w:rsidR="007167A1" w:rsidRPr="007167A1" w:rsidRDefault="007167A1" w:rsidP="007167A1">
      <w:pPr>
        <w:ind w:left="284"/>
      </w:pPr>
      <w:r>
        <w:t xml:space="preserve">7.22.5. </w:t>
      </w:r>
      <w:r w:rsidRPr="007167A1">
        <w:t>o valor a pagar; e</w:t>
      </w:r>
    </w:p>
    <w:p w14:paraId="414FD8B3" w14:textId="77777777" w:rsidR="007167A1" w:rsidRPr="007167A1" w:rsidRDefault="007167A1" w:rsidP="007167A1">
      <w:pPr>
        <w:ind w:left="284"/>
      </w:pPr>
    </w:p>
    <w:p w14:paraId="2F391E33" w14:textId="0EB5D516" w:rsidR="007167A1" w:rsidRPr="007167A1" w:rsidRDefault="007167A1" w:rsidP="007167A1">
      <w:pPr>
        <w:ind w:left="284"/>
      </w:pPr>
      <w:r>
        <w:t xml:space="preserve">7.22.6. </w:t>
      </w:r>
      <w:r w:rsidRPr="007167A1">
        <w:t>eventual destaque do valor de retenções tributárias cabíveis.</w:t>
      </w:r>
    </w:p>
    <w:p w14:paraId="2C9F2243" w14:textId="17E6FA08" w:rsidR="007167A1" w:rsidRDefault="007167A1" w:rsidP="007167A1">
      <w:pPr>
        <w:jc w:val="both"/>
      </w:pPr>
    </w:p>
    <w:p w14:paraId="3B82A2C8" w14:textId="4AA18B94" w:rsidR="007167A1" w:rsidRDefault="007167A1" w:rsidP="007167A1">
      <w:pPr>
        <w:jc w:val="both"/>
      </w:pPr>
      <w:r>
        <w:t xml:space="preserve">7.23. </w:t>
      </w:r>
      <w:r w:rsidRPr="007167A1">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2748C3A" w14:textId="77777777" w:rsidR="007167A1" w:rsidRPr="007167A1" w:rsidRDefault="007167A1" w:rsidP="007167A1">
      <w:pPr>
        <w:jc w:val="both"/>
      </w:pPr>
    </w:p>
    <w:p w14:paraId="5C6A484D" w14:textId="18D9B9FF" w:rsidR="007167A1" w:rsidRPr="007167A1" w:rsidRDefault="007167A1" w:rsidP="007167A1">
      <w:pPr>
        <w:jc w:val="both"/>
      </w:pPr>
      <w:r>
        <w:t xml:space="preserve">7.24. </w:t>
      </w:r>
      <w:r w:rsidRPr="007167A1">
        <w:t>A nota fiscal ou instrumento de cobrança equivalente deverá ser obrigatoriamente acompanhado da</w:t>
      </w:r>
      <w:r>
        <w:t xml:space="preserve"> </w:t>
      </w:r>
      <w:r w:rsidRPr="007167A1">
        <w:t>comprovação da regularidade fiscal, constatada por meio de consulta aos sítios eletrônicos oficiais ou à documentação mencionada no art. 68 da Lei nº 14.133, de 2021.</w:t>
      </w:r>
    </w:p>
    <w:p w14:paraId="74649939" w14:textId="77777777" w:rsidR="007167A1" w:rsidRPr="007167A1" w:rsidRDefault="007167A1" w:rsidP="007167A1">
      <w:pPr>
        <w:jc w:val="both"/>
      </w:pPr>
    </w:p>
    <w:p w14:paraId="52570516" w14:textId="4AEE9A5A" w:rsidR="007167A1" w:rsidRPr="007167A1" w:rsidRDefault="007167A1" w:rsidP="007167A1">
      <w:pPr>
        <w:jc w:val="both"/>
      </w:pPr>
      <w:r>
        <w:t xml:space="preserve">7.25. </w:t>
      </w:r>
      <w:r w:rsidRPr="007167A1">
        <w:t>A Administração deverá realizar consulta aos sítios eletrônicos oficiais para: a) verificar a manutenção das condições de habilitação exigidas; b) identificar possível razão que impeça a contratação no âmbito do órgão ou entidade, tais como a proibição de contratar com a Administração ou com o Poder Público, bem como ocorrências impeditivas indiretas (Instrução Normativa nº 3, de 26 de abril de 2018 c/c Decreto estadual nº 67.608, de 2023).</w:t>
      </w:r>
    </w:p>
    <w:p w14:paraId="6F6AEDB0" w14:textId="77777777" w:rsidR="007167A1" w:rsidRPr="007167A1" w:rsidRDefault="007167A1" w:rsidP="007167A1">
      <w:pPr>
        <w:jc w:val="both"/>
      </w:pPr>
    </w:p>
    <w:p w14:paraId="0D682474" w14:textId="6E070A0B" w:rsidR="007167A1" w:rsidRPr="007167A1" w:rsidRDefault="007167A1" w:rsidP="007167A1">
      <w:pPr>
        <w:jc w:val="both"/>
      </w:pPr>
      <w:r>
        <w:t xml:space="preserve">7.26. </w:t>
      </w:r>
      <w:r w:rsidRPr="007167A1">
        <w:t>Constatando-se, junto aos sítios eletrônicos oficiais, a situação de irregularidade do contratado, será</w:t>
      </w:r>
      <w:r>
        <w:t xml:space="preserve"> </w:t>
      </w:r>
      <w:r w:rsidRPr="007167A1">
        <w:t>providenciada sua notificação, por escrito, para que, no prazo de 5 (cinco) dias úteis, regularize sua situação ou, no mesmo prazo, apresente sua defesa. O prazo poderá ser prorrogado uma vez, por igual período, a critério do contratante.</w:t>
      </w:r>
    </w:p>
    <w:p w14:paraId="6F4B3D18" w14:textId="77777777" w:rsidR="007167A1" w:rsidRPr="007167A1" w:rsidRDefault="007167A1" w:rsidP="007167A1">
      <w:pPr>
        <w:jc w:val="both"/>
      </w:pPr>
    </w:p>
    <w:p w14:paraId="3473C272" w14:textId="6B9DBC8C" w:rsidR="007167A1" w:rsidRPr="007167A1" w:rsidRDefault="007167A1" w:rsidP="007167A1">
      <w:pPr>
        <w:jc w:val="both"/>
      </w:pPr>
      <w:r>
        <w:t xml:space="preserve">7.27. </w:t>
      </w:r>
      <w:r w:rsidRPr="007167A1">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57F76BA6" w14:textId="77777777" w:rsidR="007167A1" w:rsidRPr="007167A1" w:rsidRDefault="007167A1" w:rsidP="007167A1">
      <w:pPr>
        <w:jc w:val="both"/>
      </w:pPr>
    </w:p>
    <w:p w14:paraId="49E9B025" w14:textId="1D0A1209" w:rsidR="007167A1" w:rsidRDefault="007167A1" w:rsidP="007167A1">
      <w:pPr>
        <w:jc w:val="both"/>
      </w:pPr>
      <w:r>
        <w:t xml:space="preserve">7.28. </w:t>
      </w:r>
      <w:r w:rsidRPr="007167A1">
        <w:t>Persistindo a irregularidade, o contratante deverá adotar as medidas necessárias à extinção contratual nos autos do processo administrativo correspondente, assegurada ao contratado a ampla defesa.</w:t>
      </w:r>
    </w:p>
    <w:p w14:paraId="26629267" w14:textId="77777777" w:rsidR="007167A1" w:rsidRPr="007167A1" w:rsidRDefault="007167A1" w:rsidP="007167A1">
      <w:pPr>
        <w:jc w:val="both"/>
      </w:pPr>
    </w:p>
    <w:p w14:paraId="25176A6A" w14:textId="226359D1" w:rsidR="007167A1" w:rsidRDefault="007167A1" w:rsidP="007167A1">
      <w:pPr>
        <w:jc w:val="both"/>
      </w:pPr>
      <w:r>
        <w:t xml:space="preserve">7.29. </w:t>
      </w:r>
      <w:r w:rsidRPr="007167A1">
        <w:t>Havendo a efetiva execução do objeto, os pagamentos serão realizados normalmente, até que se decida pela extinção do contrato, caso o contratado não regularize sua situação junto ao órgão correspondente.</w:t>
      </w:r>
    </w:p>
    <w:p w14:paraId="58795CCC" w14:textId="2089B2CD" w:rsidR="007167A1" w:rsidRDefault="007167A1" w:rsidP="007167A1">
      <w:pPr>
        <w:jc w:val="both"/>
      </w:pPr>
    </w:p>
    <w:p w14:paraId="4378D179" w14:textId="77777777" w:rsidR="007167A1" w:rsidRPr="007167A1" w:rsidRDefault="007167A1" w:rsidP="007167A1">
      <w:pPr>
        <w:rPr>
          <w:b/>
        </w:rPr>
      </w:pPr>
      <w:r w:rsidRPr="007167A1">
        <w:rPr>
          <w:b/>
        </w:rPr>
        <w:t>Prazo de pagamento</w:t>
      </w:r>
    </w:p>
    <w:p w14:paraId="0D08EBA6" w14:textId="77777777" w:rsidR="007167A1" w:rsidRPr="007167A1" w:rsidRDefault="007167A1" w:rsidP="007167A1"/>
    <w:p w14:paraId="2A44E6DE" w14:textId="09E583AD" w:rsidR="007167A1" w:rsidRDefault="007167A1" w:rsidP="007167A1">
      <w:pPr>
        <w:jc w:val="both"/>
      </w:pPr>
      <w:r>
        <w:t xml:space="preserve">7.30. </w:t>
      </w:r>
      <w:r w:rsidRPr="007167A1">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44F92D95" w14:textId="30FCC8BA" w:rsidR="007167A1" w:rsidRDefault="007167A1" w:rsidP="007167A1">
      <w:pPr>
        <w:jc w:val="both"/>
      </w:pPr>
    </w:p>
    <w:p w14:paraId="01915F48" w14:textId="2A154BE7" w:rsidR="007167A1" w:rsidRPr="007167A1" w:rsidRDefault="007167A1" w:rsidP="007167A1">
      <w:pPr>
        <w:rPr>
          <w:b/>
        </w:rPr>
      </w:pPr>
      <w:r w:rsidRPr="007167A1">
        <w:rPr>
          <w:b/>
        </w:rPr>
        <w:t>8. Critérios de seleção do fornecedor</w:t>
      </w:r>
    </w:p>
    <w:p w14:paraId="0E0DA993" w14:textId="77777777" w:rsidR="007167A1" w:rsidRPr="007167A1" w:rsidRDefault="007167A1" w:rsidP="007167A1">
      <w:pPr>
        <w:rPr>
          <w:b/>
        </w:rPr>
      </w:pPr>
    </w:p>
    <w:p w14:paraId="4100EE5A" w14:textId="77777777" w:rsidR="007167A1" w:rsidRPr="007167A1" w:rsidRDefault="007167A1" w:rsidP="007167A1">
      <w:pPr>
        <w:rPr>
          <w:b/>
        </w:rPr>
      </w:pPr>
      <w:r w:rsidRPr="007167A1">
        <w:rPr>
          <w:b/>
        </w:rPr>
        <w:t>FORMA E CRITÉRIOS DE SELEÇÃO DO FORNECEDOR</w:t>
      </w:r>
    </w:p>
    <w:p w14:paraId="5BC4B814" w14:textId="77777777" w:rsidR="007167A1" w:rsidRPr="007167A1" w:rsidRDefault="007167A1" w:rsidP="007167A1">
      <w:pPr>
        <w:rPr>
          <w:b/>
        </w:rPr>
      </w:pPr>
    </w:p>
    <w:p w14:paraId="24D6C437" w14:textId="77777777" w:rsidR="007167A1" w:rsidRPr="007167A1" w:rsidRDefault="007167A1" w:rsidP="007167A1">
      <w:pPr>
        <w:rPr>
          <w:b/>
        </w:rPr>
      </w:pPr>
      <w:r w:rsidRPr="007167A1">
        <w:rPr>
          <w:b/>
        </w:rPr>
        <w:t>Forma de seleção e critério de julgamento da proposta</w:t>
      </w:r>
    </w:p>
    <w:p w14:paraId="5E322980" w14:textId="77777777" w:rsidR="007167A1" w:rsidRPr="007167A1" w:rsidRDefault="007167A1" w:rsidP="007167A1"/>
    <w:p w14:paraId="456F0431" w14:textId="6B29F90E" w:rsidR="007167A1" w:rsidRDefault="007167A1" w:rsidP="007167A1">
      <w:pPr>
        <w:jc w:val="both"/>
      </w:pPr>
      <w:r>
        <w:t xml:space="preserve">8.1. </w:t>
      </w:r>
      <w:r w:rsidRPr="007167A1">
        <w:t>O fornecedor será selecionado por meio da realização de procedimento de LICITAÇÃO, na modalidade PREGÃO, sob a forma ELETRÔNICA, com adoção do critério de julgamento pelo menor preço.</w:t>
      </w:r>
    </w:p>
    <w:p w14:paraId="44447556" w14:textId="77777777" w:rsidR="007167A1" w:rsidRPr="007167A1" w:rsidRDefault="007167A1" w:rsidP="007167A1">
      <w:pPr>
        <w:jc w:val="both"/>
      </w:pPr>
    </w:p>
    <w:p w14:paraId="4F00ACD5" w14:textId="77777777" w:rsidR="007167A1" w:rsidRPr="007167A1" w:rsidRDefault="007167A1" w:rsidP="007167A1">
      <w:pPr>
        <w:jc w:val="both"/>
        <w:rPr>
          <w:b/>
        </w:rPr>
      </w:pPr>
      <w:r w:rsidRPr="007167A1">
        <w:rPr>
          <w:b/>
        </w:rPr>
        <w:t>Forma de Fornecimento</w:t>
      </w:r>
    </w:p>
    <w:p w14:paraId="67F349D5" w14:textId="77777777" w:rsidR="007167A1" w:rsidRPr="007167A1" w:rsidRDefault="007167A1" w:rsidP="007167A1">
      <w:pPr>
        <w:jc w:val="both"/>
      </w:pPr>
    </w:p>
    <w:p w14:paraId="5562AB45" w14:textId="4DC8BD63" w:rsidR="007167A1" w:rsidRDefault="007167A1" w:rsidP="007167A1">
      <w:pPr>
        <w:jc w:val="both"/>
      </w:pPr>
      <w:r>
        <w:t xml:space="preserve">8.2. </w:t>
      </w:r>
      <w:r w:rsidRPr="007167A1">
        <w:t>O objeto desta licitação deverá ser entregue parceladamente, mediante a expedição de solicitação de</w:t>
      </w:r>
      <w:r>
        <w:t xml:space="preserve"> </w:t>
      </w:r>
      <w:r w:rsidRPr="007167A1">
        <w:t>fornecimento pelo Setor Competente, a qual deverá ser atendida no prazo máximo de 10 (dez) dias a contar da data do recebimento da respectiva solicitação.</w:t>
      </w:r>
    </w:p>
    <w:p w14:paraId="29166338" w14:textId="6731D538" w:rsidR="007167A1" w:rsidRDefault="007167A1" w:rsidP="007167A1">
      <w:pPr>
        <w:jc w:val="both"/>
      </w:pPr>
    </w:p>
    <w:p w14:paraId="45AB5D83" w14:textId="77777777" w:rsidR="007167A1" w:rsidRPr="007167A1" w:rsidRDefault="007167A1" w:rsidP="007167A1">
      <w:pPr>
        <w:rPr>
          <w:b/>
        </w:rPr>
      </w:pPr>
      <w:r w:rsidRPr="007167A1">
        <w:rPr>
          <w:b/>
        </w:rPr>
        <w:t>Exigências de habilitação</w:t>
      </w:r>
    </w:p>
    <w:p w14:paraId="5A2F4926" w14:textId="77777777" w:rsidR="007167A1" w:rsidRPr="007167A1" w:rsidRDefault="007167A1" w:rsidP="007167A1"/>
    <w:p w14:paraId="6316197C" w14:textId="2BCBBD09" w:rsidR="007167A1" w:rsidRPr="007167A1" w:rsidRDefault="007167A1" w:rsidP="007167A1">
      <w:r>
        <w:t xml:space="preserve">8.3. </w:t>
      </w:r>
      <w:r w:rsidRPr="007167A1">
        <w:t>Para fins de habilitação, deverá o licitante comprovar os seguintes requisitos:</w:t>
      </w:r>
    </w:p>
    <w:p w14:paraId="61DC8C5A" w14:textId="77777777" w:rsidR="007167A1" w:rsidRPr="007167A1" w:rsidRDefault="007167A1" w:rsidP="007167A1"/>
    <w:p w14:paraId="65013E85" w14:textId="77777777" w:rsidR="007167A1" w:rsidRPr="007167A1" w:rsidRDefault="007167A1" w:rsidP="007167A1">
      <w:pPr>
        <w:rPr>
          <w:b/>
        </w:rPr>
      </w:pPr>
      <w:r w:rsidRPr="007167A1">
        <w:rPr>
          <w:b/>
        </w:rPr>
        <w:t>Habilitação jurídica</w:t>
      </w:r>
    </w:p>
    <w:p w14:paraId="7BC86EBF" w14:textId="77777777" w:rsidR="007167A1" w:rsidRPr="007167A1" w:rsidRDefault="007167A1" w:rsidP="007167A1"/>
    <w:p w14:paraId="534D8DF2" w14:textId="16E74DEC" w:rsidR="007167A1" w:rsidRPr="007167A1" w:rsidRDefault="007167A1" w:rsidP="007167A1">
      <w:pPr>
        <w:jc w:val="both"/>
      </w:pPr>
      <w:r>
        <w:t xml:space="preserve">8.4. </w:t>
      </w:r>
      <w:r w:rsidRPr="007167A1">
        <w:rPr>
          <w:b/>
        </w:rPr>
        <w:t>Pessoa física:</w:t>
      </w:r>
      <w:r w:rsidRPr="007167A1">
        <w:t xml:space="preserve"> cédula de identidade (RG) ou documento equivalente que, por força de lei, tenha validade para fins de identificação em todo o território nacional;</w:t>
      </w:r>
    </w:p>
    <w:p w14:paraId="323B488B" w14:textId="77777777" w:rsidR="007167A1" w:rsidRDefault="007167A1" w:rsidP="007167A1">
      <w:pPr>
        <w:jc w:val="both"/>
      </w:pPr>
    </w:p>
    <w:p w14:paraId="614B60CB" w14:textId="09EA728A" w:rsidR="007167A1" w:rsidRPr="007167A1" w:rsidRDefault="007167A1" w:rsidP="007167A1">
      <w:pPr>
        <w:jc w:val="both"/>
      </w:pPr>
      <w:r>
        <w:t xml:space="preserve">8.5. </w:t>
      </w:r>
      <w:r w:rsidRPr="007167A1">
        <w:rPr>
          <w:b/>
        </w:rPr>
        <w:t>Empresário individual</w:t>
      </w:r>
      <w:r w:rsidRPr="007167A1">
        <w:t>: inscrição no Registro Público de Empresas Mercantis, a cargo da Junta Comercial da respectiva sede;</w:t>
      </w:r>
    </w:p>
    <w:p w14:paraId="23CD2A75" w14:textId="324C1FA1" w:rsidR="007167A1" w:rsidRDefault="007167A1" w:rsidP="007167A1">
      <w:pPr>
        <w:jc w:val="both"/>
      </w:pPr>
      <w:r>
        <w:t xml:space="preserve">8.6. </w:t>
      </w:r>
      <w:r w:rsidRPr="007167A1">
        <w:rPr>
          <w:b/>
        </w:rPr>
        <w:t>Microempreendedor Individual - MEI</w:t>
      </w:r>
      <w:r w:rsidRPr="007167A1">
        <w:t>: Certificado da Condição de Microempreendedor Individual - CCMEI, cuja aceitação ficará condicionada à verificação da autenticidade no sítio https://</w:t>
      </w:r>
      <w:hyperlink r:id="rId21">
        <w:r w:rsidRPr="007167A1">
          <w:rPr>
            <w:rStyle w:val="Hyperlink"/>
          </w:rPr>
          <w:t>www.gov.br/empresas-e-negocios/pt-</w:t>
        </w:r>
      </w:hyperlink>
      <w:r w:rsidRPr="007167A1">
        <w:t xml:space="preserve"> br/empreendedor;</w:t>
      </w:r>
    </w:p>
    <w:p w14:paraId="2D662594" w14:textId="77777777" w:rsidR="007167A1" w:rsidRPr="007167A1" w:rsidRDefault="007167A1" w:rsidP="007167A1">
      <w:pPr>
        <w:jc w:val="both"/>
      </w:pPr>
    </w:p>
    <w:p w14:paraId="10E294C3" w14:textId="7DA2133D" w:rsidR="007167A1" w:rsidRDefault="007167A1" w:rsidP="007167A1">
      <w:pPr>
        <w:jc w:val="both"/>
      </w:pPr>
      <w:r>
        <w:t xml:space="preserve">8.7. </w:t>
      </w:r>
      <w:r w:rsidRPr="007167A1">
        <w:rPr>
          <w:b/>
        </w:rPr>
        <w:t>Sociedade empresária, sociedade limitada unipessoal – SLU ou sociedade identificada como empresa individual de responsabilidade limitada - EIRELI:</w:t>
      </w:r>
      <w:r w:rsidRPr="007167A1">
        <w:t xml:space="preserve"> inscrição do ato constitutivo, estatuto ou contrato social no Registro Público de Empresas Mercantis, a cargo da Junta Comercial da respectiva sede, acompanhada de documento comprobatório de seus administradores;</w:t>
      </w:r>
    </w:p>
    <w:p w14:paraId="4DC90CEF" w14:textId="77777777" w:rsidR="007167A1" w:rsidRPr="007167A1" w:rsidRDefault="007167A1" w:rsidP="007167A1">
      <w:pPr>
        <w:jc w:val="both"/>
      </w:pPr>
    </w:p>
    <w:p w14:paraId="5F71B08A" w14:textId="5AA85016" w:rsidR="007167A1" w:rsidRPr="007167A1" w:rsidRDefault="007167A1" w:rsidP="007167A1">
      <w:pPr>
        <w:jc w:val="both"/>
      </w:pPr>
      <w:r>
        <w:t xml:space="preserve">8.8. </w:t>
      </w:r>
      <w:r w:rsidRPr="007167A1">
        <w:rPr>
          <w:b/>
        </w:rPr>
        <w:t>Sociedade empresária estrangeira:</w:t>
      </w:r>
      <w:r w:rsidRPr="007167A1">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78E84B6" w14:textId="77777777" w:rsidR="007167A1" w:rsidRPr="007167A1" w:rsidRDefault="007167A1" w:rsidP="007167A1">
      <w:pPr>
        <w:jc w:val="both"/>
      </w:pPr>
    </w:p>
    <w:p w14:paraId="21860725" w14:textId="6901BEB4" w:rsidR="007167A1" w:rsidRDefault="007167A1" w:rsidP="007167A1">
      <w:pPr>
        <w:jc w:val="both"/>
      </w:pPr>
      <w:r>
        <w:t xml:space="preserve">8.9. </w:t>
      </w:r>
      <w:r w:rsidRPr="007167A1">
        <w:rPr>
          <w:b/>
        </w:rPr>
        <w:t>Sociedade simples:</w:t>
      </w:r>
      <w:r w:rsidRPr="007167A1">
        <w:t xml:space="preserve"> inscrição do ato constitutivo no Registro Civil de Pessoas Jurídicas do local de sua sede, acompanhada de documento comprobatório de seus administradores;</w:t>
      </w:r>
    </w:p>
    <w:p w14:paraId="02FDFD33" w14:textId="77777777" w:rsidR="007167A1" w:rsidRPr="007167A1" w:rsidRDefault="007167A1" w:rsidP="007167A1">
      <w:pPr>
        <w:jc w:val="both"/>
      </w:pPr>
    </w:p>
    <w:p w14:paraId="2DCCE5CB" w14:textId="7C2AB391" w:rsidR="007167A1" w:rsidRDefault="007167A1" w:rsidP="007167A1">
      <w:pPr>
        <w:jc w:val="both"/>
      </w:pPr>
      <w:r w:rsidRPr="007167A1">
        <w:t>8.10.</w:t>
      </w:r>
      <w:r w:rsidRPr="007167A1">
        <w:rPr>
          <w:b/>
        </w:rPr>
        <w:t xml:space="preserve"> Filial, sucursal ou agência de sociedade simples ou empresária:</w:t>
      </w:r>
      <w:r w:rsidRPr="007167A1">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D37BA77" w14:textId="77777777" w:rsidR="007167A1" w:rsidRPr="007167A1" w:rsidRDefault="007167A1" w:rsidP="007167A1">
      <w:pPr>
        <w:jc w:val="both"/>
      </w:pPr>
    </w:p>
    <w:p w14:paraId="28985DEF" w14:textId="45ECE673" w:rsidR="007167A1" w:rsidRPr="007167A1" w:rsidRDefault="007167A1" w:rsidP="007167A1">
      <w:pPr>
        <w:jc w:val="both"/>
      </w:pPr>
      <w:r>
        <w:t xml:space="preserve">8.11. </w:t>
      </w:r>
      <w:r w:rsidRPr="007167A1">
        <w:rPr>
          <w:b/>
        </w:rPr>
        <w:t>Sociedade cooperativa:</w:t>
      </w:r>
      <w:r w:rsidRPr="007167A1">
        <w:t xml:space="preserve">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w:t>
      </w:r>
    </w:p>
    <w:p w14:paraId="785874B6" w14:textId="77777777" w:rsidR="007167A1" w:rsidRPr="007167A1" w:rsidRDefault="007167A1" w:rsidP="007167A1">
      <w:pPr>
        <w:jc w:val="both"/>
      </w:pPr>
    </w:p>
    <w:p w14:paraId="7482509E" w14:textId="12C662EB" w:rsidR="007167A1" w:rsidRDefault="007167A1" w:rsidP="007167A1">
      <w:pPr>
        <w:jc w:val="both"/>
      </w:pPr>
      <w:r>
        <w:t xml:space="preserve">8.12. </w:t>
      </w:r>
      <w:r w:rsidRPr="007167A1">
        <w:t>Os documentos apresentados deverão estar acompanhados de todas as alterações ou da consolidação respectiva.</w:t>
      </w:r>
    </w:p>
    <w:p w14:paraId="5FCD8286" w14:textId="77777777" w:rsidR="007167A1" w:rsidRPr="007167A1" w:rsidRDefault="007167A1" w:rsidP="007167A1">
      <w:pPr>
        <w:jc w:val="both"/>
      </w:pPr>
    </w:p>
    <w:p w14:paraId="465BA9D2" w14:textId="77777777" w:rsidR="007167A1" w:rsidRPr="007167A1" w:rsidRDefault="007167A1" w:rsidP="007167A1">
      <w:pPr>
        <w:jc w:val="both"/>
        <w:rPr>
          <w:b/>
        </w:rPr>
      </w:pPr>
      <w:r w:rsidRPr="007167A1">
        <w:rPr>
          <w:b/>
        </w:rPr>
        <w:t>Habilitação fiscal, social e trabalhista</w:t>
      </w:r>
    </w:p>
    <w:p w14:paraId="458EB0D6" w14:textId="77777777" w:rsidR="007167A1" w:rsidRPr="007167A1" w:rsidRDefault="007167A1" w:rsidP="007167A1">
      <w:pPr>
        <w:jc w:val="both"/>
      </w:pPr>
    </w:p>
    <w:p w14:paraId="0E22C987" w14:textId="5E66BD83" w:rsidR="007167A1" w:rsidRPr="007167A1" w:rsidRDefault="007167A1" w:rsidP="007167A1">
      <w:pPr>
        <w:jc w:val="both"/>
      </w:pPr>
      <w:r>
        <w:t xml:space="preserve">8.13. </w:t>
      </w:r>
      <w:r w:rsidRPr="007167A1">
        <w:t>Prova de inscrição no Cadastro Nacional de Pessoas Jurídicas ou no Cadastro de Pessoas Físicas, conforme o caso;</w:t>
      </w:r>
    </w:p>
    <w:p w14:paraId="7DCDA51A" w14:textId="09F60D85" w:rsidR="007167A1" w:rsidRDefault="007167A1" w:rsidP="007167A1">
      <w:pPr>
        <w:jc w:val="both"/>
      </w:pPr>
    </w:p>
    <w:p w14:paraId="0BA3C05D" w14:textId="3DCF8C06" w:rsidR="007167A1" w:rsidRDefault="007167A1" w:rsidP="007167A1">
      <w:pPr>
        <w:jc w:val="both"/>
      </w:pPr>
      <w:r>
        <w:t xml:space="preserve">8.14. </w:t>
      </w:r>
      <w:r w:rsidRPr="007167A1">
        <w:t>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E3BA90E" w14:textId="77777777" w:rsidR="007167A1" w:rsidRPr="007167A1" w:rsidRDefault="007167A1" w:rsidP="007167A1">
      <w:pPr>
        <w:jc w:val="both"/>
      </w:pPr>
    </w:p>
    <w:p w14:paraId="24175D45" w14:textId="3D4480C3" w:rsidR="007167A1" w:rsidRPr="007167A1" w:rsidRDefault="007167A1" w:rsidP="007167A1">
      <w:pPr>
        <w:jc w:val="both"/>
      </w:pPr>
      <w:r>
        <w:t xml:space="preserve">8.15. </w:t>
      </w:r>
      <w:r w:rsidRPr="007167A1">
        <w:t>Prova de regularidade com o Fundo de Garantia do Tempo de Serviço (FGTS);</w:t>
      </w:r>
    </w:p>
    <w:p w14:paraId="2F61DD5C" w14:textId="77777777" w:rsidR="007167A1" w:rsidRPr="007167A1" w:rsidRDefault="007167A1" w:rsidP="007167A1">
      <w:pPr>
        <w:jc w:val="both"/>
      </w:pPr>
    </w:p>
    <w:p w14:paraId="5875DC3A" w14:textId="6EC5708E" w:rsidR="007167A1" w:rsidRDefault="007167A1" w:rsidP="007167A1">
      <w:pPr>
        <w:jc w:val="both"/>
      </w:pPr>
      <w:r>
        <w:t xml:space="preserve">8.16. </w:t>
      </w:r>
      <w:r w:rsidRPr="007167A1">
        <w:t>Declaração de que não emprega menor de 18 anos em trabalho noturno, perigoso ou insalubre e não emprega menor de 16 anos, salvo menor, a partir de 14 anos, na condição de aprendiz, nos termos do artigo 7°, XXXIII, da Constituição;</w:t>
      </w:r>
    </w:p>
    <w:p w14:paraId="3568C1CB" w14:textId="77777777" w:rsidR="007167A1" w:rsidRPr="007167A1" w:rsidRDefault="007167A1" w:rsidP="007167A1">
      <w:pPr>
        <w:jc w:val="both"/>
      </w:pPr>
    </w:p>
    <w:p w14:paraId="3C8E73B0" w14:textId="48448B24" w:rsidR="007167A1" w:rsidRDefault="007167A1" w:rsidP="007167A1">
      <w:pPr>
        <w:jc w:val="both"/>
      </w:pPr>
      <w:r>
        <w:t xml:space="preserve">8.17. </w:t>
      </w:r>
      <w:r w:rsidRPr="007167A1">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89ABF58" w14:textId="77777777" w:rsidR="00D92E1A" w:rsidRPr="007167A1" w:rsidRDefault="00D92E1A" w:rsidP="007167A1">
      <w:pPr>
        <w:jc w:val="both"/>
      </w:pPr>
    </w:p>
    <w:p w14:paraId="3FF8FFE1" w14:textId="2C875B51" w:rsidR="007167A1" w:rsidRDefault="00D92E1A" w:rsidP="007167A1">
      <w:pPr>
        <w:jc w:val="both"/>
      </w:pPr>
      <w:r>
        <w:t xml:space="preserve">8.18. </w:t>
      </w:r>
      <w:r w:rsidR="007167A1" w:rsidRPr="007167A1">
        <w:t>Prova de inscrição no cadastro de contribuintes Estadual relativo ao domicílio ou sede do fornecedor, pertinente ao seu ramo de atividade e compatível com o objeto contratual;</w:t>
      </w:r>
    </w:p>
    <w:p w14:paraId="5FC709A4" w14:textId="77777777" w:rsidR="00D92E1A" w:rsidRPr="007167A1" w:rsidRDefault="00D92E1A" w:rsidP="007167A1">
      <w:pPr>
        <w:jc w:val="both"/>
      </w:pPr>
    </w:p>
    <w:p w14:paraId="4E7D2584" w14:textId="5005899F" w:rsidR="007167A1" w:rsidRDefault="00D92E1A" w:rsidP="007167A1">
      <w:pPr>
        <w:jc w:val="both"/>
      </w:pPr>
      <w:r>
        <w:t xml:space="preserve">8.19. </w:t>
      </w:r>
      <w:r w:rsidR="007167A1" w:rsidRPr="007167A1">
        <w:t>Prova de regularidade com a Fazenda Estadual do domicílio ou sede do fornecedor, relativa à atividade em cujo exercício contrata ou concorre;</w:t>
      </w:r>
    </w:p>
    <w:p w14:paraId="7F7D76B8" w14:textId="77777777" w:rsidR="00D92E1A" w:rsidRPr="007167A1" w:rsidRDefault="00D92E1A" w:rsidP="007167A1">
      <w:pPr>
        <w:jc w:val="both"/>
      </w:pPr>
    </w:p>
    <w:p w14:paraId="32151D6F" w14:textId="62A08FBD" w:rsidR="007167A1" w:rsidRPr="007167A1" w:rsidRDefault="00D92E1A" w:rsidP="007167A1">
      <w:pPr>
        <w:jc w:val="both"/>
      </w:pPr>
      <w:r>
        <w:t xml:space="preserve">8.20. </w:t>
      </w:r>
      <w:r w:rsidR="007167A1" w:rsidRPr="007167A1">
        <w:t>Caso o fornecedor seja considerado isento dos tributos Estadual relacionados ao objeto contratual, deverá comprovar tal condição mediante a apresentação de declaração da Fazenda respectiva do seu domicílio ou sede, ou outra equivalente, na forma da lei.</w:t>
      </w:r>
    </w:p>
    <w:p w14:paraId="651B372E" w14:textId="77777777" w:rsidR="00D92E1A" w:rsidRDefault="00D92E1A" w:rsidP="007167A1">
      <w:pPr>
        <w:jc w:val="both"/>
      </w:pPr>
    </w:p>
    <w:p w14:paraId="5EC3E9BC" w14:textId="43F00DA9" w:rsidR="007167A1" w:rsidRDefault="00D92E1A" w:rsidP="007167A1">
      <w:pPr>
        <w:jc w:val="both"/>
      </w:pPr>
      <w:r>
        <w:t xml:space="preserve">8.21. </w:t>
      </w:r>
      <w:r w:rsidR="007167A1" w:rsidRPr="007167A1">
        <w:t>O fornecedor enquadrado como microempreendedor individual que pretenda auferir os benefícios do</w:t>
      </w:r>
      <w:r>
        <w:t xml:space="preserve"> </w:t>
      </w:r>
      <w:r w:rsidR="007167A1" w:rsidRPr="007167A1">
        <w:t>tratamento diferenciado previstos na Lei Complementar n. 123, de 2006, estará dispensado da prova de inscrição nos cadastros de contribuintes estadual e municipal.</w:t>
      </w:r>
    </w:p>
    <w:p w14:paraId="6B48D898" w14:textId="2D76BA85" w:rsidR="00D92E1A" w:rsidRDefault="00D92E1A" w:rsidP="007167A1">
      <w:pPr>
        <w:jc w:val="both"/>
      </w:pPr>
    </w:p>
    <w:p w14:paraId="31081F24" w14:textId="77777777" w:rsidR="00D92E1A" w:rsidRPr="00D92E1A" w:rsidRDefault="00D92E1A" w:rsidP="00D92E1A">
      <w:pPr>
        <w:jc w:val="both"/>
        <w:rPr>
          <w:b/>
        </w:rPr>
      </w:pPr>
      <w:r w:rsidRPr="00D92E1A">
        <w:rPr>
          <w:b/>
        </w:rPr>
        <w:t>Qualificação Econômico-Financeira</w:t>
      </w:r>
    </w:p>
    <w:p w14:paraId="1F9F78B4" w14:textId="77777777" w:rsidR="00D92E1A" w:rsidRPr="00D92E1A" w:rsidRDefault="00D92E1A" w:rsidP="00D92E1A">
      <w:pPr>
        <w:jc w:val="both"/>
      </w:pPr>
    </w:p>
    <w:p w14:paraId="43E655F3" w14:textId="76D1C0A3" w:rsidR="00D92E1A" w:rsidRDefault="00D92E1A" w:rsidP="00D92E1A">
      <w:pPr>
        <w:jc w:val="both"/>
      </w:pPr>
      <w:r>
        <w:t xml:space="preserve">8.22. </w:t>
      </w:r>
      <w:r w:rsidRPr="00D92E1A">
        <w:t>Certidão negativa de insolvência civil expedida pelo distribuidor do domicílio ou sede do interessado, caso se trate de pessoa física, desde que admitida a sua contratação (art. 5º, inciso II, alínea “c”, da Instrução Normativa Seges/ME nº 116, de 2021 c/c Decreto estadual nº 67.608, de 2023), ou de sociedade simples;</w:t>
      </w:r>
    </w:p>
    <w:p w14:paraId="67D81DFB" w14:textId="77777777" w:rsidR="00D92E1A" w:rsidRPr="00D92E1A" w:rsidRDefault="00D92E1A" w:rsidP="00D92E1A">
      <w:pPr>
        <w:jc w:val="both"/>
      </w:pPr>
    </w:p>
    <w:p w14:paraId="767C2CD5" w14:textId="644B3D61" w:rsidR="00D92E1A" w:rsidRDefault="00D92E1A" w:rsidP="00D92E1A">
      <w:pPr>
        <w:jc w:val="both"/>
      </w:pPr>
      <w:r>
        <w:t xml:space="preserve">8.23. </w:t>
      </w:r>
      <w:r w:rsidRPr="00D92E1A">
        <w:t>Certidão negativa de falência, recuperação judicial ou extrajudicial, expedida pelo distribuidor da sede do fornecedor;</w:t>
      </w:r>
    </w:p>
    <w:p w14:paraId="357E9AEA" w14:textId="77777777" w:rsidR="00D92E1A" w:rsidRPr="00D92E1A" w:rsidRDefault="00D92E1A" w:rsidP="00D92E1A">
      <w:pPr>
        <w:jc w:val="both"/>
      </w:pPr>
    </w:p>
    <w:p w14:paraId="2A6B723E" w14:textId="7312BDE4" w:rsidR="00D92E1A" w:rsidRDefault="00D92E1A" w:rsidP="00D92E1A">
      <w:pPr>
        <w:ind w:left="284"/>
        <w:jc w:val="both"/>
      </w:pPr>
      <w:r>
        <w:t xml:space="preserve">8.23.1. </w:t>
      </w:r>
      <w:r w:rsidRPr="00D92E1A">
        <w:t>Caso o fornecedor esteja em recuperação judicial ou extrajudicial, deverá ser comprovado o</w:t>
      </w:r>
      <w:r>
        <w:t xml:space="preserve"> </w:t>
      </w:r>
      <w:r w:rsidRPr="00D92E1A">
        <w:t>acolhimento do plano de recuperação judicial ou a homologação do plano de recuperação extrajudicial, conforme o caso;</w:t>
      </w:r>
    </w:p>
    <w:p w14:paraId="310BBB61" w14:textId="6B4BD443" w:rsidR="006C45BF" w:rsidRDefault="006C45BF" w:rsidP="00D92E1A">
      <w:pPr>
        <w:ind w:left="284"/>
        <w:jc w:val="both"/>
      </w:pPr>
    </w:p>
    <w:p w14:paraId="31CDB6C9" w14:textId="77777777" w:rsidR="006C45BF" w:rsidRPr="006C45BF" w:rsidRDefault="006C45BF" w:rsidP="006C45BF">
      <w:pPr>
        <w:jc w:val="both"/>
        <w:rPr>
          <w:b/>
        </w:rPr>
      </w:pPr>
      <w:r w:rsidRPr="006C45BF">
        <w:rPr>
          <w:b/>
        </w:rPr>
        <w:t>Qualificação Técnica</w:t>
      </w:r>
    </w:p>
    <w:p w14:paraId="3BE9F96A" w14:textId="77777777" w:rsidR="006C45BF" w:rsidRPr="006C45BF" w:rsidRDefault="006C45BF" w:rsidP="006C45BF">
      <w:pPr>
        <w:jc w:val="both"/>
      </w:pPr>
    </w:p>
    <w:p w14:paraId="1A121A6C" w14:textId="621E7CB2" w:rsidR="006C45BF" w:rsidRDefault="006C45BF" w:rsidP="006C45BF">
      <w:pPr>
        <w:jc w:val="both"/>
      </w:pPr>
      <w:r>
        <w:t xml:space="preserve">8.24. </w:t>
      </w:r>
      <w:r w:rsidRPr="006C45BF">
        <w:t>Registro ou inscrição do licitante na entidade profissional - Conselho Regional de Farmácia -CRF, em plena validade;</w:t>
      </w:r>
    </w:p>
    <w:p w14:paraId="46A298B9" w14:textId="77777777" w:rsidR="006C45BF" w:rsidRPr="006C45BF" w:rsidRDefault="006C45BF" w:rsidP="006C45BF">
      <w:pPr>
        <w:jc w:val="both"/>
      </w:pPr>
    </w:p>
    <w:p w14:paraId="438C5C94" w14:textId="77777777" w:rsidR="006C45BF" w:rsidRPr="006C45BF" w:rsidRDefault="006C45BF" w:rsidP="006C45BF">
      <w:pPr>
        <w:jc w:val="both"/>
        <w:rPr>
          <w:b/>
        </w:rPr>
      </w:pPr>
      <w:r w:rsidRPr="006C45BF">
        <w:rPr>
          <w:b/>
        </w:rPr>
        <w:t>Outras comprovações</w:t>
      </w:r>
    </w:p>
    <w:p w14:paraId="7AC86E35" w14:textId="77777777" w:rsidR="006C45BF" w:rsidRPr="006C45BF" w:rsidRDefault="006C45BF" w:rsidP="006C45BF">
      <w:pPr>
        <w:jc w:val="both"/>
      </w:pPr>
    </w:p>
    <w:p w14:paraId="7E67F897" w14:textId="7459DC1C" w:rsidR="006C45BF" w:rsidRPr="006C45BF" w:rsidRDefault="006C45BF" w:rsidP="006C45BF">
      <w:pPr>
        <w:jc w:val="both"/>
      </w:pPr>
      <w:r>
        <w:t xml:space="preserve">8.25. </w:t>
      </w:r>
      <w:r w:rsidRPr="006C45BF">
        <w:t>Declaração subscrita por representante legal do fornecedor, atestando que não possui empregados</w:t>
      </w:r>
      <w:r>
        <w:t xml:space="preserve"> </w:t>
      </w:r>
      <w:r w:rsidRPr="006C45BF">
        <w:t>executando trabalho degradante ou forçado, observando o disposto nos incisos III e IV do artigo 1º e no inciso III do artigo 5º da Constituição federal.</w:t>
      </w:r>
    </w:p>
    <w:p w14:paraId="75B8C6D7" w14:textId="77777777" w:rsidR="006C45BF" w:rsidRPr="006C45BF" w:rsidRDefault="006C45BF" w:rsidP="006C45BF">
      <w:pPr>
        <w:jc w:val="both"/>
      </w:pPr>
    </w:p>
    <w:p w14:paraId="4CB12E66" w14:textId="7B938430" w:rsidR="006C45BF" w:rsidRDefault="006C45BF" w:rsidP="006C45BF">
      <w:pPr>
        <w:jc w:val="both"/>
      </w:pPr>
      <w:r>
        <w:t xml:space="preserve">8.26. </w:t>
      </w:r>
      <w:r w:rsidRPr="006C45BF">
        <w:t>Declaração, subscrita por seu representante legal, comprometendo-se a apresentar, se vencedor, por ocasião da retirada da nota de empenho:</w:t>
      </w:r>
    </w:p>
    <w:p w14:paraId="65430F29" w14:textId="77777777" w:rsidR="006C45BF" w:rsidRPr="006C45BF" w:rsidRDefault="006C45BF" w:rsidP="006C45BF">
      <w:pPr>
        <w:jc w:val="both"/>
      </w:pPr>
    </w:p>
    <w:p w14:paraId="444DE87B" w14:textId="562F0224" w:rsidR="006C45BF" w:rsidRPr="006C45BF" w:rsidRDefault="006C45BF" w:rsidP="006C45BF">
      <w:pPr>
        <w:jc w:val="both"/>
      </w:pPr>
      <w:r>
        <w:t xml:space="preserve">8.26.1. </w:t>
      </w:r>
      <w:r w:rsidRPr="006C45BF">
        <w:t>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w:t>
      </w:r>
    </w:p>
    <w:p w14:paraId="571AFF41" w14:textId="6D016AC0" w:rsidR="006C45BF" w:rsidRDefault="006C45BF" w:rsidP="006C45BF">
      <w:pPr>
        <w:jc w:val="both"/>
      </w:pPr>
    </w:p>
    <w:p w14:paraId="7369EC4C" w14:textId="17BC96C1" w:rsidR="006C45BF" w:rsidRPr="006C45BF" w:rsidRDefault="006C45BF" w:rsidP="006C45BF">
      <w:pPr>
        <w:jc w:val="both"/>
      </w:pPr>
      <w:r>
        <w:t xml:space="preserve">8.26.2. </w:t>
      </w:r>
      <w:r w:rsidRPr="006C45BF">
        <w:t>Autorização para o funcionamento, expedida pela Agência Nacional de Vigilância Sanitária –ANVISA</w:t>
      </w:r>
      <w:r>
        <w:t xml:space="preserve"> </w:t>
      </w:r>
      <w:r w:rsidRPr="006C45BF">
        <w:t>(Atualizada);</w:t>
      </w:r>
    </w:p>
    <w:p w14:paraId="419B1F4A" w14:textId="77777777" w:rsidR="006C45BF" w:rsidRPr="006C45BF" w:rsidRDefault="006C45BF" w:rsidP="006C45BF">
      <w:pPr>
        <w:jc w:val="both"/>
      </w:pPr>
    </w:p>
    <w:p w14:paraId="770C2123" w14:textId="49E9C7F9" w:rsidR="006C45BF" w:rsidRPr="006C45BF" w:rsidRDefault="006C45BF" w:rsidP="006C45BF">
      <w:pPr>
        <w:jc w:val="both"/>
      </w:pPr>
      <w:r>
        <w:t xml:space="preserve">8.26.3 </w:t>
      </w:r>
      <w:r w:rsidRPr="006C45BF">
        <w:t>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30692965" w14:textId="4E2D4C98" w:rsidR="006C45BF" w:rsidRPr="006C45BF" w:rsidRDefault="006C45BF" w:rsidP="006C45BF">
      <w:pPr>
        <w:jc w:val="both"/>
      </w:pPr>
      <w:r w:rsidRPr="006C45BF">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 se for o caso.</w:t>
      </w:r>
    </w:p>
    <w:p w14:paraId="4D65D3AB" w14:textId="77777777" w:rsidR="006C45BF" w:rsidRPr="006C45BF" w:rsidRDefault="006C45BF" w:rsidP="006C45BF">
      <w:pPr>
        <w:jc w:val="both"/>
      </w:pPr>
    </w:p>
    <w:p w14:paraId="56762801" w14:textId="25651F11" w:rsidR="006C45BF" w:rsidRPr="006C45BF" w:rsidRDefault="006C45BF" w:rsidP="006C45BF">
      <w:pPr>
        <w:jc w:val="both"/>
      </w:pPr>
      <w:r>
        <w:t xml:space="preserve">8.27. </w:t>
      </w:r>
      <w:r w:rsidRPr="006C45BF">
        <w:t>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0DE982E3" w14:textId="77777777" w:rsidR="006C45BF" w:rsidRPr="006C45BF" w:rsidRDefault="006C45BF" w:rsidP="006C45BF">
      <w:pPr>
        <w:jc w:val="both"/>
      </w:pPr>
    </w:p>
    <w:p w14:paraId="524EEDBE" w14:textId="6A6C2ADD" w:rsidR="006C45BF" w:rsidRDefault="006C45BF" w:rsidP="006C45BF">
      <w:pPr>
        <w:jc w:val="both"/>
      </w:pPr>
      <w:r>
        <w:t xml:space="preserve">8.28. </w:t>
      </w:r>
      <w:r w:rsidRPr="006C45BF">
        <w:t>Para produtos a base de Cannabis considerar a RDC Nº 327, DE 9 DE DEZEMBRO DE 2019: Art. 16. § 2°A comercialização do produto de Cannabis somente está autorizada após a publicação da concessão da Autorização Sanitária. Art. 21. A empresa responsável pela submissão da Autorização Sanitária do produto de Cannabis deve possuir: I – autorização de Funcionamento de Empresa (AFE) emitida pela Anvisa com atividade de fabricar ou importar medicamento; II – autorização Especial (AE)...</w:t>
      </w:r>
    </w:p>
    <w:p w14:paraId="52B56030" w14:textId="40188687" w:rsidR="006C45BF" w:rsidRDefault="006C45BF" w:rsidP="006C45BF">
      <w:pPr>
        <w:jc w:val="both"/>
      </w:pPr>
    </w:p>
    <w:p w14:paraId="4BED0606" w14:textId="232279D9" w:rsidR="006C45BF" w:rsidRPr="006C45BF" w:rsidRDefault="006C45BF" w:rsidP="006C45BF">
      <w:pPr>
        <w:rPr>
          <w:b/>
        </w:rPr>
      </w:pPr>
      <w:r w:rsidRPr="006C45BF">
        <w:rPr>
          <w:b/>
        </w:rPr>
        <w:t>9. Estimativas do Valor da Contratação</w:t>
      </w:r>
    </w:p>
    <w:p w14:paraId="7CA9420F" w14:textId="77777777" w:rsidR="006C45BF" w:rsidRPr="006C45BF" w:rsidRDefault="006C45BF" w:rsidP="006C45BF"/>
    <w:p w14:paraId="5F0CFCC7" w14:textId="77777777" w:rsidR="006C45BF" w:rsidRPr="006C45BF" w:rsidRDefault="006C45BF" w:rsidP="006C45BF">
      <w:r w:rsidRPr="006C45BF">
        <w:t>Valor (R$): 30.789,51</w:t>
      </w:r>
    </w:p>
    <w:p w14:paraId="104A4E04" w14:textId="77777777" w:rsidR="006C45BF" w:rsidRPr="006C45BF" w:rsidRDefault="006C45BF" w:rsidP="006C45BF"/>
    <w:p w14:paraId="0D9F9C43" w14:textId="6124083B" w:rsidR="006C45BF" w:rsidRDefault="006C45BF" w:rsidP="006C45BF">
      <w:pPr>
        <w:jc w:val="both"/>
      </w:pPr>
      <w:r w:rsidRPr="006C45BF">
        <w:t>O custo estimado da aquisição não possui caráter sigiloso e será tornado público apenas, e imediatamente, após o julgamento das propostas.</w:t>
      </w:r>
    </w:p>
    <w:p w14:paraId="3E5CB4B2" w14:textId="7D7B1870" w:rsidR="006C45BF" w:rsidRDefault="006C45BF" w:rsidP="006C45BF">
      <w:pPr>
        <w:jc w:val="both"/>
      </w:pPr>
    </w:p>
    <w:p w14:paraId="5AF72E55" w14:textId="3156B915" w:rsidR="006C45BF" w:rsidRPr="006C45BF" w:rsidRDefault="006C45BF" w:rsidP="006C45BF">
      <w:pPr>
        <w:rPr>
          <w:b/>
        </w:rPr>
      </w:pPr>
      <w:r w:rsidRPr="006C45BF">
        <w:rPr>
          <w:b/>
        </w:rPr>
        <w:t>10. Adequação orçamentária</w:t>
      </w:r>
    </w:p>
    <w:p w14:paraId="6707325E" w14:textId="77777777" w:rsidR="006C45BF" w:rsidRPr="006C45BF" w:rsidRDefault="006C45BF" w:rsidP="006C45BF">
      <w:pPr>
        <w:rPr>
          <w:b/>
        </w:rPr>
      </w:pPr>
    </w:p>
    <w:p w14:paraId="57B95A34" w14:textId="77777777" w:rsidR="006C45BF" w:rsidRPr="006C45BF" w:rsidRDefault="006C45BF" w:rsidP="006C45BF">
      <w:pPr>
        <w:rPr>
          <w:b/>
        </w:rPr>
      </w:pPr>
      <w:r w:rsidRPr="006C45BF">
        <w:rPr>
          <w:b/>
        </w:rPr>
        <w:t>ADEQUAÇÃO ORÇAMENTÁRIA</w:t>
      </w:r>
    </w:p>
    <w:p w14:paraId="7CC6693C" w14:textId="77777777" w:rsidR="006C45BF" w:rsidRPr="006C45BF" w:rsidRDefault="006C45BF" w:rsidP="006C45BF"/>
    <w:p w14:paraId="62C015A9" w14:textId="22C43840" w:rsidR="006C45BF" w:rsidRDefault="006C45BF" w:rsidP="006C45BF">
      <w:pPr>
        <w:jc w:val="both"/>
      </w:pPr>
      <w:r>
        <w:t xml:space="preserve">10.1. </w:t>
      </w:r>
      <w:r w:rsidRPr="006C45BF">
        <w:t>As despesas decorrentes da presente contratação correrão à conta de recursos específicos consignados no Orçamento do Município.</w:t>
      </w:r>
    </w:p>
    <w:p w14:paraId="5CAEA892" w14:textId="171AE337" w:rsidR="005646C1" w:rsidRDefault="005646C1" w:rsidP="006C45BF">
      <w:pPr>
        <w:jc w:val="both"/>
      </w:pPr>
    </w:p>
    <w:p w14:paraId="18ABF167" w14:textId="77777777" w:rsidR="005646C1" w:rsidRPr="00947090" w:rsidRDefault="005646C1" w:rsidP="005646C1">
      <w:pPr>
        <w:jc w:val="both"/>
        <w:rPr>
          <w:b/>
        </w:rPr>
      </w:pPr>
      <w:r w:rsidRPr="00947090">
        <w:rPr>
          <w:b/>
        </w:rPr>
        <w:t xml:space="preserve">11. Responsáveis </w:t>
      </w:r>
    </w:p>
    <w:p w14:paraId="1758CC4B" w14:textId="77777777" w:rsidR="005646C1" w:rsidRPr="007D1656" w:rsidRDefault="005646C1" w:rsidP="005646C1">
      <w:pPr>
        <w:jc w:val="both"/>
        <w:rPr>
          <w:highlight w:val="yellow"/>
        </w:rPr>
      </w:pPr>
    </w:p>
    <w:p w14:paraId="44A224D9" w14:textId="3AA0D572" w:rsidR="005646C1" w:rsidRDefault="005646C1" w:rsidP="005646C1">
      <w:pPr>
        <w:jc w:val="both"/>
      </w:pPr>
      <w:r w:rsidRPr="00947090">
        <w:t xml:space="preserve">Todas as assinaturas eletrônicas seguem o horário oficial de Brasília e fundamentam-se no §3º do Art. 4º do Decreto nº 10.543, de 13 de novembro de 2020. </w:t>
      </w:r>
    </w:p>
    <w:p w14:paraId="472940F8" w14:textId="178EFAFE" w:rsidR="001C2805" w:rsidRDefault="001C2805" w:rsidP="005646C1">
      <w:pPr>
        <w:jc w:val="both"/>
      </w:pPr>
    </w:p>
    <w:p w14:paraId="633FA8EE" w14:textId="77777777" w:rsidR="001C2805" w:rsidRPr="00947090" w:rsidRDefault="001C2805" w:rsidP="005646C1">
      <w:pPr>
        <w:jc w:val="both"/>
      </w:pPr>
    </w:p>
    <w:p w14:paraId="15BFE482" w14:textId="77777777" w:rsidR="005646C1" w:rsidRPr="00947090" w:rsidRDefault="005646C1" w:rsidP="005646C1">
      <w:pPr>
        <w:jc w:val="center"/>
        <w:rPr>
          <w:b/>
        </w:rPr>
      </w:pPr>
      <w:r w:rsidRPr="00947090">
        <w:rPr>
          <w:b/>
        </w:rPr>
        <w:t>JOYCE FERNANDA PADOVAN</w:t>
      </w:r>
    </w:p>
    <w:p w14:paraId="7DAE058C" w14:textId="77777777" w:rsidR="005646C1" w:rsidRDefault="005646C1" w:rsidP="005646C1">
      <w:pPr>
        <w:jc w:val="center"/>
      </w:pPr>
      <w:r w:rsidRPr="00947090">
        <w:t>Farmacêutica</w:t>
      </w:r>
    </w:p>
    <w:p w14:paraId="7D8B83A7" w14:textId="77777777" w:rsidR="005646C1" w:rsidRPr="006C45BF" w:rsidRDefault="005646C1" w:rsidP="006C45BF">
      <w:pPr>
        <w:jc w:val="both"/>
      </w:pPr>
    </w:p>
    <w:p w14:paraId="76657C77" w14:textId="77777777" w:rsidR="006C45BF" w:rsidRPr="006C45BF" w:rsidRDefault="006C45BF" w:rsidP="006C45BF">
      <w:pPr>
        <w:jc w:val="both"/>
      </w:pPr>
    </w:p>
    <w:p w14:paraId="07EDBADE" w14:textId="77777777" w:rsidR="006C45BF" w:rsidRPr="006C45BF" w:rsidRDefault="006C45BF" w:rsidP="006C45BF">
      <w:pPr>
        <w:jc w:val="both"/>
      </w:pPr>
    </w:p>
    <w:p w14:paraId="6A693AD6" w14:textId="77777777" w:rsidR="006C45BF" w:rsidRPr="00D92E1A" w:rsidRDefault="006C45BF" w:rsidP="006C45BF">
      <w:pPr>
        <w:jc w:val="both"/>
      </w:pPr>
    </w:p>
    <w:p w14:paraId="3EDE5775" w14:textId="77777777" w:rsidR="00D92E1A" w:rsidRPr="007167A1" w:rsidRDefault="00D92E1A" w:rsidP="007167A1">
      <w:pPr>
        <w:jc w:val="both"/>
      </w:pPr>
    </w:p>
    <w:p w14:paraId="3F715FD0" w14:textId="77777777" w:rsidR="007167A1" w:rsidRPr="007167A1" w:rsidRDefault="007167A1" w:rsidP="007167A1">
      <w:pPr>
        <w:jc w:val="both"/>
      </w:pPr>
    </w:p>
    <w:p w14:paraId="6CAD5904" w14:textId="77777777" w:rsidR="007167A1" w:rsidRPr="007167A1" w:rsidRDefault="007167A1" w:rsidP="007167A1">
      <w:pPr>
        <w:jc w:val="both"/>
      </w:pPr>
    </w:p>
    <w:p w14:paraId="5D9D30EC" w14:textId="77777777" w:rsidR="007167A1" w:rsidRPr="007167A1" w:rsidRDefault="007167A1" w:rsidP="007167A1">
      <w:pPr>
        <w:jc w:val="both"/>
      </w:pPr>
    </w:p>
    <w:p w14:paraId="1312C280" w14:textId="77777777" w:rsidR="007167A1" w:rsidRPr="007167A1" w:rsidRDefault="007167A1" w:rsidP="007167A1">
      <w:pPr>
        <w:jc w:val="both"/>
      </w:pPr>
    </w:p>
    <w:p w14:paraId="472B6821" w14:textId="77777777" w:rsidR="007167A1" w:rsidRPr="002B325B" w:rsidRDefault="007167A1" w:rsidP="002B325B">
      <w:pPr>
        <w:jc w:val="both"/>
      </w:pPr>
    </w:p>
    <w:p w14:paraId="4FFBF395" w14:textId="77777777" w:rsidR="002B325B" w:rsidRPr="002B325B" w:rsidRDefault="002B325B" w:rsidP="002B325B">
      <w:pPr>
        <w:jc w:val="both"/>
      </w:pPr>
    </w:p>
    <w:p w14:paraId="73FED39A" w14:textId="77777777" w:rsidR="002B325B" w:rsidRDefault="002B325B" w:rsidP="002B325B">
      <w:pPr>
        <w:pStyle w:val="Corpodetexto"/>
        <w:rPr>
          <w:sz w:val="18"/>
        </w:rPr>
      </w:pPr>
    </w:p>
    <w:p w14:paraId="2ED22891" w14:textId="6EF7FAB5" w:rsidR="007B7C33" w:rsidRDefault="007B7C33" w:rsidP="007B7C33">
      <w:pPr>
        <w:jc w:val="both"/>
      </w:pPr>
    </w:p>
    <w:p w14:paraId="3A59F0C2" w14:textId="38021769" w:rsidR="001C2805" w:rsidRDefault="001C2805" w:rsidP="007B7C33">
      <w:pPr>
        <w:jc w:val="both"/>
      </w:pPr>
    </w:p>
    <w:p w14:paraId="4348E3A5" w14:textId="77777777" w:rsidR="001C2805" w:rsidRPr="007B7C33" w:rsidRDefault="001C2805" w:rsidP="007B7C33">
      <w:pPr>
        <w:jc w:val="both"/>
      </w:pPr>
    </w:p>
    <w:p w14:paraId="3ECDD0DC" w14:textId="77777777" w:rsidR="007B7C33" w:rsidRPr="007B7C33" w:rsidRDefault="007B7C33" w:rsidP="007B7C33">
      <w:pPr>
        <w:jc w:val="both"/>
      </w:pPr>
    </w:p>
    <w:p w14:paraId="0D37AD7D" w14:textId="110CBE38" w:rsidR="002E51C3" w:rsidRPr="002E51C3" w:rsidRDefault="002E51C3" w:rsidP="002E51C3">
      <w:pPr>
        <w:jc w:val="both"/>
      </w:pPr>
    </w:p>
    <w:p w14:paraId="673A3B88" w14:textId="77777777" w:rsidR="002E51C3" w:rsidRPr="002E51C3" w:rsidRDefault="002E51C3" w:rsidP="002E51C3">
      <w:pPr>
        <w:jc w:val="both"/>
      </w:pPr>
    </w:p>
    <w:p w14:paraId="627A2BAA" w14:textId="77777777" w:rsidR="002E51C3" w:rsidRPr="002E51C3" w:rsidRDefault="002E51C3" w:rsidP="002E51C3">
      <w:pPr>
        <w:jc w:val="both"/>
      </w:pPr>
    </w:p>
    <w:p w14:paraId="4F0BC08C" w14:textId="77777777" w:rsidR="002E51C3" w:rsidRPr="002E51C3" w:rsidRDefault="002E51C3" w:rsidP="002E51C3"/>
    <w:p w14:paraId="3EBAD2AB" w14:textId="77777777" w:rsidR="001C2805" w:rsidRDefault="001C7E30" w:rsidP="005646C1">
      <w:pPr>
        <w:spacing w:line="350" w:lineRule="auto"/>
        <w:ind w:left="284" w:right="935"/>
        <w:jc w:val="center"/>
        <w:rPr>
          <w:b/>
          <w:u w:val="single"/>
        </w:rPr>
      </w:pPr>
      <w:r>
        <w:rPr>
          <w:b/>
          <w:u w:val="single"/>
        </w:rPr>
        <w:t>TABELA</w:t>
      </w:r>
      <w:r>
        <w:rPr>
          <w:b/>
          <w:spacing w:val="-7"/>
          <w:u w:val="single"/>
        </w:rPr>
        <w:t xml:space="preserve"> </w:t>
      </w:r>
      <w:r>
        <w:rPr>
          <w:b/>
          <w:u w:val="single"/>
        </w:rPr>
        <w:t>DE</w:t>
      </w:r>
      <w:r>
        <w:rPr>
          <w:b/>
          <w:spacing w:val="-7"/>
          <w:u w:val="single"/>
        </w:rPr>
        <w:t xml:space="preserve"> </w:t>
      </w:r>
      <w:r>
        <w:rPr>
          <w:b/>
          <w:u w:val="single"/>
        </w:rPr>
        <w:t>REFERÊNCIA</w:t>
      </w:r>
      <w:r>
        <w:rPr>
          <w:b/>
          <w:spacing w:val="-6"/>
          <w:u w:val="single"/>
        </w:rPr>
        <w:t xml:space="preserve"> </w:t>
      </w:r>
      <w:r>
        <w:rPr>
          <w:b/>
          <w:u w:val="single"/>
        </w:rPr>
        <w:t>–</w:t>
      </w:r>
      <w:r>
        <w:rPr>
          <w:b/>
          <w:spacing w:val="-7"/>
          <w:u w:val="single"/>
        </w:rPr>
        <w:t xml:space="preserve"> </w:t>
      </w:r>
      <w:r>
        <w:rPr>
          <w:b/>
          <w:u w:val="single"/>
        </w:rPr>
        <w:t>PREÇO</w:t>
      </w:r>
      <w:r>
        <w:rPr>
          <w:b/>
          <w:spacing w:val="-7"/>
          <w:u w:val="single"/>
        </w:rPr>
        <w:t xml:space="preserve"> </w:t>
      </w:r>
      <w:r>
        <w:rPr>
          <w:b/>
          <w:u w:val="single"/>
        </w:rPr>
        <w:t>MÉDIO</w:t>
      </w:r>
    </w:p>
    <w:p w14:paraId="75B6B8DB" w14:textId="5F905286" w:rsidR="001C7E30" w:rsidRDefault="001C7E30" w:rsidP="005646C1">
      <w:pPr>
        <w:spacing w:line="350" w:lineRule="auto"/>
        <w:ind w:left="284" w:right="935"/>
        <w:jc w:val="center"/>
        <w:rPr>
          <w:b/>
        </w:rPr>
      </w:pPr>
      <w:r>
        <w:rPr>
          <w:b/>
        </w:rPr>
        <w:t xml:space="preserve"> (PARTICIPAÇÃO EXCLUSIVA ME/EPP)</w:t>
      </w:r>
    </w:p>
    <w:p w14:paraId="7DDEAE7A" w14:textId="77777777" w:rsidR="001C7E30" w:rsidRDefault="001C7E30" w:rsidP="005646C1">
      <w:pPr>
        <w:pStyle w:val="Corpodetexto"/>
        <w:spacing w:before="196"/>
        <w:ind w:left="284"/>
        <w:jc w:val="center"/>
        <w:rPr>
          <w:b/>
          <w:sz w:val="20"/>
        </w:rPr>
      </w:pPr>
    </w:p>
    <w:tbl>
      <w:tblPr>
        <w:tblStyle w:val="TableNormal"/>
        <w:tblW w:w="10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404"/>
        <w:gridCol w:w="720"/>
        <w:gridCol w:w="641"/>
        <w:gridCol w:w="1472"/>
        <w:gridCol w:w="1873"/>
        <w:gridCol w:w="1774"/>
      </w:tblGrid>
      <w:tr w:rsidR="001C7E30" w14:paraId="3F2F6927" w14:textId="77777777" w:rsidTr="00525BE0">
        <w:trPr>
          <w:trHeight w:val="765"/>
          <w:jc w:val="center"/>
        </w:trPr>
        <w:tc>
          <w:tcPr>
            <w:tcW w:w="704" w:type="dxa"/>
            <w:shd w:val="clear" w:color="auto" w:fill="D9D9D9"/>
          </w:tcPr>
          <w:p w14:paraId="62D88783" w14:textId="77777777" w:rsidR="001C7E30" w:rsidRDefault="001C7E30" w:rsidP="009338D4">
            <w:pPr>
              <w:pStyle w:val="TableParagraph"/>
              <w:spacing w:before="30"/>
              <w:ind w:left="284"/>
              <w:rPr>
                <w:b/>
                <w:sz w:val="20"/>
              </w:rPr>
            </w:pPr>
          </w:p>
          <w:p w14:paraId="27D39CE9" w14:textId="77777777" w:rsidR="001C7E30" w:rsidRDefault="001C7E30" w:rsidP="00525BE0">
            <w:pPr>
              <w:pStyle w:val="TableParagraph"/>
              <w:ind w:right="5"/>
              <w:jc w:val="center"/>
              <w:rPr>
                <w:rFonts w:ascii="Calibri"/>
                <w:b/>
                <w:sz w:val="20"/>
              </w:rPr>
            </w:pPr>
            <w:r>
              <w:rPr>
                <w:rFonts w:ascii="Calibri"/>
                <w:b/>
                <w:spacing w:val="-4"/>
                <w:sz w:val="20"/>
              </w:rPr>
              <w:t>ITEM</w:t>
            </w:r>
          </w:p>
        </w:tc>
        <w:tc>
          <w:tcPr>
            <w:tcW w:w="3404" w:type="dxa"/>
            <w:shd w:val="clear" w:color="auto" w:fill="D9D9D9"/>
          </w:tcPr>
          <w:p w14:paraId="7C3754D5" w14:textId="77777777" w:rsidR="001C7E30" w:rsidRDefault="001C7E30" w:rsidP="009338D4">
            <w:pPr>
              <w:pStyle w:val="TableParagraph"/>
              <w:spacing w:before="30"/>
              <w:ind w:left="284"/>
              <w:rPr>
                <w:b/>
                <w:sz w:val="20"/>
              </w:rPr>
            </w:pPr>
          </w:p>
          <w:p w14:paraId="71BE6670" w14:textId="77777777" w:rsidR="001C7E30" w:rsidRDefault="001C7E30" w:rsidP="009338D4">
            <w:pPr>
              <w:pStyle w:val="TableParagraph"/>
              <w:ind w:left="284"/>
              <w:rPr>
                <w:rFonts w:ascii="Calibri" w:hAnsi="Calibri"/>
                <w:b/>
                <w:sz w:val="20"/>
              </w:rPr>
            </w:pPr>
            <w:r>
              <w:rPr>
                <w:rFonts w:ascii="Calibri" w:hAnsi="Calibri"/>
                <w:b/>
                <w:spacing w:val="-2"/>
                <w:sz w:val="20"/>
              </w:rPr>
              <w:t>PRODUTOS/SERVIÇOS</w:t>
            </w:r>
          </w:p>
        </w:tc>
        <w:tc>
          <w:tcPr>
            <w:tcW w:w="720" w:type="dxa"/>
            <w:shd w:val="clear" w:color="auto" w:fill="D9D9D9"/>
          </w:tcPr>
          <w:p w14:paraId="306CC8A8" w14:textId="77777777" w:rsidR="001C7E30" w:rsidRDefault="001C7E30" w:rsidP="009338D4">
            <w:pPr>
              <w:pStyle w:val="TableParagraph"/>
              <w:spacing w:before="30"/>
              <w:ind w:left="284"/>
              <w:rPr>
                <w:b/>
                <w:sz w:val="20"/>
              </w:rPr>
            </w:pPr>
          </w:p>
          <w:p w14:paraId="585A9325" w14:textId="77777777" w:rsidR="001C7E30" w:rsidRDefault="001C7E30" w:rsidP="009338D4">
            <w:pPr>
              <w:pStyle w:val="TableParagraph"/>
              <w:ind w:left="284" w:right="2"/>
              <w:jc w:val="center"/>
              <w:rPr>
                <w:rFonts w:ascii="Calibri"/>
                <w:b/>
                <w:sz w:val="20"/>
              </w:rPr>
            </w:pPr>
            <w:r>
              <w:rPr>
                <w:rFonts w:ascii="Calibri"/>
                <w:b/>
                <w:spacing w:val="-5"/>
                <w:sz w:val="20"/>
              </w:rPr>
              <w:t>U.M</w:t>
            </w:r>
          </w:p>
        </w:tc>
        <w:tc>
          <w:tcPr>
            <w:tcW w:w="641" w:type="dxa"/>
            <w:shd w:val="clear" w:color="auto" w:fill="D9D9D9"/>
          </w:tcPr>
          <w:p w14:paraId="25CBE289" w14:textId="77777777" w:rsidR="001C7E30" w:rsidRDefault="001C7E30" w:rsidP="009338D4">
            <w:pPr>
              <w:pStyle w:val="TableParagraph"/>
              <w:spacing w:before="30"/>
              <w:ind w:left="284"/>
              <w:rPr>
                <w:b/>
                <w:sz w:val="20"/>
              </w:rPr>
            </w:pPr>
          </w:p>
          <w:p w14:paraId="19BE716C" w14:textId="77777777" w:rsidR="001C7E30" w:rsidRDefault="001C7E30" w:rsidP="00525BE0">
            <w:pPr>
              <w:pStyle w:val="TableParagraph"/>
              <w:ind w:right="5"/>
              <w:jc w:val="center"/>
              <w:rPr>
                <w:rFonts w:ascii="Calibri"/>
                <w:b/>
                <w:sz w:val="20"/>
              </w:rPr>
            </w:pPr>
            <w:r>
              <w:rPr>
                <w:rFonts w:ascii="Calibri"/>
                <w:b/>
                <w:spacing w:val="-5"/>
                <w:sz w:val="20"/>
              </w:rPr>
              <w:t>QTD</w:t>
            </w:r>
          </w:p>
        </w:tc>
        <w:tc>
          <w:tcPr>
            <w:tcW w:w="1472" w:type="dxa"/>
            <w:shd w:val="clear" w:color="auto" w:fill="D9D9D9"/>
          </w:tcPr>
          <w:p w14:paraId="3A11F2EF" w14:textId="7B90F755" w:rsidR="001C7E30" w:rsidRDefault="001C7E30" w:rsidP="00525BE0">
            <w:pPr>
              <w:pStyle w:val="TableParagraph"/>
              <w:spacing w:before="12" w:line="240" w:lineRule="atLeast"/>
              <w:ind w:right="219"/>
              <w:jc w:val="center"/>
              <w:rPr>
                <w:rFonts w:ascii="Calibri" w:hAnsi="Calibri"/>
                <w:b/>
                <w:sz w:val="20"/>
              </w:rPr>
            </w:pPr>
            <w:r>
              <w:rPr>
                <w:rFonts w:ascii="Calibri" w:hAnsi="Calibri"/>
                <w:b/>
                <w:spacing w:val="-4"/>
                <w:sz w:val="20"/>
              </w:rPr>
              <w:t xml:space="preserve">PREÇO </w:t>
            </w:r>
            <w:r w:rsidR="00525BE0">
              <w:rPr>
                <w:rFonts w:ascii="Calibri" w:hAnsi="Calibri"/>
                <w:b/>
                <w:spacing w:val="-2"/>
                <w:sz w:val="20"/>
              </w:rPr>
              <w:t>MÉDIO UNITÁRI</w:t>
            </w:r>
            <w:r>
              <w:rPr>
                <w:rFonts w:ascii="Calibri" w:hAnsi="Calibri"/>
                <w:b/>
                <w:spacing w:val="-2"/>
                <w:sz w:val="20"/>
              </w:rPr>
              <w:t>O</w:t>
            </w:r>
          </w:p>
        </w:tc>
        <w:tc>
          <w:tcPr>
            <w:tcW w:w="1873" w:type="dxa"/>
            <w:shd w:val="clear" w:color="auto" w:fill="D9D9D9"/>
          </w:tcPr>
          <w:p w14:paraId="5DA1853A" w14:textId="77777777" w:rsidR="001C7E30" w:rsidRDefault="001C7E30" w:rsidP="009338D4">
            <w:pPr>
              <w:pStyle w:val="TableParagraph"/>
              <w:spacing w:before="138"/>
              <w:ind w:left="284" w:right="323"/>
              <w:rPr>
                <w:rFonts w:ascii="Calibri" w:hAnsi="Calibri"/>
                <w:b/>
                <w:sz w:val="20"/>
              </w:rPr>
            </w:pPr>
            <w:r>
              <w:rPr>
                <w:rFonts w:ascii="Calibri" w:hAnsi="Calibri"/>
                <w:b/>
                <w:sz w:val="20"/>
              </w:rPr>
              <w:t>PREÇO</w:t>
            </w:r>
            <w:r>
              <w:rPr>
                <w:rFonts w:ascii="Calibri" w:hAnsi="Calibri"/>
                <w:b/>
                <w:spacing w:val="-12"/>
                <w:sz w:val="20"/>
              </w:rPr>
              <w:t xml:space="preserve"> </w:t>
            </w:r>
            <w:r>
              <w:rPr>
                <w:rFonts w:ascii="Calibri" w:hAnsi="Calibri"/>
                <w:b/>
                <w:sz w:val="20"/>
              </w:rPr>
              <w:t xml:space="preserve">MÉDIO </w:t>
            </w:r>
            <w:r>
              <w:rPr>
                <w:rFonts w:ascii="Calibri" w:hAnsi="Calibri"/>
                <w:b/>
                <w:spacing w:val="-2"/>
                <w:sz w:val="20"/>
              </w:rPr>
              <w:t>TOTAL</w:t>
            </w:r>
          </w:p>
        </w:tc>
        <w:tc>
          <w:tcPr>
            <w:tcW w:w="1774" w:type="dxa"/>
            <w:shd w:val="clear" w:color="auto" w:fill="D9D9D9"/>
          </w:tcPr>
          <w:p w14:paraId="1880EA13" w14:textId="77777777" w:rsidR="001C7E30" w:rsidRDefault="001C7E30" w:rsidP="009338D4">
            <w:pPr>
              <w:pStyle w:val="TableParagraph"/>
              <w:spacing w:before="30"/>
              <w:ind w:left="284"/>
              <w:rPr>
                <w:b/>
                <w:sz w:val="20"/>
              </w:rPr>
            </w:pPr>
          </w:p>
          <w:p w14:paraId="24A092E0" w14:textId="77777777" w:rsidR="001C7E30" w:rsidRDefault="001C7E30" w:rsidP="009338D4">
            <w:pPr>
              <w:pStyle w:val="TableParagraph"/>
              <w:ind w:left="284"/>
              <w:rPr>
                <w:rFonts w:ascii="Calibri"/>
                <w:b/>
                <w:sz w:val="20"/>
              </w:rPr>
            </w:pPr>
            <w:r>
              <w:rPr>
                <w:rFonts w:ascii="Calibri"/>
                <w:b/>
                <w:sz w:val="20"/>
              </w:rPr>
              <w:t>TOTAL</w:t>
            </w:r>
            <w:r>
              <w:rPr>
                <w:rFonts w:ascii="Calibri"/>
                <w:b/>
                <w:spacing w:val="-9"/>
                <w:sz w:val="20"/>
              </w:rPr>
              <w:t xml:space="preserve"> </w:t>
            </w:r>
            <w:r>
              <w:rPr>
                <w:rFonts w:ascii="Calibri"/>
                <w:b/>
                <w:spacing w:val="-2"/>
                <w:sz w:val="20"/>
              </w:rPr>
              <w:t>ESTIMADO</w:t>
            </w:r>
          </w:p>
        </w:tc>
      </w:tr>
      <w:tr w:rsidR="001C7E30" w14:paraId="452706D5" w14:textId="77777777" w:rsidTr="00525BE0">
        <w:trPr>
          <w:trHeight w:val="806"/>
          <w:jc w:val="center"/>
        </w:trPr>
        <w:tc>
          <w:tcPr>
            <w:tcW w:w="704" w:type="dxa"/>
          </w:tcPr>
          <w:p w14:paraId="18E1C57A" w14:textId="77777777" w:rsidR="001C7E30" w:rsidRDefault="001C7E30" w:rsidP="009338D4">
            <w:pPr>
              <w:pStyle w:val="TableParagraph"/>
              <w:spacing w:before="52"/>
              <w:ind w:left="284"/>
              <w:rPr>
                <w:b/>
                <w:sz w:val="20"/>
              </w:rPr>
            </w:pPr>
          </w:p>
          <w:p w14:paraId="286197AA" w14:textId="77777777" w:rsidR="001C7E30" w:rsidRDefault="001C7E30" w:rsidP="009338D4">
            <w:pPr>
              <w:pStyle w:val="TableParagraph"/>
              <w:ind w:left="284"/>
              <w:jc w:val="center"/>
              <w:rPr>
                <w:rFonts w:ascii="Calibri"/>
                <w:b/>
                <w:sz w:val="20"/>
              </w:rPr>
            </w:pPr>
            <w:r>
              <w:rPr>
                <w:rFonts w:ascii="Calibri"/>
                <w:b/>
                <w:spacing w:val="-10"/>
                <w:sz w:val="20"/>
              </w:rPr>
              <w:t>1</w:t>
            </w:r>
          </w:p>
        </w:tc>
        <w:tc>
          <w:tcPr>
            <w:tcW w:w="3404" w:type="dxa"/>
          </w:tcPr>
          <w:p w14:paraId="43040D07" w14:textId="77777777" w:rsidR="001C7E30" w:rsidRDefault="001C7E30" w:rsidP="009338D4">
            <w:pPr>
              <w:pStyle w:val="TableParagraph"/>
              <w:ind w:left="284"/>
              <w:rPr>
                <w:rFonts w:ascii="Calibri" w:hAnsi="Calibri"/>
              </w:rPr>
            </w:pPr>
            <w:r>
              <w:rPr>
                <w:rFonts w:ascii="Calibri" w:hAnsi="Calibri"/>
              </w:rPr>
              <w:t>55.03.0032 - CANABIDIOL 50MG - CANABIDIOL</w:t>
            </w:r>
            <w:r>
              <w:rPr>
                <w:rFonts w:ascii="Calibri" w:hAnsi="Calibri"/>
                <w:spacing w:val="-13"/>
              </w:rPr>
              <w:t xml:space="preserve"> </w:t>
            </w:r>
            <w:r>
              <w:rPr>
                <w:rFonts w:ascii="Calibri" w:hAnsi="Calibri"/>
              </w:rPr>
              <w:t>50MG,</w:t>
            </w:r>
            <w:r>
              <w:rPr>
                <w:rFonts w:ascii="Calibri" w:hAnsi="Calibri"/>
                <w:spacing w:val="-12"/>
              </w:rPr>
              <w:t xml:space="preserve"> </w:t>
            </w:r>
            <w:r>
              <w:rPr>
                <w:rFonts w:ascii="Calibri" w:hAnsi="Calibri"/>
              </w:rPr>
              <w:t>SOLUÇÃO</w:t>
            </w:r>
            <w:r>
              <w:rPr>
                <w:rFonts w:ascii="Calibri" w:hAnsi="Calibri"/>
                <w:spacing w:val="-12"/>
              </w:rPr>
              <w:t xml:space="preserve"> </w:t>
            </w:r>
            <w:r>
              <w:rPr>
                <w:rFonts w:ascii="Calibri" w:hAnsi="Calibri"/>
              </w:rPr>
              <w:t>ORAL</w:t>
            </w:r>
          </w:p>
          <w:p w14:paraId="0D74AF32" w14:textId="77777777" w:rsidR="001C7E30" w:rsidRDefault="001C7E30" w:rsidP="009338D4">
            <w:pPr>
              <w:pStyle w:val="TableParagraph"/>
              <w:spacing w:line="249" w:lineRule="exact"/>
              <w:ind w:left="284"/>
              <w:rPr>
                <w:rFonts w:ascii="Calibri"/>
              </w:rPr>
            </w:pPr>
            <w:r>
              <w:rPr>
                <w:rFonts w:ascii="Calibri"/>
              </w:rPr>
              <w:t>-</w:t>
            </w:r>
            <w:r>
              <w:rPr>
                <w:rFonts w:ascii="Calibri"/>
                <w:spacing w:val="-4"/>
              </w:rPr>
              <w:t xml:space="preserve"> </w:t>
            </w:r>
            <w:r>
              <w:rPr>
                <w:rFonts w:ascii="Calibri"/>
              </w:rPr>
              <w:t>FRASCO</w:t>
            </w:r>
            <w:r>
              <w:rPr>
                <w:rFonts w:ascii="Calibri"/>
                <w:spacing w:val="-2"/>
              </w:rPr>
              <w:t xml:space="preserve"> </w:t>
            </w:r>
            <w:r>
              <w:rPr>
                <w:rFonts w:ascii="Calibri"/>
                <w:spacing w:val="-4"/>
              </w:rPr>
              <w:t>30ML</w:t>
            </w:r>
          </w:p>
        </w:tc>
        <w:tc>
          <w:tcPr>
            <w:tcW w:w="720" w:type="dxa"/>
          </w:tcPr>
          <w:p w14:paraId="5071C8FC" w14:textId="77777777" w:rsidR="001C7E30" w:rsidRDefault="001C7E30" w:rsidP="009338D4">
            <w:pPr>
              <w:pStyle w:val="TableParagraph"/>
              <w:spacing w:before="52"/>
              <w:ind w:left="284"/>
              <w:rPr>
                <w:b/>
                <w:sz w:val="20"/>
              </w:rPr>
            </w:pPr>
          </w:p>
          <w:p w14:paraId="383851C0" w14:textId="77777777" w:rsidR="001C7E30" w:rsidRDefault="001C7E30" w:rsidP="009338D4">
            <w:pPr>
              <w:pStyle w:val="TableParagraph"/>
              <w:ind w:left="284"/>
              <w:jc w:val="center"/>
              <w:rPr>
                <w:rFonts w:ascii="Calibri"/>
                <w:sz w:val="20"/>
              </w:rPr>
            </w:pPr>
            <w:r>
              <w:rPr>
                <w:rFonts w:ascii="Calibri"/>
                <w:spacing w:val="-5"/>
                <w:sz w:val="20"/>
              </w:rPr>
              <w:t>FR</w:t>
            </w:r>
          </w:p>
        </w:tc>
        <w:tc>
          <w:tcPr>
            <w:tcW w:w="641" w:type="dxa"/>
          </w:tcPr>
          <w:p w14:paraId="63A5034C" w14:textId="77777777" w:rsidR="001C7E30" w:rsidRDefault="001C7E30" w:rsidP="009338D4">
            <w:pPr>
              <w:pStyle w:val="TableParagraph"/>
              <w:spacing w:before="52"/>
              <w:ind w:left="284"/>
              <w:rPr>
                <w:b/>
                <w:sz w:val="20"/>
              </w:rPr>
            </w:pPr>
          </w:p>
          <w:p w14:paraId="4C7C5E90" w14:textId="77777777" w:rsidR="001C7E30" w:rsidRDefault="001C7E30" w:rsidP="009338D4">
            <w:pPr>
              <w:pStyle w:val="TableParagraph"/>
              <w:ind w:left="284"/>
              <w:jc w:val="center"/>
              <w:rPr>
                <w:rFonts w:ascii="Calibri"/>
                <w:sz w:val="20"/>
              </w:rPr>
            </w:pPr>
            <w:r>
              <w:rPr>
                <w:rFonts w:ascii="Calibri"/>
                <w:spacing w:val="-10"/>
                <w:sz w:val="20"/>
              </w:rPr>
              <w:t>9</w:t>
            </w:r>
          </w:p>
        </w:tc>
        <w:tc>
          <w:tcPr>
            <w:tcW w:w="1472" w:type="dxa"/>
          </w:tcPr>
          <w:p w14:paraId="5A449FFD" w14:textId="77777777" w:rsidR="001C7E30" w:rsidRDefault="001C7E30" w:rsidP="009338D4">
            <w:pPr>
              <w:pStyle w:val="TableParagraph"/>
              <w:spacing w:before="52"/>
              <w:ind w:left="284"/>
              <w:rPr>
                <w:b/>
                <w:sz w:val="20"/>
              </w:rPr>
            </w:pPr>
          </w:p>
          <w:p w14:paraId="15BA9969" w14:textId="77777777" w:rsidR="001C7E30" w:rsidRDefault="001C7E30" w:rsidP="00525BE0">
            <w:pPr>
              <w:pStyle w:val="TableParagraph"/>
              <w:rPr>
                <w:rFonts w:ascii="Calibri"/>
                <w:sz w:val="20"/>
              </w:rPr>
            </w:pPr>
            <w:r>
              <w:rPr>
                <w:rFonts w:ascii="Calibri"/>
                <w:sz w:val="20"/>
              </w:rPr>
              <w:t>R$</w:t>
            </w:r>
            <w:r>
              <w:rPr>
                <w:rFonts w:ascii="Calibri"/>
                <w:spacing w:val="-4"/>
                <w:sz w:val="20"/>
              </w:rPr>
              <w:t xml:space="preserve"> </w:t>
            </w:r>
            <w:r>
              <w:rPr>
                <w:rFonts w:ascii="Calibri"/>
                <w:spacing w:val="-2"/>
                <w:sz w:val="20"/>
              </w:rPr>
              <w:t>654,3900</w:t>
            </w:r>
          </w:p>
        </w:tc>
        <w:tc>
          <w:tcPr>
            <w:tcW w:w="1873" w:type="dxa"/>
          </w:tcPr>
          <w:p w14:paraId="329C0539" w14:textId="77777777" w:rsidR="001C7E30" w:rsidRDefault="001C7E30" w:rsidP="009338D4">
            <w:pPr>
              <w:pStyle w:val="TableParagraph"/>
              <w:spacing w:before="52"/>
              <w:ind w:left="284"/>
              <w:rPr>
                <w:b/>
                <w:sz w:val="20"/>
              </w:rPr>
            </w:pPr>
          </w:p>
          <w:p w14:paraId="26811867" w14:textId="77777777" w:rsidR="001C7E30" w:rsidRDefault="001C7E30" w:rsidP="009338D4">
            <w:pPr>
              <w:pStyle w:val="TableParagraph"/>
              <w:tabs>
                <w:tab w:val="left" w:pos="808"/>
              </w:tabs>
              <w:ind w:left="284"/>
              <w:jc w:val="center"/>
              <w:rPr>
                <w:rFonts w:ascii="Calibri"/>
                <w:sz w:val="20"/>
              </w:rPr>
            </w:pPr>
            <w:r>
              <w:rPr>
                <w:rFonts w:ascii="Calibri"/>
                <w:spacing w:val="-5"/>
                <w:sz w:val="20"/>
              </w:rPr>
              <w:t>R$</w:t>
            </w:r>
            <w:r>
              <w:rPr>
                <w:rFonts w:ascii="Calibri"/>
                <w:sz w:val="20"/>
              </w:rPr>
              <w:tab/>
            </w:r>
            <w:r>
              <w:rPr>
                <w:rFonts w:ascii="Calibri"/>
                <w:spacing w:val="-2"/>
                <w:sz w:val="20"/>
              </w:rPr>
              <w:t>5.889,5100</w:t>
            </w:r>
          </w:p>
        </w:tc>
        <w:tc>
          <w:tcPr>
            <w:tcW w:w="1774" w:type="dxa"/>
            <w:vMerge w:val="restart"/>
          </w:tcPr>
          <w:p w14:paraId="4191DFD7" w14:textId="77777777" w:rsidR="001C7E30" w:rsidRDefault="001C7E30" w:rsidP="009338D4">
            <w:pPr>
              <w:pStyle w:val="TableParagraph"/>
              <w:ind w:left="284"/>
              <w:rPr>
                <w:b/>
                <w:sz w:val="20"/>
              </w:rPr>
            </w:pPr>
          </w:p>
          <w:p w14:paraId="14450C55" w14:textId="77777777" w:rsidR="001C7E30" w:rsidRDefault="001C7E30" w:rsidP="009338D4">
            <w:pPr>
              <w:pStyle w:val="TableParagraph"/>
              <w:ind w:left="284"/>
              <w:rPr>
                <w:b/>
                <w:sz w:val="20"/>
              </w:rPr>
            </w:pPr>
          </w:p>
          <w:p w14:paraId="37F6C876" w14:textId="77777777" w:rsidR="001C7E30" w:rsidRDefault="001C7E30" w:rsidP="009338D4">
            <w:pPr>
              <w:pStyle w:val="TableParagraph"/>
              <w:ind w:left="284"/>
              <w:rPr>
                <w:b/>
                <w:sz w:val="20"/>
              </w:rPr>
            </w:pPr>
          </w:p>
          <w:p w14:paraId="11751775" w14:textId="77777777" w:rsidR="001C7E30" w:rsidRDefault="001C7E30" w:rsidP="009338D4">
            <w:pPr>
              <w:pStyle w:val="TableParagraph"/>
              <w:spacing w:before="171"/>
              <w:ind w:left="284"/>
              <w:rPr>
                <w:b/>
                <w:sz w:val="20"/>
              </w:rPr>
            </w:pPr>
          </w:p>
          <w:p w14:paraId="5411AD02" w14:textId="77777777" w:rsidR="001C7E30" w:rsidRDefault="001C7E30" w:rsidP="009338D4">
            <w:pPr>
              <w:pStyle w:val="TableParagraph"/>
              <w:ind w:left="284"/>
              <w:rPr>
                <w:rFonts w:ascii="Calibri"/>
                <w:b/>
                <w:sz w:val="20"/>
              </w:rPr>
            </w:pPr>
            <w:r>
              <w:rPr>
                <w:rFonts w:ascii="Calibri"/>
                <w:b/>
                <w:sz w:val="20"/>
              </w:rPr>
              <w:t>R$</w:t>
            </w:r>
            <w:r>
              <w:rPr>
                <w:rFonts w:ascii="Calibri"/>
                <w:b/>
                <w:spacing w:val="-4"/>
                <w:sz w:val="20"/>
              </w:rPr>
              <w:t xml:space="preserve"> </w:t>
            </w:r>
            <w:r>
              <w:rPr>
                <w:rFonts w:ascii="Calibri"/>
                <w:b/>
                <w:spacing w:val="-2"/>
                <w:sz w:val="20"/>
              </w:rPr>
              <w:t>30.789,5100</w:t>
            </w:r>
          </w:p>
        </w:tc>
      </w:tr>
      <w:tr w:rsidR="001C7E30" w14:paraId="6E11DE0E" w14:textId="77777777" w:rsidTr="00525BE0">
        <w:trPr>
          <w:trHeight w:val="1609"/>
          <w:jc w:val="center"/>
        </w:trPr>
        <w:tc>
          <w:tcPr>
            <w:tcW w:w="704" w:type="dxa"/>
          </w:tcPr>
          <w:p w14:paraId="053E02CF" w14:textId="77777777" w:rsidR="001C7E30" w:rsidRDefault="001C7E30" w:rsidP="009338D4">
            <w:pPr>
              <w:pStyle w:val="TableParagraph"/>
              <w:ind w:left="284"/>
              <w:rPr>
                <w:b/>
                <w:sz w:val="20"/>
              </w:rPr>
            </w:pPr>
          </w:p>
          <w:p w14:paraId="36FE621E" w14:textId="77777777" w:rsidR="001C7E30" w:rsidRDefault="001C7E30" w:rsidP="009338D4">
            <w:pPr>
              <w:pStyle w:val="TableParagraph"/>
              <w:spacing w:before="223"/>
              <w:ind w:left="284"/>
              <w:rPr>
                <w:b/>
                <w:sz w:val="20"/>
              </w:rPr>
            </w:pPr>
          </w:p>
          <w:p w14:paraId="5806E519" w14:textId="77777777" w:rsidR="001C7E30" w:rsidRDefault="001C7E30" w:rsidP="009338D4">
            <w:pPr>
              <w:pStyle w:val="TableParagraph"/>
              <w:ind w:left="284"/>
              <w:jc w:val="center"/>
              <w:rPr>
                <w:rFonts w:ascii="Calibri"/>
                <w:b/>
                <w:sz w:val="20"/>
              </w:rPr>
            </w:pPr>
            <w:r>
              <w:rPr>
                <w:rFonts w:ascii="Calibri"/>
                <w:b/>
                <w:spacing w:val="-10"/>
                <w:sz w:val="20"/>
              </w:rPr>
              <w:t>2</w:t>
            </w:r>
          </w:p>
        </w:tc>
        <w:tc>
          <w:tcPr>
            <w:tcW w:w="3404" w:type="dxa"/>
          </w:tcPr>
          <w:p w14:paraId="1B8FE5DF" w14:textId="77777777" w:rsidR="001C7E30" w:rsidRDefault="001C7E30" w:rsidP="009338D4">
            <w:pPr>
              <w:pStyle w:val="TableParagraph"/>
              <w:spacing w:line="268" w:lineRule="exact"/>
              <w:ind w:left="284"/>
              <w:rPr>
                <w:rFonts w:ascii="Calibri"/>
              </w:rPr>
            </w:pPr>
            <w:r>
              <w:rPr>
                <w:rFonts w:ascii="Calibri"/>
              </w:rPr>
              <w:t>55.03.0069</w:t>
            </w:r>
            <w:r>
              <w:rPr>
                <w:rFonts w:ascii="Calibri"/>
                <w:spacing w:val="-3"/>
              </w:rPr>
              <w:t xml:space="preserve"> </w:t>
            </w:r>
            <w:r>
              <w:rPr>
                <w:rFonts w:ascii="Calibri"/>
              </w:rPr>
              <w:t>-</w:t>
            </w:r>
            <w:r>
              <w:rPr>
                <w:rFonts w:ascii="Calibri"/>
                <w:spacing w:val="-5"/>
              </w:rPr>
              <w:t xml:space="preserve"> </w:t>
            </w:r>
            <w:r>
              <w:rPr>
                <w:rFonts w:ascii="Calibri"/>
                <w:spacing w:val="-2"/>
              </w:rPr>
              <w:t>CANABIDIOL</w:t>
            </w:r>
          </w:p>
          <w:p w14:paraId="7A72642A" w14:textId="77777777" w:rsidR="001C7E30" w:rsidRDefault="001C7E30" w:rsidP="009338D4">
            <w:pPr>
              <w:pStyle w:val="TableParagraph"/>
              <w:ind w:left="284"/>
              <w:rPr>
                <w:rFonts w:ascii="Calibri" w:hAnsi="Calibri"/>
              </w:rPr>
            </w:pPr>
            <w:r>
              <w:rPr>
                <w:rFonts w:ascii="Calibri" w:hAnsi="Calibri"/>
              </w:rPr>
              <w:t>200MG/ML</w:t>
            </w:r>
            <w:r>
              <w:rPr>
                <w:rFonts w:ascii="Calibri" w:hAnsi="Calibri"/>
                <w:spacing w:val="-9"/>
              </w:rPr>
              <w:t xml:space="preserve"> </w:t>
            </w:r>
            <w:r>
              <w:rPr>
                <w:rFonts w:ascii="Calibri" w:hAnsi="Calibri"/>
              </w:rPr>
              <w:t>FRASCO</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30ML</w:t>
            </w:r>
            <w:r>
              <w:rPr>
                <w:rFonts w:ascii="Calibri" w:hAnsi="Calibri"/>
                <w:spacing w:val="-9"/>
              </w:rPr>
              <w:t xml:space="preserve"> </w:t>
            </w:r>
            <w:r>
              <w:rPr>
                <w:rFonts w:ascii="Calibri" w:hAnsi="Calibri"/>
              </w:rPr>
              <w:t>COM BICO GOTEJA - CANABIDIOL 200MG/ML</w:t>
            </w:r>
            <w:r>
              <w:rPr>
                <w:rFonts w:ascii="Calibri" w:hAnsi="Calibri"/>
                <w:spacing w:val="-9"/>
              </w:rPr>
              <w:t xml:space="preserve"> </w:t>
            </w:r>
            <w:r>
              <w:rPr>
                <w:rFonts w:ascii="Calibri" w:hAnsi="Calibri"/>
              </w:rPr>
              <w:t>FRASCO</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30ML</w:t>
            </w:r>
            <w:r>
              <w:rPr>
                <w:rFonts w:ascii="Calibri" w:hAnsi="Calibri"/>
                <w:spacing w:val="-9"/>
              </w:rPr>
              <w:t xml:space="preserve"> </w:t>
            </w:r>
            <w:r>
              <w:rPr>
                <w:rFonts w:ascii="Calibri" w:hAnsi="Calibri"/>
              </w:rPr>
              <w:t>COM BICO</w:t>
            </w:r>
            <w:r>
              <w:rPr>
                <w:rFonts w:ascii="Calibri" w:hAnsi="Calibri"/>
                <w:spacing w:val="-7"/>
              </w:rPr>
              <w:t xml:space="preserve"> </w:t>
            </w:r>
            <w:r>
              <w:rPr>
                <w:rFonts w:ascii="Calibri" w:hAnsi="Calibri"/>
              </w:rPr>
              <w:t>GOTEJADOR-</w:t>
            </w:r>
            <w:r>
              <w:rPr>
                <w:rFonts w:ascii="Calibri" w:hAnsi="Calibri"/>
                <w:spacing w:val="-7"/>
              </w:rPr>
              <w:t xml:space="preserve"> </w:t>
            </w:r>
            <w:r>
              <w:rPr>
                <w:rFonts w:ascii="Calibri" w:hAnsi="Calibri"/>
              </w:rPr>
              <w:t>SOLUÇÃO</w:t>
            </w:r>
            <w:r>
              <w:rPr>
                <w:rFonts w:ascii="Calibri" w:hAnsi="Calibri"/>
                <w:spacing w:val="-7"/>
              </w:rPr>
              <w:t xml:space="preserve"> </w:t>
            </w:r>
            <w:r>
              <w:rPr>
                <w:rFonts w:ascii="Calibri" w:hAnsi="Calibri"/>
                <w:spacing w:val="-4"/>
              </w:rPr>
              <w:t>ORAL</w:t>
            </w:r>
          </w:p>
          <w:p w14:paraId="11799C64" w14:textId="77777777" w:rsidR="001C7E30" w:rsidRDefault="001C7E30" w:rsidP="009338D4">
            <w:pPr>
              <w:pStyle w:val="TableParagraph"/>
              <w:spacing w:line="248" w:lineRule="exact"/>
              <w:ind w:left="284"/>
              <w:rPr>
                <w:rFonts w:ascii="Calibri"/>
              </w:rPr>
            </w:pPr>
            <w:r>
              <w:rPr>
                <w:rFonts w:ascii="Calibri"/>
              </w:rPr>
              <w:t>(CBD</w:t>
            </w:r>
            <w:r>
              <w:rPr>
                <w:rFonts w:ascii="Calibri"/>
                <w:spacing w:val="-2"/>
              </w:rPr>
              <w:t xml:space="preserve"> ISOLADO)</w:t>
            </w:r>
          </w:p>
        </w:tc>
        <w:tc>
          <w:tcPr>
            <w:tcW w:w="720" w:type="dxa"/>
          </w:tcPr>
          <w:p w14:paraId="017168FF" w14:textId="77777777" w:rsidR="001C7E30" w:rsidRDefault="001C7E30" w:rsidP="009338D4">
            <w:pPr>
              <w:pStyle w:val="TableParagraph"/>
              <w:ind w:left="284"/>
              <w:rPr>
                <w:b/>
                <w:sz w:val="20"/>
              </w:rPr>
            </w:pPr>
          </w:p>
          <w:p w14:paraId="76D5A8BE" w14:textId="77777777" w:rsidR="001C7E30" w:rsidRDefault="001C7E30" w:rsidP="009338D4">
            <w:pPr>
              <w:pStyle w:val="TableParagraph"/>
              <w:spacing w:before="223"/>
              <w:ind w:left="284"/>
              <w:rPr>
                <w:b/>
                <w:sz w:val="20"/>
              </w:rPr>
            </w:pPr>
          </w:p>
          <w:p w14:paraId="7DB7845F" w14:textId="77777777" w:rsidR="001C7E30" w:rsidRDefault="001C7E30" w:rsidP="009338D4">
            <w:pPr>
              <w:pStyle w:val="TableParagraph"/>
              <w:ind w:left="284"/>
              <w:jc w:val="center"/>
              <w:rPr>
                <w:rFonts w:ascii="Calibri"/>
                <w:sz w:val="20"/>
              </w:rPr>
            </w:pPr>
            <w:r>
              <w:rPr>
                <w:rFonts w:ascii="Calibri"/>
                <w:spacing w:val="-5"/>
                <w:sz w:val="20"/>
              </w:rPr>
              <w:t>FR</w:t>
            </w:r>
          </w:p>
        </w:tc>
        <w:tc>
          <w:tcPr>
            <w:tcW w:w="641" w:type="dxa"/>
          </w:tcPr>
          <w:p w14:paraId="045E25EE" w14:textId="77777777" w:rsidR="001C7E30" w:rsidRDefault="001C7E30" w:rsidP="009338D4">
            <w:pPr>
              <w:pStyle w:val="TableParagraph"/>
              <w:ind w:left="284"/>
              <w:rPr>
                <w:b/>
                <w:sz w:val="20"/>
              </w:rPr>
            </w:pPr>
          </w:p>
          <w:p w14:paraId="2AE1C0DA" w14:textId="77777777" w:rsidR="001C7E30" w:rsidRDefault="001C7E30" w:rsidP="009338D4">
            <w:pPr>
              <w:pStyle w:val="TableParagraph"/>
              <w:spacing w:before="223"/>
              <w:ind w:left="284"/>
              <w:rPr>
                <w:b/>
                <w:sz w:val="20"/>
              </w:rPr>
            </w:pPr>
          </w:p>
          <w:p w14:paraId="31B0372C" w14:textId="77777777" w:rsidR="001C7E30" w:rsidRDefault="001C7E30" w:rsidP="009338D4">
            <w:pPr>
              <w:pStyle w:val="TableParagraph"/>
              <w:ind w:left="284"/>
              <w:jc w:val="center"/>
              <w:rPr>
                <w:rFonts w:ascii="Calibri"/>
                <w:sz w:val="20"/>
              </w:rPr>
            </w:pPr>
            <w:r>
              <w:rPr>
                <w:rFonts w:ascii="Calibri"/>
                <w:spacing w:val="-5"/>
                <w:sz w:val="20"/>
              </w:rPr>
              <w:t>12</w:t>
            </w:r>
          </w:p>
        </w:tc>
        <w:tc>
          <w:tcPr>
            <w:tcW w:w="1472" w:type="dxa"/>
          </w:tcPr>
          <w:p w14:paraId="504173DE" w14:textId="77777777" w:rsidR="001C7E30" w:rsidRDefault="001C7E30" w:rsidP="009338D4">
            <w:pPr>
              <w:pStyle w:val="TableParagraph"/>
              <w:ind w:left="284"/>
              <w:rPr>
                <w:b/>
                <w:sz w:val="20"/>
              </w:rPr>
            </w:pPr>
          </w:p>
          <w:p w14:paraId="7A06E02A" w14:textId="77777777" w:rsidR="001C7E30" w:rsidRDefault="001C7E30" w:rsidP="009338D4">
            <w:pPr>
              <w:pStyle w:val="TableParagraph"/>
              <w:spacing w:before="100"/>
              <w:ind w:left="284"/>
              <w:rPr>
                <w:b/>
                <w:sz w:val="20"/>
              </w:rPr>
            </w:pPr>
          </w:p>
          <w:p w14:paraId="74D2A743" w14:textId="7421CB4B" w:rsidR="001C7E30" w:rsidRDefault="001C7E30" w:rsidP="00525BE0">
            <w:pPr>
              <w:pStyle w:val="TableParagraph"/>
              <w:ind w:right="182"/>
              <w:rPr>
                <w:rFonts w:ascii="Calibri"/>
                <w:sz w:val="20"/>
              </w:rPr>
            </w:pPr>
            <w:r>
              <w:rPr>
                <w:rFonts w:ascii="Calibri"/>
                <w:spacing w:val="-6"/>
                <w:sz w:val="20"/>
              </w:rPr>
              <w:t>R$</w:t>
            </w:r>
            <w:r>
              <w:rPr>
                <w:rFonts w:ascii="Calibri"/>
                <w:spacing w:val="-2"/>
                <w:sz w:val="20"/>
              </w:rPr>
              <w:t xml:space="preserve"> </w:t>
            </w:r>
            <w:r w:rsidR="00525BE0">
              <w:rPr>
                <w:rFonts w:ascii="Calibri"/>
                <w:spacing w:val="-2"/>
                <w:sz w:val="20"/>
              </w:rPr>
              <w:t>2</w:t>
            </w:r>
            <w:r>
              <w:rPr>
                <w:rFonts w:ascii="Calibri"/>
                <w:spacing w:val="-2"/>
                <w:sz w:val="20"/>
              </w:rPr>
              <w:t>.075,0000</w:t>
            </w:r>
          </w:p>
        </w:tc>
        <w:tc>
          <w:tcPr>
            <w:tcW w:w="1873" w:type="dxa"/>
          </w:tcPr>
          <w:p w14:paraId="5067A6DB" w14:textId="77777777" w:rsidR="001C7E30" w:rsidRDefault="001C7E30" w:rsidP="009338D4">
            <w:pPr>
              <w:pStyle w:val="TableParagraph"/>
              <w:ind w:left="284"/>
              <w:rPr>
                <w:b/>
                <w:sz w:val="20"/>
              </w:rPr>
            </w:pPr>
          </w:p>
          <w:p w14:paraId="33790098" w14:textId="77777777" w:rsidR="001C7E30" w:rsidRDefault="001C7E30" w:rsidP="009338D4">
            <w:pPr>
              <w:pStyle w:val="TableParagraph"/>
              <w:spacing w:before="223"/>
              <w:ind w:left="284"/>
              <w:rPr>
                <w:b/>
                <w:sz w:val="20"/>
              </w:rPr>
            </w:pPr>
          </w:p>
          <w:p w14:paraId="44188350" w14:textId="77777777" w:rsidR="001C7E30" w:rsidRDefault="001C7E30" w:rsidP="009338D4">
            <w:pPr>
              <w:pStyle w:val="TableParagraph"/>
              <w:tabs>
                <w:tab w:val="left" w:pos="722"/>
              </w:tabs>
              <w:ind w:left="284"/>
              <w:jc w:val="center"/>
              <w:rPr>
                <w:rFonts w:ascii="Calibri"/>
                <w:sz w:val="20"/>
              </w:rPr>
            </w:pPr>
            <w:r>
              <w:rPr>
                <w:rFonts w:ascii="Calibri"/>
                <w:spacing w:val="-5"/>
                <w:sz w:val="20"/>
              </w:rPr>
              <w:t>R$</w:t>
            </w:r>
            <w:r>
              <w:rPr>
                <w:rFonts w:ascii="Calibri"/>
                <w:sz w:val="20"/>
              </w:rPr>
              <w:tab/>
            </w:r>
            <w:r>
              <w:rPr>
                <w:rFonts w:ascii="Calibri"/>
                <w:spacing w:val="-2"/>
                <w:sz w:val="20"/>
              </w:rPr>
              <w:t>24.900,0000</w:t>
            </w:r>
          </w:p>
        </w:tc>
        <w:tc>
          <w:tcPr>
            <w:tcW w:w="1774" w:type="dxa"/>
            <w:vMerge/>
            <w:tcBorders>
              <w:top w:val="nil"/>
            </w:tcBorders>
          </w:tcPr>
          <w:p w14:paraId="7B726176" w14:textId="77777777" w:rsidR="001C7E30" w:rsidRDefault="001C7E30" w:rsidP="009338D4">
            <w:pPr>
              <w:ind w:left="284"/>
              <w:rPr>
                <w:sz w:val="2"/>
                <w:szCs w:val="2"/>
              </w:rPr>
            </w:pPr>
          </w:p>
        </w:tc>
      </w:tr>
    </w:tbl>
    <w:p w14:paraId="3B461761" w14:textId="77777777" w:rsidR="003C612E" w:rsidRDefault="003C612E" w:rsidP="009338D4">
      <w:pPr>
        <w:pStyle w:val="PargrafodaLista"/>
        <w:spacing w:before="120" w:after="120" w:line="360" w:lineRule="auto"/>
        <w:ind w:left="284"/>
        <w:jc w:val="both"/>
      </w:pPr>
    </w:p>
    <w:p w14:paraId="213024D5" w14:textId="2683A998" w:rsidR="003C612E" w:rsidRDefault="003C612E" w:rsidP="009338D4">
      <w:pPr>
        <w:pStyle w:val="PargrafodaLista"/>
        <w:spacing w:before="120" w:after="120" w:line="360" w:lineRule="auto"/>
        <w:ind w:left="284"/>
        <w:jc w:val="both"/>
      </w:pPr>
    </w:p>
    <w:p w14:paraId="240DEB4F" w14:textId="61EDEB63" w:rsidR="000368B9" w:rsidRDefault="000368B9" w:rsidP="009338D4">
      <w:pPr>
        <w:pStyle w:val="PargrafodaLista"/>
        <w:spacing w:before="120" w:after="120" w:line="360" w:lineRule="auto"/>
        <w:ind w:left="284"/>
        <w:jc w:val="both"/>
      </w:pPr>
    </w:p>
    <w:p w14:paraId="7F6C14F2" w14:textId="1233FF23" w:rsidR="000368B9" w:rsidRDefault="000368B9" w:rsidP="009338D4">
      <w:pPr>
        <w:pStyle w:val="PargrafodaLista"/>
        <w:spacing w:before="120" w:after="120" w:line="360" w:lineRule="auto"/>
        <w:ind w:left="284"/>
        <w:jc w:val="both"/>
      </w:pPr>
    </w:p>
    <w:p w14:paraId="6FCF9F01" w14:textId="79A95B1D" w:rsidR="000368B9" w:rsidRDefault="000368B9" w:rsidP="009338D4">
      <w:pPr>
        <w:pStyle w:val="PargrafodaLista"/>
        <w:spacing w:before="120" w:after="120" w:line="360" w:lineRule="auto"/>
        <w:ind w:left="284"/>
        <w:jc w:val="both"/>
      </w:pPr>
    </w:p>
    <w:p w14:paraId="71195C32" w14:textId="003F712A" w:rsidR="000368B9" w:rsidRDefault="000368B9" w:rsidP="009338D4">
      <w:pPr>
        <w:pStyle w:val="PargrafodaLista"/>
        <w:spacing w:before="120" w:after="120" w:line="360" w:lineRule="auto"/>
        <w:ind w:left="284"/>
        <w:jc w:val="both"/>
      </w:pPr>
    </w:p>
    <w:p w14:paraId="1CE51A32" w14:textId="5D4ECE42" w:rsidR="000368B9" w:rsidRDefault="000368B9" w:rsidP="009338D4">
      <w:pPr>
        <w:pStyle w:val="PargrafodaLista"/>
        <w:spacing w:before="120" w:after="120" w:line="360" w:lineRule="auto"/>
        <w:ind w:left="284"/>
        <w:jc w:val="both"/>
      </w:pPr>
    </w:p>
    <w:p w14:paraId="334BAE7E" w14:textId="73790505" w:rsidR="000368B9" w:rsidRDefault="000368B9" w:rsidP="009338D4">
      <w:pPr>
        <w:pStyle w:val="PargrafodaLista"/>
        <w:spacing w:before="120" w:after="120" w:line="360" w:lineRule="auto"/>
        <w:ind w:left="284"/>
        <w:jc w:val="both"/>
      </w:pPr>
    </w:p>
    <w:p w14:paraId="04C2772C" w14:textId="2486C726" w:rsidR="000368B9" w:rsidRDefault="000368B9" w:rsidP="009338D4">
      <w:pPr>
        <w:pStyle w:val="PargrafodaLista"/>
        <w:spacing w:before="120" w:after="120" w:line="360" w:lineRule="auto"/>
        <w:ind w:left="284"/>
        <w:jc w:val="both"/>
      </w:pPr>
    </w:p>
    <w:p w14:paraId="6192C363" w14:textId="4B2B80F2" w:rsidR="000368B9" w:rsidRDefault="000368B9" w:rsidP="009338D4">
      <w:pPr>
        <w:pStyle w:val="PargrafodaLista"/>
        <w:spacing w:before="120" w:after="120" w:line="360" w:lineRule="auto"/>
        <w:ind w:left="284"/>
        <w:jc w:val="both"/>
      </w:pPr>
    </w:p>
    <w:p w14:paraId="5EFEAE3C" w14:textId="3A3189EC" w:rsidR="000368B9" w:rsidRDefault="000368B9" w:rsidP="009338D4">
      <w:pPr>
        <w:pStyle w:val="PargrafodaLista"/>
        <w:spacing w:before="120" w:after="120" w:line="360" w:lineRule="auto"/>
        <w:ind w:left="284"/>
        <w:jc w:val="both"/>
      </w:pPr>
    </w:p>
    <w:p w14:paraId="1984F7B5" w14:textId="0329B34C" w:rsidR="000368B9" w:rsidRDefault="000368B9" w:rsidP="009338D4">
      <w:pPr>
        <w:pStyle w:val="PargrafodaLista"/>
        <w:spacing w:before="120" w:after="120" w:line="360" w:lineRule="auto"/>
        <w:ind w:left="284"/>
        <w:jc w:val="both"/>
      </w:pPr>
    </w:p>
    <w:p w14:paraId="71D01098" w14:textId="11F7ABDC" w:rsidR="000368B9" w:rsidRDefault="000368B9" w:rsidP="009338D4">
      <w:pPr>
        <w:pStyle w:val="PargrafodaLista"/>
        <w:spacing w:before="120" w:after="120" w:line="360" w:lineRule="auto"/>
        <w:ind w:left="284"/>
        <w:jc w:val="both"/>
      </w:pPr>
    </w:p>
    <w:p w14:paraId="6588C5FA" w14:textId="77777777" w:rsidR="00525BE0" w:rsidRDefault="00525BE0" w:rsidP="009338D4">
      <w:pPr>
        <w:pStyle w:val="PargrafodaLista"/>
        <w:spacing w:before="120" w:after="120" w:line="360" w:lineRule="auto"/>
        <w:ind w:left="284"/>
        <w:jc w:val="both"/>
      </w:pPr>
    </w:p>
    <w:p w14:paraId="1912B493" w14:textId="14825F2A" w:rsidR="000368B9" w:rsidRDefault="000368B9" w:rsidP="009338D4">
      <w:pPr>
        <w:pStyle w:val="PargrafodaLista"/>
        <w:spacing w:before="120" w:after="120" w:line="360" w:lineRule="auto"/>
        <w:ind w:left="284"/>
        <w:jc w:val="both"/>
      </w:pPr>
    </w:p>
    <w:p w14:paraId="68898301" w14:textId="44B323B7" w:rsidR="000368B9" w:rsidRDefault="000368B9" w:rsidP="009338D4">
      <w:pPr>
        <w:pStyle w:val="PargrafodaLista"/>
        <w:spacing w:before="120" w:after="120" w:line="360" w:lineRule="auto"/>
        <w:ind w:left="284"/>
        <w:jc w:val="both"/>
      </w:pPr>
    </w:p>
    <w:p w14:paraId="276DF288" w14:textId="77777777" w:rsidR="001C2805" w:rsidRDefault="001C2805" w:rsidP="009338D4">
      <w:pPr>
        <w:pStyle w:val="PargrafodaLista"/>
        <w:spacing w:before="120" w:after="120" w:line="360" w:lineRule="auto"/>
        <w:ind w:left="284"/>
        <w:jc w:val="both"/>
      </w:pPr>
    </w:p>
    <w:p w14:paraId="0DC56A4E" w14:textId="7BBB30FF" w:rsidR="000368B9" w:rsidRDefault="000368B9" w:rsidP="009338D4">
      <w:pPr>
        <w:pStyle w:val="PargrafodaLista"/>
        <w:spacing w:before="120" w:after="120" w:line="360" w:lineRule="auto"/>
        <w:ind w:left="284"/>
        <w:jc w:val="both"/>
      </w:pPr>
    </w:p>
    <w:p w14:paraId="0ED5F49A" w14:textId="77777777" w:rsidR="005646C1" w:rsidRDefault="005646C1" w:rsidP="005646C1">
      <w:pPr>
        <w:ind w:right="6"/>
        <w:jc w:val="center"/>
        <w:rPr>
          <w:b/>
          <w:spacing w:val="-2"/>
        </w:rPr>
      </w:pPr>
      <w:r>
        <w:rPr>
          <w:b/>
        </w:rPr>
        <w:t>APÊNDICE</w:t>
      </w:r>
      <w:r>
        <w:rPr>
          <w:b/>
          <w:spacing w:val="-2"/>
        </w:rPr>
        <w:t xml:space="preserve"> </w:t>
      </w:r>
      <w:r>
        <w:rPr>
          <w:b/>
        </w:rPr>
        <w:t>DO</w:t>
      </w:r>
      <w:r>
        <w:rPr>
          <w:b/>
          <w:spacing w:val="-3"/>
        </w:rPr>
        <w:t xml:space="preserve"> </w:t>
      </w:r>
      <w:r>
        <w:rPr>
          <w:b/>
        </w:rPr>
        <w:t>ANEXO</w:t>
      </w:r>
      <w:r>
        <w:rPr>
          <w:b/>
          <w:spacing w:val="-2"/>
        </w:rPr>
        <w:t xml:space="preserve"> </w:t>
      </w:r>
      <w:r>
        <w:rPr>
          <w:b/>
        </w:rPr>
        <w:t>I</w:t>
      </w:r>
    </w:p>
    <w:p w14:paraId="41157995" w14:textId="77777777" w:rsidR="005646C1" w:rsidRDefault="005646C1" w:rsidP="005646C1">
      <w:pPr>
        <w:ind w:right="6"/>
        <w:jc w:val="center"/>
        <w:rPr>
          <w:b/>
          <w:spacing w:val="-2"/>
        </w:rPr>
      </w:pPr>
    </w:p>
    <w:p w14:paraId="42A8B0E5" w14:textId="78D504A5" w:rsidR="005646C1" w:rsidRDefault="005646C1" w:rsidP="005646C1">
      <w:pPr>
        <w:pStyle w:val="PargrafodaLista"/>
        <w:spacing w:before="120" w:after="120" w:line="360" w:lineRule="auto"/>
        <w:ind w:left="284"/>
        <w:jc w:val="center"/>
        <w:rPr>
          <w:b/>
        </w:rPr>
      </w:pPr>
      <w:r>
        <w:rPr>
          <w:b/>
        </w:rPr>
        <w:t>ESTUDO TÉCNICO PRELIMINAR</w:t>
      </w:r>
    </w:p>
    <w:p w14:paraId="1F202B73" w14:textId="7BA0267D" w:rsidR="00575BCA" w:rsidRDefault="00575BCA" w:rsidP="005646C1">
      <w:pPr>
        <w:pStyle w:val="PargrafodaLista"/>
        <w:spacing w:before="120" w:after="120" w:line="360" w:lineRule="auto"/>
        <w:ind w:left="284"/>
        <w:jc w:val="center"/>
        <w:rPr>
          <w:b/>
        </w:rPr>
      </w:pPr>
    </w:p>
    <w:p w14:paraId="10C40135" w14:textId="36DD3025" w:rsidR="00575BCA" w:rsidRPr="00575BCA" w:rsidRDefault="00575BCA" w:rsidP="00575BCA">
      <w:pPr>
        <w:jc w:val="both"/>
        <w:rPr>
          <w:b/>
        </w:rPr>
      </w:pPr>
      <w:r w:rsidRPr="00575BCA">
        <w:rPr>
          <w:b/>
        </w:rPr>
        <w:t>1. Informações Básicas</w:t>
      </w:r>
    </w:p>
    <w:p w14:paraId="5E8CD341" w14:textId="77777777" w:rsidR="00575BCA" w:rsidRDefault="00575BCA" w:rsidP="00575BCA">
      <w:pPr>
        <w:jc w:val="both"/>
      </w:pPr>
    </w:p>
    <w:p w14:paraId="4C787B3C" w14:textId="032DB9BB" w:rsidR="00575BCA" w:rsidRDefault="00575BCA" w:rsidP="00575BCA">
      <w:pPr>
        <w:jc w:val="both"/>
      </w:pPr>
      <w:r w:rsidRPr="00575BCA">
        <w:t xml:space="preserve">Número do processo: 005/2024 </w:t>
      </w:r>
    </w:p>
    <w:p w14:paraId="0C3ADE87" w14:textId="77777777" w:rsidR="00575BCA" w:rsidRDefault="00575BCA" w:rsidP="00575BCA">
      <w:pPr>
        <w:jc w:val="both"/>
      </w:pPr>
    </w:p>
    <w:p w14:paraId="4D9AEE30" w14:textId="77777777" w:rsidR="00575BCA" w:rsidRPr="00575BCA" w:rsidRDefault="00575BCA" w:rsidP="00575BCA">
      <w:pPr>
        <w:jc w:val="both"/>
        <w:rPr>
          <w:b/>
        </w:rPr>
      </w:pPr>
      <w:r w:rsidRPr="00575BCA">
        <w:rPr>
          <w:b/>
        </w:rPr>
        <w:t xml:space="preserve">2. Introdução </w:t>
      </w:r>
    </w:p>
    <w:p w14:paraId="10E3E922" w14:textId="77777777" w:rsidR="00575BCA" w:rsidRDefault="00575BCA" w:rsidP="00575BCA">
      <w:pPr>
        <w:jc w:val="both"/>
      </w:pPr>
    </w:p>
    <w:p w14:paraId="3DF99DAB" w14:textId="77777777" w:rsidR="00394DBA" w:rsidRDefault="00575BCA" w:rsidP="00575BCA">
      <w:pPr>
        <w:jc w:val="both"/>
      </w:pPr>
      <w:r w:rsidRPr="00575BCA">
        <w:t xml:space="preserve">Este documento consiste em Estudo Técnico Preliminar – ETP, da etapa de planejamento da contratação, que servirá para avaliar a viabilidade de aquisição de medicamento para a assistência farmacêutica municipal embasar o termo de referência, conforme disposto na Lei nº. 14.133, de 2021 e Decreto Municipal 3386, de 10 de agosto de 2023. </w:t>
      </w:r>
    </w:p>
    <w:p w14:paraId="2E0B34B6" w14:textId="77777777" w:rsidR="00394DBA" w:rsidRDefault="00394DBA" w:rsidP="00575BCA">
      <w:pPr>
        <w:jc w:val="both"/>
      </w:pPr>
    </w:p>
    <w:p w14:paraId="72D27756" w14:textId="77777777" w:rsidR="00394DBA" w:rsidRDefault="00575BCA" w:rsidP="00575BCA">
      <w:pPr>
        <w:jc w:val="both"/>
      </w:pPr>
      <w:r w:rsidRPr="00575BCA">
        <w:t>Este Estudo Técnico Preliminar tem como objetivos:</w:t>
      </w:r>
    </w:p>
    <w:p w14:paraId="5253718E" w14:textId="77777777" w:rsidR="00394DBA" w:rsidRDefault="00575BCA" w:rsidP="00575BCA">
      <w:pPr>
        <w:jc w:val="both"/>
      </w:pPr>
      <w:r w:rsidRPr="00575BCA">
        <w:t xml:space="preserve">a) Identificar a necessidade da área demandante; </w:t>
      </w:r>
    </w:p>
    <w:p w14:paraId="38791DDB" w14:textId="77777777" w:rsidR="00394DBA" w:rsidRDefault="00394DBA" w:rsidP="00575BCA">
      <w:pPr>
        <w:jc w:val="both"/>
      </w:pPr>
    </w:p>
    <w:p w14:paraId="6938BBA4" w14:textId="77777777" w:rsidR="00394DBA" w:rsidRDefault="00575BCA" w:rsidP="00575BCA">
      <w:pPr>
        <w:jc w:val="both"/>
      </w:pPr>
      <w:r w:rsidRPr="00575BCA">
        <w:t>b) Comparar soluções disponíveis no mercado (vantagens e desvantagens);</w:t>
      </w:r>
    </w:p>
    <w:p w14:paraId="294565FE" w14:textId="77777777" w:rsidR="00394DBA" w:rsidRDefault="00394DBA" w:rsidP="00575BCA">
      <w:pPr>
        <w:jc w:val="both"/>
      </w:pPr>
    </w:p>
    <w:p w14:paraId="1280E77E" w14:textId="77777777" w:rsidR="00394DBA" w:rsidRDefault="00575BCA" w:rsidP="00575BCA">
      <w:pPr>
        <w:jc w:val="both"/>
      </w:pPr>
      <w:r w:rsidRPr="00575BCA">
        <w:t xml:space="preserve">c) Atestar a viabilidade e exequibilidade técnica, econômica, financeira e ambiental da pretensão contratual; </w:t>
      </w:r>
    </w:p>
    <w:p w14:paraId="6ED4DDB7" w14:textId="77777777" w:rsidR="00394DBA" w:rsidRDefault="00394DBA" w:rsidP="00575BCA">
      <w:pPr>
        <w:jc w:val="both"/>
      </w:pPr>
    </w:p>
    <w:p w14:paraId="49F17ADA" w14:textId="0FFBA002" w:rsidR="00575BCA" w:rsidRDefault="00575BCA" w:rsidP="00575BCA">
      <w:pPr>
        <w:jc w:val="both"/>
      </w:pPr>
      <w:r w:rsidRPr="00575BCA">
        <w:t>d) Preparar informações para a elaboração do termo de referência. A seguir o cumprimento dos requisitos mínimos necessários para este ETP, nos termos do Decreto Municipal nº. 3386, de 10 de agosto de 2023</w:t>
      </w:r>
      <w:r w:rsidR="00394DBA">
        <w:t>.</w:t>
      </w:r>
    </w:p>
    <w:p w14:paraId="43362DC4" w14:textId="5B805933" w:rsidR="00394DBA" w:rsidRDefault="00394DBA" w:rsidP="00575BCA">
      <w:pPr>
        <w:jc w:val="both"/>
      </w:pPr>
    </w:p>
    <w:p w14:paraId="1A5E04D7" w14:textId="77777777" w:rsidR="00394DBA" w:rsidRPr="00394DBA" w:rsidRDefault="00394DBA" w:rsidP="00575BCA">
      <w:pPr>
        <w:jc w:val="both"/>
        <w:rPr>
          <w:b/>
        </w:rPr>
      </w:pPr>
      <w:r w:rsidRPr="00394DBA">
        <w:rPr>
          <w:b/>
        </w:rPr>
        <w:t>3. Descrição da necessidade</w:t>
      </w:r>
    </w:p>
    <w:p w14:paraId="4C4142FA" w14:textId="77777777" w:rsidR="00394DBA" w:rsidRDefault="00394DBA" w:rsidP="00575BCA">
      <w:pPr>
        <w:jc w:val="both"/>
      </w:pPr>
    </w:p>
    <w:p w14:paraId="76E46277" w14:textId="77777777" w:rsidR="00394DBA" w:rsidRDefault="00394DBA" w:rsidP="00575BCA">
      <w:pPr>
        <w:jc w:val="both"/>
      </w:pPr>
      <w:r>
        <w:t xml:space="preserve">3.1.  A Assistência Farmacêutica (AF) é parte integrante da Política Nacional de Saúde e deve ser compreendida como um conjunto de ações voltadas à promoção, proteção e recuperação da saúde, tanto individual como coletivo, tendo o medicamento como insumo essencial.  </w:t>
      </w:r>
    </w:p>
    <w:p w14:paraId="64420CDE" w14:textId="77777777" w:rsidR="00394DBA" w:rsidRDefault="00394DBA" w:rsidP="00575BCA">
      <w:pPr>
        <w:jc w:val="both"/>
      </w:pPr>
    </w:p>
    <w:p w14:paraId="099C46C7" w14:textId="77777777" w:rsidR="00394DBA" w:rsidRDefault="00394DBA" w:rsidP="00575BCA">
      <w:pPr>
        <w:jc w:val="both"/>
      </w:pPr>
      <w:r>
        <w:t xml:space="preserve">3.2. Essa política faz parte do Sistema Único de Saúde (SUS) e prevê o fornecimento de medicamentos essenciais para a saúde da população. O município de Itatinga é responsável pelo fornecimento dos medicamentos do componente básico da assistência farmacêutica que são utilizados para as principais doenças e agravos do âmbito da atenção primária em saúde bem como pelo fornecimento de medicamentos aos quais foram emitidos mandados de segurança cível de fornecimento de medicamentos por via judicial. </w:t>
      </w:r>
    </w:p>
    <w:p w14:paraId="75D09D6A" w14:textId="77777777" w:rsidR="00394DBA" w:rsidRDefault="00394DBA" w:rsidP="00575BCA">
      <w:pPr>
        <w:jc w:val="both"/>
      </w:pPr>
    </w:p>
    <w:p w14:paraId="6653CD9A" w14:textId="77777777" w:rsidR="00394DBA" w:rsidRDefault="00394DBA" w:rsidP="00575BCA">
      <w:pPr>
        <w:jc w:val="both"/>
      </w:pPr>
      <w:r>
        <w:t xml:space="preserve">3.3.  O Núcleo de Assistência Farmacêutica de Itatinga Pedro Alonso é responsável pelo ciclo da assistência farmacêutica: seleção, programação, aquisição, armazenamento, distribuição e dispensação desses medicamentos constante na REMUME (Relação Municipal de Medicamentos Essenciais). </w:t>
      </w:r>
    </w:p>
    <w:p w14:paraId="19684159" w14:textId="77777777" w:rsidR="00394DBA" w:rsidRDefault="00394DBA" w:rsidP="00575BCA">
      <w:pPr>
        <w:jc w:val="both"/>
      </w:pPr>
    </w:p>
    <w:p w14:paraId="65EAF1A3" w14:textId="1FB881DB" w:rsidR="00394DBA" w:rsidRDefault="00394DBA" w:rsidP="00575BCA">
      <w:pPr>
        <w:jc w:val="both"/>
      </w:pPr>
      <w:r>
        <w:t>3.4.  A aquisição dos medicamentos de que trata esse documento é necessária para atender  as determinações judiciais  que  exigem  a  disponibilização  de medicamentos à base de canabidiol extrato isolado pela Diretoria Municipal de Saúde de Itatinga. O não atendimento dessas demandas judiciais  pode  resultar  em  prejuízos  irreparáveis  ou  de  difícil reparação à saúde dos pacientes, além de comprometer a continuidade do tratamento.</w:t>
      </w:r>
    </w:p>
    <w:p w14:paraId="045A82A2" w14:textId="149AE52C" w:rsidR="00394DBA" w:rsidRDefault="00394DBA" w:rsidP="00575BCA">
      <w:pPr>
        <w:jc w:val="both"/>
      </w:pPr>
    </w:p>
    <w:p w14:paraId="7C347E94" w14:textId="77777777" w:rsidR="00394DBA" w:rsidRDefault="00394DBA" w:rsidP="00394DBA">
      <w:pPr>
        <w:pStyle w:val="Ttulo2"/>
        <w:keepNext w:val="0"/>
        <w:widowControl w:val="0"/>
        <w:tabs>
          <w:tab w:val="left" w:pos="958"/>
        </w:tabs>
        <w:autoSpaceDE w:val="0"/>
        <w:autoSpaceDN w:val="0"/>
        <w:jc w:val="both"/>
        <w:rPr>
          <w:rFonts w:ascii="Times New Roman" w:hAnsi="Times New Roman"/>
          <w:b w:val="0"/>
          <w:sz w:val="24"/>
        </w:rPr>
      </w:pPr>
      <w:r w:rsidRPr="00525BE0">
        <w:rPr>
          <w:rFonts w:ascii="Times New Roman" w:hAnsi="Times New Roman"/>
          <w:sz w:val="24"/>
        </w:rPr>
        <w:t>4. Área requisitante</w:t>
      </w:r>
      <w:r w:rsidRPr="009E413B">
        <w:rPr>
          <w:rFonts w:ascii="Times New Roman" w:hAnsi="Times New Roman"/>
          <w:b w:val="0"/>
          <w:sz w:val="24"/>
        </w:rPr>
        <w:t xml:space="preserve">                             Responsável</w:t>
      </w:r>
      <w:r>
        <w:rPr>
          <w:rFonts w:ascii="Times New Roman" w:hAnsi="Times New Roman"/>
          <w:b w:val="0"/>
          <w:sz w:val="24"/>
        </w:rPr>
        <w:t xml:space="preserve">  </w:t>
      </w:r>
    </w:p>
    <w:p w14:paraId="04E8E6EF" w14:textId="77777777" w:rsidR="00394DBA" w:rsidRDefault="00394DBA" w:rsidP="00394DBA">
      <w:r w:rsidRPr="00257CCE">
        <w:t>Diretoria Municipal de Saúde</w:t>
      </w:r>
      <w:r w:rsidRPr="00257CCE">
        <w:tab/>
      </w:r>
      <w:r>
        <w:t xml:space="preserve"> Aldo Paulo Martin</w:t>
      </w:r>
    </w:p>
    <w:p w14:paraId="1556811C" w14:textId="6F28692C" w:rsidR="00394DBA" w:rsidRDefault="00394DBA" w:rsidP="00575BCA">
      <w:pPr>
        <w:jc w:val="both"/>
      </w:pPr>
    </w:p>
    <w:p w14:paraId="017F150A" w14:textId="77777777" w:rsidR="00394DBA" w:rsidRPr="00394DBA" w:rsidRDefault="00394DBA" w:rsidP="00394DBA">
      <w:pPr>
        <w:jc w:val="both"/>
        <w:rPr>
          <w:b/>
        </w:rPr>
      </w:pPr>
      <w:r w:rsidRPr="00394DBA">
        <w:rPr>
          <w:b/>
        </w:rPr>
        <w:t>5. Descrição dos Requisitos da Contratação</w:t>
      </w:r>
    </w:p>
    <w:p w14:paraId="7D879563" w14:textId="77777777" w:rsidR="00394DBA" w:rsidRDefault="00394DBA" w:rsidP="00394DBA">
      <w:pPr>
        <w:jc w:val="both"/>
      </w:pPr>
    </w:p>
    <w:p w14:paraId="35E80703" w14:textId="77777777" w:rsidR="00394DBA" w:rsidRDefault="00394DBA" w:rsidP="00394DBA">
      <w:pPr>
        <w:jc w:val="both"/>
      </w:pPr>
      <w:r>
        <w:t xml:space="preserve">5.1.  A aquisição dos medicamentos deverá ser de maneira imediata, adquiridos através de um sistema de gestão de compras que facilite no controle de saída dos medicamentos, mostrando as quantidades disponíveis para aquisição (saldo), quantidade já obtido anteriormente, valor e descrição completa do item. A entrega dos remédios deverá ser feita pela fornecedora que transportará o produto até as localidades do Núcleo de Assistência Farmacêutica de Itatinga Pedro Alonso, localizada na Rua Padre Chirinea, 361 Centro – 18.691-002, de maneira segura e breve, garantindo a entrega em até 10 (dez) dias contados a partir da emissão do pedido de compras. </w:t>
      </w:r>
    </w:p>
    <w:p w14:paraId="73B7B6B1" w14:textId="77777777" w:rsidR="00394DBA" w:rsidRDefault="00394DBA" w:rsidP="00394DBA">
      <w:pPr>
        <w:jc w:val="both"/>
      </w:pPr>
    </w:p>
    <w:p w14:paraId="6C695FB3" w14:textId="77777777" w:rsidR="00394DBA" w:rsidRDefault="00394DBA" w:rsidP="00394DBA">
      <w:pPr>
        <w:jc w:val="both"/>
      </w:pPr>
      <w:r>
        <w:t xml:space="preserve">5.2. Os medicamentos deverão estar de acordo com as especificações descritas no Termo de referência. </w:t>
      </w:r>
    </w:p>
    <w:p w14:paraId="2E0BA437" w14:textId="77777777" w:rsidR="00394DBA" w:rsidRDefault="00394DBA" w:rsidP="00394DBA">
      <w:pPr>
        <w:jc w:val="both"/>
      </w:pPr>
    </w:p>
    <w:p w14:paraId="3D913EBB" w14:textId="77777777" w:rsidR="00394DBA" w:rsidRDefault="00394DBA" w:rsidP="00394DBA">
      <w:pPr>
        <w:jc w:val="both"/>
      </w:pPr>
      <w:r>
        <w:t xml:space="preserve">5.3. Salienta-se que, os medicamentos devem possuir Registro válido na Agência Nacional de Vigilância Sanitária (ANVISA), ou que possuam, para os casos previstos, a notificação simplificada, Certificado de Boas Práticas de fabricação e Bula e/ou folheto informativo. </w:t>
      </w:r>
    </w:p>
    <w:p w14:paraId="15D5C8BB" w14:textId="77777777" w:rsidR="00394DBA" w:rsidRDefault="00394DBA" w:rsidP="00394DBA">
      <w:pPr>
        <w:jc w:val="both"/>
      </w:pPr>
    </w:p>
    <w:p w14:paraId="7C0B4D25" w14:textId="77777777" w:rsidR="00394DBA" w:rsidRDefault="00394DBA" w:rsidP="00394DBA">
      <w:pPr>
        <w:jc w:val="both"/>
      </w:pPr>
      <w:r>
        <w:t xml:space="preserve">5.4. Os produtos deverão ter validade mínima de 75%, contadas a partir da entrega, considerando sua data de fabricação. Considerando o documento MINISTÉRIO DA SAÚDE. Secretaria de Ciência, Tecnologia e Insumos Estratégicos Departamento de Assistência Farmacêutica e Insumos Estratégicos. AQUISIÇÃO DE MEDICAMENTOS PARA ASSISTÊNCIA FARMACÊUTICA NO SUS. Orientações Básicas Série A. Normas e Manuais Técnicos. Brasília – DF 2006. “O prazo de validade dos medicamentos não deverá ser inferior a 12 meses, a contar da data da entrega do produto. O edital deve dispor sobre o prazo de medicamento, quando da entrega. Sugerimos que os medicamentos sejam entregues com prazo equivalente a, no mínimo, 75% de sua validade, contados da data de fabricação. Por exemplo, se o medicamento possui validade de 24 meses contados da data de fabricação, quando da entrega deverá possuir, no mínimo, 18 meses”. </w:t>
      </w:r>
    </w:p>
    <w:p w14:paraId="7C57A069" w14:textId="4276E1B6" w:rsidR="00394DBA" w:rsidRDefault="00394DBA" w:rsidP="00394DBA">
      <w:pPr>
        <w:jc w:val="both"/>
      </w:pPr>
      <w:r>
        <w:t>5.5.    Cabe destacar que, os custos decorrentes de manuseio, embalagem, transportes, fretes, seguros, carga e descarga do material, desde a sua origem até o local de destino, inclusive as despesas de devolução do material entregue em desacordo ou com eventuais defeitos de fabricação e o prazo máximo para reposição do produto é em até 10 (dez) dias úteis é de inteira responsabilidade da proponente.</w:t>
      </w:r>
    </w:p>
    <w:p w14:paraId="65BDCB45" w14:textId="4707D5C5" w:rsidR="00394DBA" w:rsidRDefault="00394DBA" w:rsidP="00394DBA">
      <w:pPr>
        <w:jc w:val="both"/>
      </w:pPr>
    </w:p>
    <w:p w14:paraId="44200986" w14:textId="77777777" w:rsidR="00394DBA" w:rsidRPr="00394DBA" w:rsidRDefault="00394DBA" w:rsidP="00394DBA">
      <w:pPr>
        <w:jc w:val="both"/>
        <w:rPr>
          <w:b/>
        </w:rPr>
      </w:pPr>
      <w:r w:rsidRPr="00394DBA">
        <w:rPr>
          <w:b/>
        </w:rPr>
        <w:t>6. Levantamento de Mercado</w:t>
      </w:r>
    </w:p>
    <w:p w14:paraId="1786077B" w14:textId="77777777" w:rsidR="00394DBA" w:rsidRDefault="00394DBA" w:rsidP="00394DBA">
      <w:pPr>
        <w:jc w:val="both"/>
      </w:pPr>
    </w:p>
    <w:p w14:paraId="4AF37935" w14:textId="77777777" w:rsidR="00394DBA" w:rsidRDefault="00394DBA" w:rsidP="00394DBA">
      <w:pPr>
        <w:jc w:val="both"/>
      </w:pPr>
      <w:r>
        <w:t xml:space="preserve">6.1. Analisando o histórico de contratações anteriores para atendimento da demanda descrita na cláusula primeira, deste Estudo Técnico Preliminar – ETP, infere-se que a solução usualmente contratada é através de licitação, na modalidade Pregão Eletrônico; </w:t>
      </w:r>
    </w:p>
    <w:p w14:paraId="662E31CC" w14:textId="77777777" w:rsidR="00394DBA" w:rsidRDefault="00394DBA" w:rsidP="00394DBA">
      <w:pPr>
        <w:jc w:val="both"/>
      </w:pPr>
    </w:p>
    <w:p w14:paraId="59403E4C" w14:textId="77777777" w:rsidR="00394DBA" w:rsidRDefault="00394DBA" w:rsidP="00394DBA">
      <w:pPr>
        <w:jc w:val="both"/>
      </w:pPr>
      <w:r>
        <w:t xml:space="preserve">6.2. Realização de chamada pública para criação de processo licitatório, buscando fornecedores com disponibilidade de entrega dos itens solicitados quando forem procurados pela administração, através de registro de preço. </w:t>
      </w:r>
    </w:p>
    <w:p w14:paraId="6981B2A9" w14:textId="77777777" w:rsidR="00394DBA" w:rsidRDefault="00394DBA" w:rsidP="00394DBA">
      <w:pPr>
        <w:jc w:val="both"/>
      </w:pPr>
    </w:p>
    <w:p w14:paraId="27E996AB" w14:textId="77777777" w:rsidR="00394DBA" w:rsidRDefault="00394DBA" w:rsidP="00394DBA">
      <w:pPr>
        <w:jc w:val="both"/>
      </w:pPr>
      <w:r>
        <w:t xml:space="preserve">6.3. Para a necessidade em questão, foram verificadas contratações similares feitas por outros órgãos e entidades da Administração Pública, no intuito de identificar melhores práticas, metodologias de implementação e soluções que melhor se adequassem à necessidade da Administração Municipal. </w:t>
      </w:r>
    </w:p>
    <w:p w14:paraId="1BDA7B1A" w14:textId="77777777" w:rsidR="00394DBA" w:rsidRDefault="00394DBA" w:rsidP="00394DBA">
      <w:pPr>
        <w:jc w:val="both"/>
      </w:pPr>
    </w:p>
    <w:p w14:paraId="12A0BC36" w14:textId="2D854BBE" w:rsidR="00394DBA" w:rsidRDefault="00394DBA" w:rsidP="00394DBA">
      <w:pPr>
        <w:jc w:val="both"/>
      </w:pPr>
      <w:r>
        <w:t>6.4. O Pregão Eletrônico é definido pela Lei 14.133/2021, no seu inciso XLI, art. 6º, como a “modalidade de licitação obrigatória para aquisição de bens e serviços comuns, cujo critério de julgamento poderá ser o de menor preço ou o de maior desconto”.</w:t>
      </w:r>
    </w:p>
    <w:p w14:paraId="6DB77D8E" w14:textId="2C0BC573" w:rsidR="00394DBA" w:rsidRDefault="00394DBA" w:rsidP="00394DBA">
      <w:pPr>
        <w:jc w:val="both"/>
      </w:pPr>
    </w:p>
    <w:p w14:paraId="65175E5A" w14:textId="77777777" w:rsidR="00394DBA" w:rsidRPr="00394DBA" w:rsidRDefault="00394DBA" w:rsidP="00394DBA">
      <w:pPr>
        <w:jc w:val="both"/>
        <w:rPr>
          <w:b/>
        </w:rPr>
      </w:pPr>
      <w:r w:rsidRPr="00394DBA">
        <w:rPr>
          <w:b/>
        </w:rPr>
        <w:t>7. Descrição da solução como um todo</w:t>
      </w:r>
    </w:p>
    <w:p w14:paraId="65EED3DE" w14:textId="77777777" w:rsidR="00394DBA" w:rsidRDefault="00394DBA" w:rsidP="00394DBA">
      <w:pPr>
        <w:jc w:val="both"/>
      </w:pPr>
    </w:p>
    <w:p w14:paraId="66A4DDE0" w14:textId="77777777" w:rsidR="00394DBA" w:rsidRDefault="00394DBA" w:rsidP="00394DBA">
      <w:pPr>
        <w:jc w:val="both"/>
      </w:pPr>
      <w:r>
        <w:t xml:space="preserve">7.1. Elaboração de um processo licitatório para aquisição parcelada na modalidade “Pregão Eletrônico”, através do sistema de registro de preços por um período de 12 meses, de medicamentos que serão distribuídos aos pacientes do município de Itatinga/SP através do Núcleo de Assistência Farmacêutica de Itatinga Pedro Alonso e também serão utilizados para atender às decisões judiciais.  </w:t>
      </w:r>
    </w:p>
    <w:p w14:paraId="10124C33" w14:textId="77777777" w:rsidR="00394DBA" w:rsidRDefault="00394DBA" w:rsidP="00394DBA">
      <w:pPr>
        <w:jc w:val="both"/>
      </w:pPr>
    </w:p>
    <w:p w14:paraId="6D417A42" w14:textId="77777777" w:rsidR="00394DBA" w:rsidRDefault="00394DBA" w:rsidP="00394DBA">
      <w:pPr>
        <w:jc w:val="both"/>
      </w:pPr>
      <w:r>
        <w:t xml:space="preserve">7.2. Trata-se de objeto de natureza comum, pois após ampla pesquisa realizada no mercado, constatou-se que as especificações e características das diversas marcas e modelos disponíveis são homogêneas, havendo, portanto, padronização, justificando-se a adoção do pregão, no formato eletrônico. </w:t>
      </w:r>
    </w:p>
    <w:p w14:paraId="422C7527" w14:textId="77777777" w:rsidR="00394DBA" w:rsidRDefault="00394DBA" w:rsidP="00394DBA">
      <w:pPr>
        <w:jc w:val="both"/>
      </w:pPr>
    </w:p>
    <w:p w14:paraId="0AD445BD" w14:textId="77777777" w:rsidR="00394DBA" w:rsidRDefault="00394DBA" w:rsidP="00394DBA">
      <w:pPr>
        <w:jc w:val="both"/>
      </w:pPr>
      <w:r>
        <w:t>7.3. A assistência técnica será realizada através de profissionais farmacêuticos na elaboração dos descritivos dos medicamentos a serem adquiridos bem como no ato de recebimento e conferência das mercadorias no Núcleo de Assistência Farmacêutica.</w:t>
      </w:r>
    </w:p>
    <w:p w14:paraId="5AA2989A" w14:textId="6A430D46" w:rsidR="00394DBA" w:rsidRDefault="00394DBA" w:rsidP="00394DBA">
      <w:pPr>
        <w:jc w:val="both"/>
      </w:pPr>
      <w:r>
        <w:t xml:space="preserve"> 7.4. A análise dos documentos técnicos exigidos no termo de referência bem como a qualidade e especificações dos itens a serem adquiridos será de responsabilidade dos profissionais funcionários do setor de licitações que estiverem participando do pregão.</w:t>
      </w:r>
    </w:p>
    <w:p w14:paraId="29611644" w14:textId="5F654FB1" w:rsidR="00394DBA" w:rsidRDefault="00394DBA" w:rsidP="00394DBA">
      <w:pPr>
        <w:jc w:val="both"/>
      </w:pPr>
    </w:p>
    <w:p w14:paraId="41603C28" w14:textId="77777777" w:rsidR="00394DBA" w:rsidRPr="00394DBA" w:rsidRDefault="00394DBA" w:rsidP="00394DBA">
      <w:pPr>
        <w:jc w:val="both"/>
        <w:rPr>
          <w:b/>
        </w:rPr>
      </w:pPr>
      <w:r w:rsidRPr="00394DBA">
        <w:rPr>
          <w:b/>
        </w:rPr>
        <w:t>8. Estimativa das Quantidades a serem Contratadas</w:t>
      </w:r>
    </w:p>
    <w:p w14:paraId="5A628AF2" w14:textId="77777777" w:rsidR="00394DBA" w:rsidRDefault="00394DBA" w:rsidP="00394DBA">
      <w:pPr>
        <w:jc w:val="both"/>
      </w:pPr>
    </w:p>
    <w:p w14:paraId="4CAF1670" w14:textId="7DC0FB8F" w:rsidR="00394DBA" w:rsidRPr="00575BCA" w:rsidRDefault="00394DBA" w:rsidP="00525BE0">
      <w:pPr>
        <w:jc w:val="both"/>
      </w:pPr>
      <w:r>
        <w:t>8.1. Programar medicamentos consiste em estimar quantidades que devem ser adquiridas para atender determinada demanda de serviços, em um período definido de tempo. A programação possui influência direta sobre o abastecimento e sobre o acesso ao medicamento. A programação de medicamentos é realizada pelos farmacêuticos atuantes no Núcleo de Assistência Farmacêutica de Itatinga Pedro Alonso considerando os seguintes indicadores: Sazonalidade, perfil epidemiológico da população, perdas por vencimento, demanda reprimida, consumo histórico, consumo médio, mandados de segurança cível de fornecimento de medicamentos etc.</w:t>
      </w:r>
    </w:p>
    <w:p w14:paraId="34F3103A" w14:textId="77F9D188" w:rsidR="000368B9" w:rsidRDefault="000368B9" w:rsidP="009338D4">
      <w:pPr>
        <w:pStyle w:val="PargrafodaLista"/>
        <w:spacing w:before="120" w:after="120" w:line="360" w:lineRule="auto"/>
        <w:ind w:left="284"/>
        <w:jc w:val="both"/>
      </w:pPr>
    </w:p>
    <w:tbl>
      <w:tblPr>
        <w:tblStyle w:val="TableNormal"/>
        <w:tblW w:w="9151"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62"/>
        <w:gridCol w:w="1696"/>
        <w:gridCol w:w="1004"/>
        <w:gridCol w:w="1493"/>
        <w:gridCol w:w="1527"/>
        <w:gridCol w:w="1400"/>
        <w:gridCol w:w="1248"/>
        <w:gridCol w:w="121"/>
      </w:tblGrid>
      <w:tr w:rsidR="00525BE0" w14:paraId="3A471C0B" w14:textId="77777777" w:rsidTr="006C2771">
        <w:trPr>
          <w:trHeight w:val="1050"/>
          <w:jc w:val="center"/>
        </w:trPr>
        <w:tc>
          <w:tcPr>
            <w:tcW w:w="662" w:type="dxa"/>
            <w:tcBorders>
              <w:bottom w:val="single" w:sz="6" w:space="0" w:color="000000"/>
              <w:right w:val="single" w:sz="6" w:space="0" w:color="000000"/>
            </w:tcBorders>
          </w:tcPr>
          <w:p w14:paraId="4B18D265" w14:textId="77777777" w:rsidR="00525BE0" w:rsidRDefault="00525BE0" w:rsidP="006C2771">
            <w:pPr>
              <w:pStyle w:val="TableParagraph"/>
              <w:spacing w:before="156"/>
              <w:rPr>
                <w:sz w:val="15"/>
              </w:rPr>
            </w:pPr>
          </w:p>
          <w:p w14:paraId="124C4D5A" w14:textId="77777777" w:rsidR="00525BE0" w:rsidRPr="002E51C3" w:rsidRDefault="00525BE0" w:rsidP="006C2771">
            <w:pPr>
              <w:pStyle w:val="TableParagraph"/>
              <w:jc w:val="center"/>
              <w:rPr>
                <w:rFonts w:ascii="Arial"/>
                <w:b/>
                <w:sz w:val="12"/>
                <w:szCs w:val="12"/>
              </w:rPr>
            </w:pPr>
            <w:r>
              <w:rPr>
                <w:rFonts w:ascii="Arial"/>
                <w:b/>
                <w:spacing w:val="-5"/>
                <w:sz w:val="12"/>
                <w:szCs w:val="12"/>
              </w:rPr>
              <w:t>ITEM</w:t>
            </w:r>
          </w:p>
        </w:tc>
        <w:tc>
          <w:tcPr>
            <w:tcW w:w="1696" w:type="dxa"/>
            <w:tcBorders>
              <w:left w:val="single" w:sz="6" w:space="0" w:color="000000"/>
              <w:right w:val="single" w:sz="6" w:space="0" w:color="000000"/>
            </w:tcBorders>
          </w:tcPr>
          <w:p w14:paraId="14403550" w14:textId="77777777" w:rsidR="00525BE0" w:rsidRDefault="00525BE0" w:rsidP="006C2771">
            <w:pPr>
              <w:pStyle w:val="TableParagraph"/>
              <w:spacing w:before="156"/>
              <w:rPr>
                <w:sz w:val="15"/>
              </w:rPr>
            </w:pPr>
          </w:p>
          <w:p w14:paraId="7E49F9B4" w14:textId="77777777" w:rsidR="00525BE0" w:rsidRDefault="00525BE0" w:rsidP="006C2771">
            <w:pPr>
              <w:pStyle w:val="TableParagraph"/>
              <w:spacing w:line="321" w:lineRule="auto"/>
              <w:ind w:left="607" w:right="389" w:hanging="229"/>
              <w:rPr>
                <w:rFonts w:ascii="Arial" w:hAnsi="Arial"/>
                <w:b/>
                <w:sz w:val="15"/>
              </w:rPr>
            </w:pPr>
            <w:r>
              <w:rPr>
                <w:rFonts w:ascii="Arial" w:hAnsi="Arial"/>
                <w:b/>
                <w:sz w:val="15"/>
              </w:rPr>
              <w:t>DESCRIÇÃO DO</w:t>
            </w:r>
          </w:p>
          <w:p w14:paraId="76FD5EB5" w14:textId="77777777" w:rsidR="00525BE0" w:rsidRDefault="00525BE0" w:rsidP="006C2771">
            <w:pPr>
              <w:pStyle w:val="TableParagraph"/>
              <w:spacing w:line="321" w:lineRule="auto"/>
              <w:ind w:left="607" w:right="389" w:hanging="229"/>
              <w:rPr>
                <w:rFonts w:ascii="Arial" w:hAnsi="Arial"/>
                <w:b/>
                <w:sz w:val="15"/>
              </w:rPr>
            </w:pPr>
            <w:r>
              <w:rPr>
                <w:rFonts w:ascii="Arial" w:hAnsi="Arial"/>
                <w:b/>
                <w:sz w:val="15"/>
              </w:rPr>
              <w:t>PRODUTO</w:t>
            </w:r>
          </w:p>
        </w:tc>
        <w:tc>
          <w:tcPr>
            <w:tcW w:w="1004" w:type="dxa"/>
            <w:tcBorders>
              <w:left w:val="single" w:sz="6" w:space="0" w:color="000000"/>
              <w:right w:val="single" w:sz="6" w:space="0" w:color="000000"/>
            </w:tcBorders>
          </w:tcPr>
          <w:p w14:paraId="71272A61" w14:textId="77777777" w:rsidR="00525BE0" w:rsidRDefault="00525BE0" w:rsidP="006C2771">
            <w:pPr>
              <w:pStyle w:val="TableParagraph"/>
              <w:spacing w:before="156"/>
              <w:rPr>
                <w:sz w:val="15"/>
              </w:rPr>
            </w:pPr>
          </w:p>
          <w:p w14:paraId="0691C959" w14:textId="77777777" w:rsidR="00525BE0" w:rsidRDefault="00525BE0" w:rsidP="006C2771">
            <w:pPr>
              <w:pStyle w:val="TableParagraph"/>
              <w:spacing w:line="321" w:lineRule="auto"/>
              <w:ind w:left="192" w:right="155" w:hanging="9"/>
              <w:rPr>
                <w:rFonts w:ascii="Arial" w:hAnsi="Arial"/>
                <w:b/>
                <w:sz w:val="15"/>
              </w:rPr>
            </w:pPr>
            <w:r>
              <w:rPr>
                <w:rFonts w:ascii="Arial" w:hAnsi="Arial"/>
                <w:b/>
                <w:spacing w:val="-2"/>
                <w:sz w:val="15"/>
              </w:rPr>
              <w:t>CÓDIGO</w:t>
            </w:r>
            <w:r>
              <w:rPr>
                <w:rFonts w:ascii="Arial" w:hAnsi="Arial"/>
                <w:b/>
                <w:sz w:val="15"/>
              </w:rPr>
              <w:t xml:space="preserve"> </w:t>
            </w:r>
            <w:r>
              <w:rPr>
                <w:rFonts w:ascii="Arial" w:hAnsi="Arial"/>
                <w:b/>
                <w:spacing w:val="-2"/>
                <w:sz w:val="15"/>
              </w:rPr>
              <w:t>CATMAT</w:t>
            </w:r>
          </w:p>
        </w:tc>
        <w:tc>
          <w:tcPr>
            <w:tcW w:w="1493" w:type="dxa"/>
            <w:tcBorders>
              <w:left w:val="single" w:sz="6" w:space="0" w:color="000000"/>
              <w:right w:val="single" w:sz="6" w:space="0" w:color="000000"/>
            </w:tcBorders>
          </w:tcPr>
          <w:p w14:paraId="21E6036C" w14:textId="77777777" w:rsidR="00525BE0" w:rsidRDefault="00525BE0" w:rsidP="006C2771">
            <w:pPr>
              <w:pStyle w:val="TableParagraph"/>
              <w:spacing w:before="156"/>
              <w:rPr>
                <w:sz w:val="15"/>
              </w:rPr>
            </w:pPr>
          </w:p>
          <w:p w14:paraId="101E0088" w14:textId="77777777" w:rsidR="00525BE0" w:rsidRDefault="00525BE0" w:rsidP="006C2771">
            <w:pPr>
              <w:pStyle w:val="TableParagraph"/>
              <w:spacing w:line="321" w:lineRule="auto"/>
              <w:ind w:left="145" w:firstLine="245"/>
              <w:rPr>
                <w:rFonts w:ascii="Arial"/>
                <w:b/>
                <w:sz w:val="15"/>
              </w:rPr>
            </w:pPr>
            <w:r>
              <w:rPr>
                <w:rFonts w:ascii="Arial"/>
                <w:b/>
                <w:spacing w:val="-2"/>
                <w:sz w:val="15"/>
              </w:rPr>
              <w:t>UNIDADE</w:t>
            </w:r>
            <w:r>
              <w:rPr>
                <w:rFonts w:ascii="Arial"/>
                <w:b/>
                <w:sz w:val="15"/>
              </w:rPr>
              <w:t xml:space="preserve"> </w:t>
            </w:r>
            <w:r>
              <w:rPr>
                <w:rFonts w:ascii="Arial"/>
                <w:b/>
                <w:spacing w:val="-2"/>
                <w:sz w:val="15"/>
              </w:rPr>
              <w:t>FORNECIMENTO</w:t>
            </w:r>
          </w:p>
        </w:tc>
        <w:tc>
          <w:tcPr>
            <w:tcW w:w="1527" w:type="dxa"/>
            <w:tcBorders>
              <w:left w:val="single" w:sz="6" w:space="0" w:color="000000"/>
              <w:right w:val="single" w:sz="6" w:space="0" w:color="000000"/>
            </w:tcBorders>
          </w:tcPr>
          <w:p w14:paraId="6A072105" w14:textId="77777777" w:rsidR="00525BE0" w:rsidRDefault="00525BE0" w:rsidP="006C2771">
            <w:pPr>
              <w:pStyle w:val="TableParagraph"/>
              <w:rPr>
                <w:sz w:val="15"/>
              </w:rPr>
            </w:pPr>
          </w:p>
          <w:p w14:paraId="2E8A9ED3" w14:textId="77777777" w:rsidR="00525BE0" w:rsidRDefault="00525BE0" w:rsidP="006C2771">
            <w:pPr>
              <w:pStyle w:val="TableParagraph"/>
              <w:spacing w:before="99"/>
              <w:rPr>
                <w:sz w:val="15"/>
              </w:rPr>
            </w:pPr>
          </w:p>
          <w:p w14:paraId="16FBCE9C" w14:textId="77777777" w:rsidR="00525BE0" w:rsidRDefault="00525BE0" w:rsidP="006C2771">
            <w:pPr>
              <w:pStyle w:val="TableParagraph"/>
              <w:ind w:left="42" w:right="17"/>
              <w:jc w:val="center"/>
              <w:rPr>
                <w:rFonts w:ascii="Arial"/>
                <w:b/>
                <w:sz w:val="15"/>
              </w:rPr>
            </w:pPr>
            <w:r>
              <w:rPr>
                <w:rFonts w:ascii="Arial"/>
                <w:b/>
                <w:spacing w:val="-2"/>
                <w:sz w:val="15"/>
              </w:rPr>
              <w:t>QUANTIDADE</w:t>
            </w:r>
          </w:p>
        </w:tc>
        <w:tc>
          <w:tcPr>
            <w:tcW w:w="1400" w:type="dxa"/>
            <w:tcBorders>
              <w:left w:val="single" w:sz="6" w:space="0" w:color="000000"/>
              <w:right w:val="single" w:sz="6" w:space="0" w:color="000000"/>
            </w:tcBorders>
          </w:tcPr>
          <w:p w14:paraId="5531F4DD" w14:textId="77777777" w:rsidR="00525BE0" w:rsidRDefault="00525BE0" w:rsidP="006C2771">
            <w:pPr>
              <w:pStyle w:val="TableParagraph"/>
              <w:spacing w:before="40"/>
              <w:rPr>
                <w:sz w:val="15"/>
              </w:rPr>
            </w:pPr>
          </w:p>
          <w:p w14:paraId="788B92FB" w14:textId="77777777" w:rsidR="00525BE0" w:rsidRDefault="00525BE0" w:rsidP="006C2771">
            <w:pPr>
              <w:pStyle w:val="TableParagraph"/>
              <w:spacing w:line="321" w:lineRule="auto"/>
              <w:ind w:left="64" w:right="35" w:hanging="42"/>
              <w:jc w:val="center"/>
              <w:rPr>
                <w:rFonts w:ascii="Arial"/>
                <w:b/>
                <w:sz w:val="15"/>
              </w:rPr>
            </w:pPr>
            <w:r>
              <w:rPr>
                <w:rFonts w:ascii="Arial"/>
                <w:b/>
                <w:spacing w:val="-2"/>
                <w:sz w:val="15"/>
              </w:rPr>
              <w:t>PESQUISA</w:t>
            </w:r>
            <w:r>
              <w:rPr>
                <w:rFonts w:ascii="Arial"/>
                <w:b/>
                <w:sz w:val="15"/>
              </w:rPr>
              <w:t xml:space="preserve"> COMPRAS</w:t>
            </w:r>
            <w:r>
              <w:rPr>
                <w:rFonts w:ascii="Arial"/>
                <w:b/>
                <w:spacing w:val="-1"/>
                <w:sz w:val="15"/>
              </w:rPr>
              <w:t xml:space="preserve"> </w:t>
            </w:r>
            <w:r>
              <w:rPr>
                <w:rFonts w:ascii="Arial"/>
                <w:b/>
                <w:sz w:val="15"/>
              </w:rPr>
              <w:t>GOV 84/2024</w:t>
            </w:r>
            <w:r>
              <w:rPr>
                <w:rFonts w:ascii="Arial"/>
                <w:b/>
                <w:spacing w:val="-11"/>
                <w:sz w:val="15"/>
              </w:rPr>
              <w:t xml:space="preserve"> </w:t>
            </w:r>
            <w:r>
              <w:rPr>
                <w:rFonts w:ascii="Arial"/>
                <w:b/>
                <w:sz w:val="15"/>
              </w:rPr>
              <w:t>MEDIANA</w:t>
            </w:r>
          </w:p>
        </w:tc>
        <w:tc>
          <w:tcPr>
            <w:tcW w:w="1248" w:type="dxa"/>
            <w:tcBorders>
              <w:left w:val="single" w:sz="6" w:space="0" w:color="000000"/>
            </w:tcBorders>
          </w:tcPr>
          <w:p w14:paraId="1D929914" w14:textId="77777777" w:rsidR="00525BE0" w:rsidRDefault="00525BE0" w:rsidP="006C2771">
            <w:pPr>
              <w:pStyle w:val="TableParagraph"/>
              <w:rPr>
                <w:sz w:val="15"/>
              </w:rPr>
            </w:pPr>
          </w:p>
          <w:p w14:paraId="1C074B57" w14:textId="77777777" w:rsidR="00525BE0" w:rsidRDefault="00525BE0" w:rsidP="006C2771">
            <w:pPr>
              <w:pStyle w:val="TableParagraph"/>
              <w:spacing w:before="99"/>
              <w:rPr>
                <w:sz w:val="15"/>
              </w:rPr>
            </w:pPr>
          </w:p>
          <w:p w14:paraId="5EE20F7C" w14:textId="77777777" w:rsidR="00525BE0" w:rsidRDefault="00525BE0" w:rsidP="006C2771">
            <w:pPr>
              <w:pStyle w:val="TableParagraph"/>
              <w:ind w:left="24" w:right="1"/>
              <w:jc w:val="center"/>
              <w:rPr>
                <w:rFonts w:ascii="Arial" w:hAnsi="Arial"/>
                <w:b/>
                <w:sz w:val="15"/>
              </w:rPr>
            </w:pPr>
            <w:r>
              <w:rPr>
                <w:rFonts w:ascii="Arial" w:hAnsi="Arial"/>
                <w:b/>
                <w:sz w:val="15"/>
              </w:rPr>
              <w:t>PREÇO</w:t>
            </w:r>
            <w:r>
              <w:rPr>
                <w:rFonts w:ascii="Arial" w:hAnsi="Arial"/>
                <w:b/>
                <w:spacing w:val="-5"/>
                <w:sz w:val="15"/>
              </w:rPr>
              <w:t xml:space="preserve"> </w:t>
            </w:r>
            <w:r>
              <w:rPr>
                <w:rFonts w:ascii="Arial" w:hAnsi="Arial"/>
                <w:b/>
                <w:spacing w:val="-2"/>
                <w:sz w:val="15"/>
              </w:rPr>
              <w:t>TOTAL</w:t>
            </w:r>
          </w:p>
        </w:tc>
        <w:tc>
          <w:tcPr>
            <w:tcW w:w="121" w:type="dxa"/>
          </w:tcPr>
          <w:p w14:paraId="217901CF" w14:textId="77777777" w:rsidR="00525BE0" w:rsidRDefault="00525BE0" w:rsidP="006C2771">
            <w:pPr>
              <w:pStyle w:val="TableParagraph"/>
              <w:rPr>
                <w:sz w:val="16"/>
              </w:rPr>
            </w:pPr>
          </w:p>
        </w:tc>
      </w:tr>
      <w:tr w:rsidR="00525BE0" w14:paraId="5424054E" w14:textId="77777777" w:rsidTr="006C2771">
        <w:trPr>
          <w:trHeight w:val="1305"/>
          <w:jc w:val="center"/>
        </w:trPr>
        <w:tc>
          <w:tcPr>
            <w:tcW w:w="662" w:type="dxa"/>
            <w:tcBorders>
              <w:top w:val="single" w:sz="6" w:space="0" w:color="000000"/>
              <w:bottom w:val="single" w:sz="6" w:space="0" w:color="000000"/>
            </w:tcBorders>
          </w:tcPr>
          <w:p w14:paraId="550BB487" w14:textId="77777777" w:rsidR="00525BE0" w:rsidRDefault="00525BE0" w:rsidP="006C2771">
            <w:pPr>
              <w:pStyle w:val="TableParagraph"/>
              <w:rPr>
                <w:sz w:val="15"/>
              </w:rPr>
            </w:pPr>
          </w:p>
          <w:p w14:paraId="3D19736A" w14:textId="77777777" w:rsidR="00525BE0" w:rsidRDefault="00525BE0" w:rsidP="006C2771">
            <w:pPr>
              <w:pStyle w:val="TableParagraph"/>
              <w:rPr>
                <w:sz w:val="15"/>
              </w:rPr>
            </w:pPr>
          </w:p>
          <w:p w14:paraId="146D7138" w14:textId="77777777" w:rsidR="00525BE0" w:rsidRDefault="00525BE0" w:rsidP="006C2771">
            <w:pPr>
              <w:pStyle w:val="TableParagraph"/>
              <w:spacing w:before="46"/>
              <w:rPr>
                <w:sz w:val="15"/>
              </w:rPr>
            </w:pPr>
          </w:p>
          <w:p w14:paraId="459D1E4D" w14:textId="77777777" w:rsidR="00525BE0" w:rsidRDefault="00525BE0" w:rsidP="006C2771">
            <w:pPr>
              <w:pStyle w:val="TableParagraph"/>
              <w:spacing w:before="1"/>
              <w:ind w:left="29"/>
              <w:jc w:val="center"/>
              <w:rPr>
                <w:sz w:val="15"/>
              </w:rPr>
            </w:pPr>
            <w:r>
              <w:rPr>
                <w:spacing w:val="-10"/>
                <w:sz w:val="15"/>
              </w:rPr>
              <w:t>1</w:t>
            </w:r>
          </w:p>
        </w:tc>
        <w:tc>
          <w:tcPr>
            <w:tcW w:w="1696" w:type="dxa"/>
            <w:tcBorders>
              <w:right w:val="single" w:sz="6" w:space="0" w:color="000000"/>
            </w:tcBorders>
          </w:tcPr>
          <w:p w14:paraId="37A04937" w14:textId="77777777" w:rsidR="00525BE0" w:rsidRDefault="00525BE0" w:rsidP="006C2771">
            <w:pPr>
              <w:pStyle w:val="TableParagraph"/>
              <w:spacing w:before="167"/>
              <w:rPr>
                <w:sz w:val="15"/>
              </w:rPr>
            </w:pPr>
          </w:p>
          <w:p w14:paraId="1B258346" w14:textId="77777777" w:rsidR="00525BE0" w:rsidRDefault="00525BE0" w:rsidP="006C2771">
            <w:pPr>
              <w:pStyle w:val="TableParagraph"/>
              <w:spacing w:line="321" w:lineRule="auto"/>
              <w:ind w:left="37" w:right="265"/>
              <w:rPr>
                <w:sz w:val="15"/>
              </w:rPr>
            </w:pPr>
            <w:r>
              <w:rPr>
                <w:sz w:val="15"/>
              </w:rPr>
              <w:t>CANABIDIOL</w:t>
            </w:r>
            <w:r>
              <w:rPr>
                <w:spacing w:val="-11"/>
                <w:sz w:val="15"/>
              </w:rPr>
              <w:t xml:space="preserve"> </w:t>
            </w:r>
            <w:r>
              <w:rPr>
                <w:sz w:val="15"/>
              </w:rPr>
              <w:t>50MG/ML SOLUÇÃO</w:t>
            </w:r>
            <w:r>
              <w:rPr>
                <w:spacing w:val="-1"/>
                <w:sz w:val="15"/>
              </w:rPr>
              <w:t xml:space="preserve"> </w:t>
            </w:r>
            <w:r>
              <w:rPr>
                <w:sz w:val="15"/>
              </w:rPr>
              <w:t>ORAL- FRASCO</w:t>
            </w:r>
            <w:r>
              <w:rPr>
                <w:spacing w:val="-1"/>
                <w:sz w:val="15"/>
              </w:rPr>
              <w:t xml:space="preserve"> </w:t>
            </w:r>
            <w:r>
              <w:rPr>
                <w:sz w:val="15"/>
              </w:rPr>
              <w:t>30ML</w:t>
            </w:r>
          </w:p>
        </w:tc>
        <w:tc>
          <w:tcPr>
            <w:tcW w:w="1004" w:type="dxa"/>
            <w:tcBorders>
              <w:left w:val="single" w:sz="6" w:space="0" w:color="000000"/>
              <w:right w:val="single" w:sz="6" w:space="0" w:color="000000"/>
            </w:tcBorders>
          </w:tcPr>
          <w:p w14:paraId="0929C211" w14:textId="77777777" w:rsidR="00525BE0" w:rsidRDefault="00525BE0" w:rsidP="006C2771">
            <w:pPr>
              <w:pStyle w:val="TableParagraph"/>
              <w:rPr>
                <w:sz w:val="15"/>
              </w:rPr>
            </w:pPr>
          </w:p>
          <w:p w14:paraId="2206AB0B" w14:textId="77777777" w:rsidR="00525BE0" w:rsidRDefault="00525BE0" w:rsidP="006C2771">
            <w:pPr>
              <w:pStyle w:val="TableParagraph"/>
              <w:rPr>
                <w:sz w:val="15"/>
              </w:rPr>
            </w:pPr>
          </w:p>
          <w:p w14:paraId="74DC868E" w14:textId="77777777" w:rsidR="00525BE0" w:rsidRDefault="00525BE0" w:rsidP="006C2771">
            <w:pPr>
              <w:pStyle w:val="TableParagraph"/>
              <w:spacing w:before="54"/>
              <w:rPr>
                <w:sz w:val="15"/>
              </w:rPr>
            </w:pPr>
          </w:p>
          <w:p w14:paraId="4B22F351" w14:textId="77777777" w:rsidR="00525BE0" w:rsidRDefault="00525BE0" w:rsidP="006C2771">
            <w:pPr>
              <w:pStyle w:val="TableParagraph"/>
              <w:ind w:left="71"/>
              <w:jc w:val="center"/>
              <w:rPr>
                <w:sz w:val="15"/>
              </w:rPr>
            </w:pPr>
            <w:r>
              <w:rPr>
                <w:spacing w:val="-2"/>
                <w:sz w:val="15"/>
              </w:rPr>
              <w:t>612576</w:t>
            </w:r>
          </w:p>
        </w:tc>
        <w:tc>
          <w:tcPr>
            <w:tcW w:w="1493" w:type="dxa"/>
            <w:tcBorders>
              <w:left w:val="single" w:sz="6" w:space="0" w:color="000000"/>
              <w:right w:val="single" w:sz="6" w:space="0" w:color="000000"/>
            </w:tcBorders>
          </w:tcPr>
          <w:p w14:paraId="16DD3C7A" w14:textId="77777777" w:rsidR="00525BE0" w:rsidRDefault="00525BE0" w:rsidP="006C2771">
            <w:pPr>
              <w:pStyle w:val="TableParagraph"/>
              <w:rPr>
                <w:sz w:val="15"/>
              </w:rPr>
            </w:pPr>
          </w:p>
          <w:p w14:paraId="4065C3D3" w14:textId="77777777" w:rsidR="00525BE0" w:rsidRDefault="00525BE0" w:rsidP="006C2771">
            <w:pPr>
              <w:pStyle w:val="TableParagraph"/>
              <w:rPr>
                <w:sz w:val="15"/>
              </w:rPr>
            </w:pPr>
          </w:p>
          <w:p w14:paraId="1B1655A3" w14:textId="77777777" w:rsidR="00525BE0" w:rsidRDefault="00525BE0" w:rsidP="006C2771">
            <w:pPr>
              <w:pStyle w:val="TableParagraph"/>
              <w:spacing w:before="54"/>
              <w:rPr>
                <w:sz w:val="15"/>
              </w:rPr>
            </w:pPr>
          </w:p>
          <w:p w14:paraId="42E01BD7" w14:textId="77777777" w:rsidR="00525BE0" w:rsidRDefault="00525BE0" w:rsidP="006C2771">
            <w:pPr>
              <w:pStyle w:val="TableParagraph"/>
              <w:ind w:left="28"/>
              <w:jc w:val="center"/>
              <w:rPr>
                <w:sz w:val="15"/>
              </w:rPr>
            </w:pPr>
            <w:r>
              <w:rPr>
                <w:spacing w:val="-2"/>
                <w:sz w:val="15"/>
              </w:rPr>
              <w:t>FRASCO</w:t>
            </w:r>
          </w:p>
        </w:tc>
        <w:tc>
          <w:tcPr>
            <w:tcW w:w="1527" w:type="dxa"/>
            <w:tcBorders>
              <w:left w:val="single" w:sz="6" w:space="0" w:color="000000"/>
            </w:tcBorders>
          </w:tcPr>
          <w:p w14:paraId="2A98E7D7" w14:textId="77777777" w:rsidR="00525BE0" w:rsidRDefault="00525BE0" w:rsidP="006C2771">
            <w:pPr>
              <w:pStyle w:val="TableParagraph"/>
              <w:rPr>
                <w:sz w:val="15"/>
              </w:rPr>
            </w:pPr>
          </w:p>
          <w:p w14:paraId="4702E9B0" w14:textId="77777777" w:rsidR="00525BE0" w:rsidRDefault="00525BE0" w:rsidP="006C2771">
            <w:pPr>
              <w:pStyle w:val="TableParagraph"/>
              <w:rPr>
                <w:sz w:val="15"/>
              </w:rPr>
            </w:pPr>
          </w:p>
          <w:p w14:paraId="55CBE2D2" w14:textId="77777777" w:rsidR="00525BE0" w:rsidRDefault="00525BE0" w:rsidP="006C2771">
            <w:pPr>
              <w:pStyle w:val="TableParagraph"/>
              <w:spacing w:before="54"/>
              <w:rPr>
                <w:sz w:val="15"/>
              </w:rPr>
            </w:pPr>
          </w:p>
          <w:p w14:paraId="09C982FC" w14:textId="77777777" w:rsidR="00525BE0" w:rsidRDefault="00525BE0" w:rsidP="006C2771">
            <w:pPr>
              <w:pStyle w:val="TableParagraph"/>
              <w:ind w:left="42" w:right="1"/>
              <w:jc w:val="center"/>
              <w:rPr>
                <w:sz w:val="15"/>
              </w:rPr>
            </w:pPr>
            <w:r>
              <w:rPr>
                <w:spacing w:val="-10"/>
                <w:sz w:val="15"/>
              </w:rPr>
              <w:t>9</w:t>
            </w:r>
          </w:p>
        </w:tc>
        <w:tc>
          <w:tcPr>
            <w:tcW w:w="1400" w:type="dxa"/>
            <w:tcBorders>
              <w:right w:val="single" w:sz="6" w:space="0" w:color="000000"/>
            </w:tcBorders>
          </w:tcPr>
          <w:p w14:paraId="12B2B838" w14:textId="77777777" w:rsidR="00525BE0" w:rsidRDefault="00525BE0" w:rsidP="006C2771">
            <w:pPr>
              <w:pStyle w:val="TableParagraph"/>
              <w:rPr>
                <w:sz w:val="15"/>
              </w:rPr>
            </w:pPr>
          </w:p>
          <w:p w14:paraId="6D51F86F" w14:textId="77777777" w:rsidR="00525BE0" w:rsidRDefault="00525BE0" w:rsidP="006C2771">
            <w:pPr>
              <w:pStyle w:val="TableParagraph"/>
              <w:rPr>
                <w:sz w:val="15"/>
              </w:rPr>
            </w:pPr>
          </w:p>
          <w:p w14:paraId="7CB4AE16" w14:textId="77777777" w:rsidR="00525BE0" w:rsidRDefault="00525BE0" w:rsidP="006C2771">
            <w:pPr>
              <w:pStyle w:val="TableParagraph"/>
              <w:spacing w:before="54"/>
              <w:rPr>
                <w:sz w:val="15"/>
              </w:rPr>
            </w:pPr>
          </w:p>
          <w:p w14:paraId="3A877442" w14:textId="77777777" w:rsidR="00525BE0" w:rsidRDefault="00525BE0" w:rsidP="006C2771">
            <w:pPr>
              <w:pStyle w:val="TableParagraph"/>
              <w:ind w:left="26"/>
              <w:jc w:val="center"/>
              <w:rPr>
                <w:sz w:val="15"/>
              </w:rPr>
            </w:pPr>
            <w:r>
              <w:rPr>
                <w:sz w:val="15"/>
              </w:rPr>
              <w:t>R$</w:t>
            </w:r>
            <w:r>
              <w:rPr>
                <w:spacing w:val="-2"/>
                <w:sz w:val="15"/>
              </w:rPr>
              <w:t xml:space="preserve"> 654,3900</w:t>
            </w:r>
          </w:p>
        </w:tc>
        <w:tc>
          <w:tcPr>
            <w:tcW w:w="1248" w:type="dxa"/>
            <w:tcBorders>
              <w:left w:val="single" w:sz="6" w:space="0" w:color="000000"/>
            </w:tcBorders>
          </w:tcPr>
          <w:p w14:paraId="7983E1F6" w14:textId="77777777" w:rsidR="00525BE0" w:rsidRDefault="00525BE0" w:rsidP="006C2771">
            <w:pPr>
              <w:pStyle w:val="TableParagraph"/>
              <w:rPr>
                <w:sz w:val="15"/>
              </w:rPr>
            </w:pPr>
          </w:p>
          <w:p w14:paraId="5380A057" w14:textId="77777777" w:rsidR="00525BE0" w:rsidRDefault="00525BE0" w:rsidP="006C2771">
            <w:pPr>
              <w:pStyle w:val="TableParagraph"/>
              <w:rPr>
                <w:sz w:val="15"/>
              </w:rPr>
            </w:pPr>
          </w:p>
          <w:p w14:paraId="0893FAC2" w14:textId="77777777" w:rsidR="00525BE0" w:rsidRDefault="00525BE0" w:rsidP="006C2771">
            <w:pPr>
              <w:pStyle w:val="TableParagraph"/>
              <w:spacing w:before="54"/>
              <w:rPr>
                <w:sz w:val="15"/>
              </w:rPr>
            </w:pPr>
          </w:p>
          <w:p w14:paraId="30078D17" w14:textId="77777777" w:rsidR="00525BE0" w:rsidRDefault="00525BE0" w:rsidP="006C2771">
            <w:pPr>
              <w:pStyle w:val="TableParagraph"/>
              <w:ind w:left="24" w:right="1"/>
              <w:jc w:val="center"/>
              <w:rPr>
                <w:sz w:val="15"/>
              </w:rPr>
            </w:pPr>
            <w:r>
              <w:rPr>
                <w:sz w:val="15"/>
              </w:rPr>
              <w:t>R$</w:t>
            </w:r>
            <w:r>
              <w:rPr>
                <w:spacing w:val="-2"/>
                <w:sz w:val="15"/>
              </w:rPr>
              <w:t xml:space="preserve"> 5.889,5100</w:t>
            </w:r>
          </w:p>
        </w:tc>
        <w:tc>
          <w:tcPr>
            <w:tcW w:w="121" w:type="dxa"/>
          </w:tcPr>
          <w:p w14:paraId="2CBC7011" w14:textId="77777777" w:rsidR="00525BE0" w:rsidRDefault="00525BE0" w:rsidP="006C2771">
            <w:pPr>
              <w:pStyle w:val="TableParagraph"/>
              <w:rPr>
                <w:sz w:val="16"/>
              </w:rPr>
            </w:pPr>
          </w:p>
        </w:tc>
      </w:tr>
      <w:tr w:rsidR="00525BE0" w14:paraId="49CFDB97" w14:textId="77777777" w:rsidTr="006C2771">
        <w:trPr>
          <w:trHeight w:val="1290"/>
          <w:jc w:val="center"/>
        </w:trPr>
        <w:tc>
          <w:tcPr>
            <w:tcW w:w="662" w:type="dxa"/>
            <w:tcBorders>
              <w:top w:val="single" w:sz="6" w:space="0" w:color="000000"/>
              <w:bottom w:val="single" w:sz="6" w:space="0" w:color="000000"/>
            </w:tcBorders>
          </w:tcPr>
          <w:p w14:paraId="04EC65F8" w14:textId="77777777" w:rsidR="00525BE0" w:rsidRDefault="00525BE0" w:rsidP="006C2771">
            <w:pPr>
              <w:pStyle w:val="TableParagraph"/>
              <w:rPr>
                <w:sz w:val="15"/>
              </w:rPr>
            </w:pPr>
          </w:p>
          <w:p w14:paraId="7C108C65" w14:textId="77777777" w:rsidR="00525BE0" w:rsidRDefault="00525BE0" w:rsidP="006C2771">
            <w:pPr>
              <w:pStyle w:val="TableParagraph"/>
              <w:rPr>
                <w:sz w:val="15"/>
              </w:rPr>
            </w:pPr>
          </w:p>
          <w:p w14:paraId="21E6EC77" w14:textId="77777777" w:rsidR="00525BE0" w:rsidRDefault="00525BE0" w:rsidP="006C2771">
            <w:pPr>
              <w:pStyle w:val="TableParagraph"/>
              <w:spacing w:before="46"/>
              <w:rPr>
                <w:sz w:val="15"/>
              </w:rPr>
            </w:pPr>
          </w:p>
          <w:p w14:paraId="330A48C1" w14:textId="77777777" w:rsidR="00525BE0" w:rsidRDefault="00525BE0" w:rsidP="006C2771">
            <w:pPr>
              <w:pStyle w:val="TableParagraph"/>
              <w:spacing w:before="1"/>
              <w:ind w:left="29"/>
              <w:jc w:val="center"/>
              <w:rPr>
                <w:sz w:val="15"/>
              </w:rPr>
            </w:pPr>
            <w:r>
              <w:rPr>
                <w:spacing w:val="-10"/>
                <w:sz w:val="15"/>
              </w:rPr>
              <w:t>2</w:t>
            </w:r>
          </w:p>
        </w:tc>
        <w:tc>
          <w:tcPr>
            <w:tcW w:w="1696" w:type="dxa"/>
            <w:tcBorders>
              <w:bottom w:val="single" w:sz="6" w:space="0" w:color="000000"/>
              <w:right w:val="single" w:sz="6" w:space="0" w:color="000000"/>
            </w:tcBorders>
          </w:tcPr>
          <w:p w14:paraId="2C95DE72" w14:textId="77777777" w:rsidR="00525BE0" w:rsidRDefault="00525BE0" w:rsidP="006C2771">
            <w:pPr>
              <w:pStyle w:val="TableParagraph"/>
              <w:rPr>
                <w:sz w:val="15"/>
              </w:rPr>
            </w:pPr>
          </w:p>
          <w:p w14:paraId="0C837616" w14:textId="77777777" w:rsidR="00525BE0" w:rsidRDefault="00525BE0" w:rsidP="006C2771">
            <w:pPr>
              <w:pStyle w:val="TableParagraph"/>
              <w:spacing w:before="111"/>
              <w:rPr>
                <w:sz w:val="15"/>
              </w:rPr>
            </w:pPr>
          </w:p>
          <w:p w14:paraId="2A55E616" w14:textId="77777777" w:rsidR="00525BE0" w:rsidRDefault="00525BE0" w:rsidP="006C2771">
            <w:pPr>
              <w:pStyle w:val="TableParagraph"/>
              <w:spacing w:line="321" w:lineRule="auto"/>
              <w:ind w:left="37" w:right="181"/>
              <w:rPr>
                <w:sz w:val="15"/>
              </w:rPr>
            </w:pPr>
            <w:r>
              <w:rPr>
                <w:sz w:val="15"/>
              </w:rPr>
              <w:t>CANABIDIOL</w:t>
            </w:r>
            <w:r>
              <w:rPr>
                <w:spacing w:val="-11"/>
                <w:sz w:val="15"/>
              </w:rPr>
              <w:t xml:space="preserve"> </w:t>
            </w:r>
            <w:r>
              <w:rPr>
                <w:sz w:val="15"/>
              </w:rPr>
              <w:t>200MG/ML FRASCO</w:t>
            </w:r>
            <w:r>
              <w:rPr>
                <w:spacing w:val="-1"/>
                <w:sz w:val="15"/>
              </w:rPr>
              <w:t xml:space="preserve"> </w:t>
            </w:r>
            <w:r>
              <w:rPr>
                <w:sz w:val="15"/>
              </w:rPr>
              <w:t>30ML</w:t>
            </w:r>
          </w:p>
        </w:tc>
        <w:tc>
          <w:tcPr>
            <w:tcW w:w="1004" w:type="dxa"/>
            <w:tcBorders>
              <w:left w:val="single" w:sz="6" w:space="0" w:color="000000"/>
              <w:bottom w:val="single" w:sz="6" w:space="0" w:color="000000"/>
              <w:right w:val="single" w:sz="6" w:space="0" w:color="000000"/>
            </w:tcBorders>
          </w:tcPr>
          <w:p w14:paraId="3C68A765" w14:textId="77777777" w:rsidR="00525BE0" w:rsidRDefault="00525BE0" w:rsidP="006C2771">
            <w:pPr>
              <w:pStyle w:val="TableParagraph"/>
              <w:rPr>
                <w:sz w:val="15"/>
              </w:rPr>
            </w:pPr>
          </w:p>
          <w:p w14:paraId="15EA9986" w14:textId="77777777" w:rsidR="00525BE0" w:rsidRDefault="00525BE0" w:rsidP="006C2771">
            <w:pPr>
              <w:pStyle w:val="TableParagraph"/>
              <w:rPr>
                <w:sz w:val="15"/>
              </w:rPr>
            </w:pPr>
          </w:p>
          <w:p w14:paraId="64105643" w14:textId="77777777" w:rsidR="00525BE0" w:rsidRDefault="00525BE0" w:rsidP="006C2771">
            <w:pPr>
              <w:pStyle w:val="TableParagraph"/>
              <w:spacing w:before="54"/>
              <w:rPr>
                <w:sz w:val="15"/>
              </w:rPr>
            </w:pPr>
          </w:p>
          <w:p w14:paraId="61CA2519" w14:textId="77777777" w:rsidR="00525BE0" w:rsidRDefault="00525BE0" w:rsidP="006C2771">
            <w:pPr>
              <w:pStyle w:val="TableParagraph"/>
              <w:ind w:left="71" w:right="43"/>
              <w:jc w:val="center"/>
              <w:rPr>
                <w:sz w:val="15"/>
              </w:rPr>
            </w:pPr>
            <w:r>
              <w:rPr>
                <w:spacing w:val="-2"/>
                <w:sz w:val="15"/>
              </w:rPr>
              <w:t>618323</w:t>
            </w:r>
          </w:p>
        </w:tc>
        <w:tc>
          <w:tcPr>
            <w:tcW w:w="1493" w:type="dxa"/>
            <w:tcBorders>
              <w:left w:val="single" w:sz="6" w:space="0" w:color="000000"/>
              <w:bottom w:val="single" w:sz="6" w:space="0" w:color="000000"/>
              <w:right w:val="single" w:sz="6" w:space="0" w:color="000000"/>
            </w:tcBorders>
          </w:tcPr>
          <w:p w14:paraId="22FE2B57" w14:textId="77777777" w:rsidR="00525BE0" w:rsidRDefault="00525BE0" w:rsidP="006C2771">
            <w:pPr>
              <w:pStyle w:val="TableParagraph"/>
              <w:rPr>
                <w:sz w:val="15"/>
              </w:rPr>
            </w:pPr>
          </w:p>
          <w:p w14:paraId="0BD17ABB" w14:textId="77777777" w:rsidR="00525BE0" w:rsidRDefault="00525BE0" w:rsidP="006C2771">
            <w:pPr>
              <w:pStyle w:val="TableParagraph"/>
              <w:rPr>
                <w:sz w:val="15"/>
              </w:rPr>
            </w:pPr>
          </w:p>
          <w:p w14:paraId="7E5E0E67" w14:textId="77777777" w:rsidR="00525BE0" w:rsidRDefault="00525BE0" w:rsidP="006C2771">
            <w:pPr>
              <w:pStyle w:val="TableParagraph"/>
              <w:spacing w:before="54"/>
              <w:rPr>
                <w:sz w:val="15"/>
              </w:rPr>
            </w:pPr>
          </w:p>
          <w:p w14:paraId="795B87A4" w14:textId="77777777" w:rsidR="00525BE0" w:rsidRDefault="00525BE0" w:rsidP="006C2771">
            <w:pPr>
              <w:pStyle w:val="TableParagraph"/>
              <w:ind w:left="28"/>
              <w:jc w:val="center"/>
              <w:rPr>
                <w:sz w:val="15"/>
              </w:rPr>
            </w:pPr>
            <w:r>
              <w:rPr>
                <w:spacing w:val="-2"/>
                <w:sz w:val="15"/>
              </w:rPr>
              <w:t>FRASCO</w:t>
            </w:r>
          </w:p>
        </w:tc>
        <w:tc>
          <w:tcPr>
            <w:tcW w:w="1527" w:type="dxa"/>
            <w:tcBorders>
              <w:left w:val="single" w:sz="6" w:space="0" w:color="000000"/>
              <w:bottom w:val="single" w:sz="6" w:space="0" w:color="000000"/>
            </w:tcBorders>
          </w:tcPr>
          <w:p w14:paraId="476F9317" w14:textId="77777777" w:rsidR="00525BE0" w:rsidRDefault="00525BE0" w:rsidP="006C2771">
            <w:pPr>
              <w:pStyle w:val="TableParagraph"/>
              <w:rPr>
                <w:sz w:val="15"/>
              </w:rPr>
            </w:pPr>
          </w:p>
          <w:p w14:paraId="1E6AC495" w14:textId="77777777" w:rsidR="00525BE0" w:rsidRDefault="00525BE0" w:rsidP="006C2771">
            <w:pPr>
              <w:pStyle w:val="TableParagraph"/>
              <w:rPr>
                <w:sz w:val="15"/>
              </w:rPr>
            </w:pPr>
          </w:p>
          <w:p w14:paraId="010438D6" w14:textId="77777777" w:rsidR="00525BE0" w:rsidRDefault="00525BE0" w:rsidP="006C2771">
            <w:pPr>
              <w:pStyle w:val="TableParagraph"/>
              <w:spacing w:before="54"/>
              <w:rPr>
                <w:sz w:val="15"/>
              </w:rPr>
            </w:pPr>
          </w:p>
          <w:p w14:paraId="1A051FC5" w14:textId="77777777" w:rsidR="00525BE0" w:rsidRDefault="00525BE0" w:rsidP="006C2771">
            <w:pPr>
              <w:pStyle w:val="TableParagraph"/>
              <w:ind w:left="42"/>
              <w:jc w:val="center"/>
              <w:rPr>
                <w:sz w:val="15"/>
              </w:rPr>
            </w:pPr>
            <w:r>
              <w:rPr>
                <w:spacing w:val="-5"/>
                <w:sz w:val="15"/>
              </w:rPr>
              <w:t>12</w:t>
            </w:r>
          </w:p>
        </w:tc>
        <w:tc>
          <w:tcPr>
            <w:tcW w:w="1400" w:type="dxa"/>
            <w:tcBorders>
              <w:bottom w:val="single" w:sz="6" w:space="0" w:color="000000"/>
              <w:right w:val="single" w:sz="6" w:space="0" w:color="000000"/>
            </w:tcBorders>
          </w:tcPr>
          <w:p w14:paraId="51A07A9E" w14:textId="77777777" w:rsidR="00525BE0" w:rsidRDefault="00525BE0" w:rsidP="006C2771">
            <w:pPr>
              <w:pStyle w:val="TableParagraph"/>
              <w:rPr>
                <w:sz w:val="15"/>
              </w:rPr>
            </w:pPr>
          </w:p>
          <w:p w14:paraId="148CF1A1" w14:textId="77777777" w:rsidR="00525BE0" w:rsidRDefault="00525BE0" w:rsidP="006C2771">
            <w:pPr>
              <w:pStyle w:val="TableParagraph"/>
              <w:rPr>
                <w:sz w:val="15"/>
              </w:rPr>
            </w:pPr>
          </w:p>
          <w:p w14:paraId="7E1E70C5" w14:textId="77777777" w:rsidR="00525BE0" w:rsidRDefault="00525BE0" w:rsidP="006C2771">
            <w:pPr>
              <w:pStyle w:val="TableParagraph"/>
              <w:spacing w:before="54"/>
              <w:rPr>
                <w:sz w:val="15"/>
              </w:rPr>
            </w:pPr>
          </w:p>
          <w:p w14:paraId="70D93A1D" w14:textId="77777777" w:rsidR="00525BE0" w:rsidRDefault="00525BE0" w:rsidP="006C2771">
            <w:pPr>
              <w:pStyle w:val="TableParagraph"/>
              <w:ind w:left="26" w:right="1"/>
              <w:jc w:val="center"/>
              <w:rPr>
                <w:sz w:val="15"/>
              </w:rPr>
            </w:pPr>
            <w:r>
              <w:rPr>
                <w:sz w:val="15"/>
              </w:rPr>
              <w:t>R$</w:t>
            </w:r>
            <w:r>
              <w:rPr>
                <w:spacing w:val="-2"/>
                <w:sz w:val="15"/>
              </w:rPr>
              <w:t xml:space="preserve"> 2.075,0000</w:t>
            </w:r>
          </w:p>
        </w:tc>
        <w:tc>
          <w:tcPr>
            <w:tcW w:w="1248" w:type="dxa"/>
            <w:tcBorders>
              <w:left w:val="single" w:sz="6" w:space="0" w:color="000000"/>
            </w:tcBorders>
          </w:tcPr>
          <w:p w14:paraId="589750D0" w14:textId="77777777" w:rsidR="00525BE0" w:rsidRDefault="00525BE0" w:rsidP="006C2771">
            <w:pPr>
              <w:pStyle w:val="TableParagraph"/>
              <w:rPr>
                <w:sz w:val="15"/>
              </w:rPr>
            </w:pPr>
          </w:p>
          <w:p w14:paraId="40041327" w14:textId="77777777" w:rsidR="00525BE0" w:rsidRDefault="00525BE0" w:rsidP="006C2771">
            <w:pPr>
              <w:pStyle w:val="TableParagraph"/>
              <w:rPr>
                <w:sz w:val="15"/>
              </w:rPr>
            </w:pPr>
          </w:p>
          <w:p w14:paraId="775FA5F7" w14:textId="77777777" w:rsidR="00525BE0" w:rsidRDefault="00525BE0" w:rsidP="006C2771">
            <w:pPr>
              <w:pStyle w:val="TableParagraph"/>
              <w:spacing w:before="54"/>
              <w:rPr>
                <w:sz w:val="15"/>
              </w:rPr>
            </w:pPr>
          </w:p>
          <w:p w14:paraId="2B6EFD07" w14:textId="77777777" w:rsidR="00525BE0" w:rsidRDefault="00525BE0" w:rsidP="006C2771">
            <w:pPr>
              <w:pStyle w:val="TableParagraph"/>
              <w:ind w:left="24"/>
              <w:jc w:val="center"/>
              <w:rPr>
                <w:sz w:val="15"/>
              </w:rPr>
            </w:pPr>
            <w:r>
              <w:rPr>
                <w:sz w:val="15"/>
              </w:rPr>
              <w:t>R$</w:t>
            </w:r>
            <w:r>
              <w:rPr>
                <w:spacing w:val="-2"/>
                <w:sz w:val="15"/>
              </w:rPr>
              <w:t xml:space="preserve"> 24.900,0000</w:t>
            </w:r>
          </w:p>
        </w:tc>
        <w:tc>
          <w:tcPr>
            <w:tcW w:w="121" w:type="dxa"/>
          </w:tcPr>
          <w:p w14:paraId="5BEDB89A" w14:textId="77777777" w:rsidR="00525BE0" w:rsidRDefault="00525BE0" w:rsidP="006C2771">
            <w:pPr>
              <w:pStyle w:val="TableParagraph"/>
              <w:rPr>
                <w:sz w:val="16"/>
              </w:rPr>
            </w:pPr>
          </w:p>
        </w:tc>
      </w:tr>
      <w:tr w:rsidR="00525BE0" w14:paraId="625860E4" w14:textId="77777777" w:rsidTr="006C2771">
        <w:trPr>
          <w:trHeight w:val="735"/>
          <w:jc w:val="center"/>
        </w:trPr>
        <w:tc>
          <w:tcPr>
            <w:tcW w:w="4855" w:type="dxa"/>
            <w:gridSpan w:val="4"/>
            <w:tcBorders>
              <w:top w:val="single" w:sz="6" w:space="0" w:color="000000"/>
              <w:left w:val="single" w:sz="6" w:space="0" w:color="000000"/>
              <w:bottom w:val="single" w:sz="6" w:space="0" w:color="000000"/>
              <w:right w:val="single" w:sz="6" w:space="0" w:color="000000"/>
            </w:tcBorders>
          </w:tcPr>
          <w:p w14:paraId="4627FC0F" w14:textId="77777777" w:rsidR="00525BE0" w:rsidRDefault="00525BE0" w:rsidP="006C2771">
            <w:pPr>
              <w:pStyle w:val="TableParagraph"/>
              <w:rPr>
                <w:sz w:val="16"/>
              </w:rPr>
            </w:pPr>
          </w:p>
        </w:tc>
        <w:tc>
          <w:tcPr>
            <w:tcW w:w="1527" w:type="dxa"/>
            <w:tcBorders>
              <w:top w:val="single" w:sz="6" w:space="0" w:color="000000"/>
              <w:left w:val="single" w:sz="6" w:space="0" w:color="000000"/>
              <w:right w:val="single" w:sz="6" w:space="0" w:color="000000"/>
            </w:tcBorders>
          </w:tcPr>
          <w:p w14:paraId="06FD9AE1" w14:textId="77777777" w:rsidR="00525BE0" w:rsidRDefault="00525BE0" w:rsidP="006C2771">
            <w:pPr>
              <w:pStyle w:val="TableParagraph"/>
              <w:spacing w:before="106"/>
              <w:rPr>
                <w:sz w:val="15"/>
              </w:rPr>
            </w:pPr>
          </w:p>
          <w:p w14:paraId="4A2B4B88" w14:textId="77777777" w:rsidR="00525BE0" w:rsidRDefault="00525BE0" w:rsidP="006C2771">
            <w:pPr>
              <w:pStyle w:val="TableParagraph"/>
              <w:spacing w:before="1"/>
              <w:ind w:left="42"/>
              <w:jc w:val="center"/>
              <w:rPr>
                <w:rFonts w:ascii="Arial"/>
                <w:b/>
                <w:sz w:val="15"/>
              </w:rPr>
            </w:pPr>
            <w:r>
              <w:rPr>
                <w:rFonts w:ascii="Arial"/>
                <w:b/>
                <w:sz w:val="15"/>
              </w:rPr>
              <w:t>VALOR</w:t>
            </w:r>
            <w:r>
              <w:rPr>
                <w:rFonts w:ascii="Arial"/>
                <w:b/>
                <w:spacing w:val="-5"/>
                <w:sz w:val="15"/>
              </w:rPr>
              <w:t xml:space="preserve"> </w:t>
            </w:r>
            <w:r>
              <w:rPr>
                <w:rFonts w:ascii="Arial"/>
                <w:b/>
                <w:spacing w:val="-2"/>
                <w:sz w:val="15"/>
              </w:rPr>
              <w:t>TOTAL</w:t>
            </w:r>
          </w:p>
        </w:tc>
        <w:tc>
          <w:tcPr>
            <w:tcW w:w="1400" w:type="dxa"/>
            <w:tcBorders>
              <w:top w:val="single" w:sz="6" w:space="0" w:color="000000"/>
              <w:left w:val="single" w:sz="6" w:space="0" w:color="000000"/>
            </w:tcBorders>
          </w:tcPr>
          <w:p w14:paraId="79FD772C" w14:textId="77777777" w:rsidR="00525BE0" w:rsidRDefault="00525BE0" w:rsidP="006C2771">
            <w:pPr>
              <w:pStyle w:val="TableParagraph"/>
              <w:rPr>
                <w:sz w:val="16"/>
              </w:rPr>
            </w:pPr>
          </w:p>
        </w:tc>
        <w:tc>
          <w:tcPr>
            <w:tcW w:w="1248" w:type="dxa"/>
          </w:tcPr>
          <w:p w14:paraId="0BD1B9DD" w14:textId="77777777" w:rsidR="00525BE0" w:rsidRDefault="00525BE0" w:rsidP="006C2771">
            <w:pPr>
              <w:pStyle w:val="TableParagraph"/>
              <w:spacing w:before="114"/>
              <w:rPr>
                <w:sz w:val="15"/>
              </w:rPr>
            </w:pPr>
          </w:p>
          <w:p w14:paraId="07D415E6" w14:textId="77777777" w:rsidR="00525BE0" w:rsidRDefault="00525BE0" w:rsidP="006C2771">
            <w:pPr>
              <w:pStyle w:val="TableParagraph"/>
              <w:ind w:left="24"/>
              <w:jc w:val="center"/>
              <w:rPr>
                <w:sz w:val="15"/>
              </w:rPr>
            </w:pPr>
            <w:r>
              <w:rPr>
                <w:sz w:val="15"/>
              </w:rPr>
              <w:t>R$</w:t>
            </w:r>
            <w:r>
              <w:rPr>
                <w:spacing w:val="-2"/>
                <w:sz w:val="15"/>
              </w:rPr>
              <w:t xml:space="preserve"> 30.789,5100</w:t>
            </w:r>
          </w:p>
        </w:tc>
        <w:tc>
          <w:tcPr>
            <w:tcW w:w="121" w:type="dxa"/>
          </w:tcPr>
          <w:p w14:paraId="6E58DE63" w14:textId="77777777" w:rsidR="00525BE0" w:rsidRDefault="00525BE0" w:rsidP="006C2771">
            <w:pPr>
              <w:pStyle w:val="TableParagraph"/>
              <w:rPr>
                <w:sz w:val="16"/>
              </w:rPr>
            </w:pPr>
          </w:p>
        </w:tc>
      </w:tr>
    </w:tbl>
    <w:p w14:paraId="45E85700" w14:textId="23FD3B78" w:rsidR="00525BE0" w:rsidRDefault="00525BE0" w:rsidP="009338D4">
      <w:pPr>
        <w:pStyle w:val="PargrafodaLista"/>
        <w:spacing w:before="120" w:after="120" w:line="360" w:lineRule="auto"/>
        <w:ind w:left="284"/>
        <w:jc w:val="both"/>
      </w:pPr>
    </w:p>
    <w:p w14:paraId="48379A6E" w14:textId="77777777" w:rsidR="00525BE0" w:rsidRPr="00525BE0" w:rsidRDefault="00525BE0" w:rsidP="00525BE0">
      <w:pPr>
        <w:pStyle w:val="PargrafodaLista"/>
        <w:spacing w:before="120" w:after="120" w:line="360" w:lineRule="auto"/>
        <w:ind w:left="0"/>
        <w:jc w:val="both"/>
        <w:rPr>
          <w:b/>
        </w:rPr>
      </w:pPr>
      <w:r w:rsidRPr="00525BE0">
        <w:rPr>
          <w:b/>
        </w:rPr>
        <w:t xml:space="preserve">9. Estimativa do Valor da Contratação </w:t>
      </w:r>
    </w:p>
    <w:p w14:paraId="44DF1E4B" w14:textId="525044BB" w:rsidR="00525BE0" w:rsidRDefault="00525BE0" w:rsidP="00525BE0">
      <w:pPr>
        <w:pStyle w:val="PargrafodaLista"/>
        <w:spacing w:before="120" w:after="120" w:line="360" w:lineRule="auto"/>
        <w:ind w:left="0"/>
        <w:jc w:val="both"/>
      </w:pPr>
      <w:r>
        <w:t>Valor (R$): 30.789,51</w:t>
      </w:r>
    </w:p>
    <w:p w14:paraId="0B8A2224" w14:textId="77777777" w:rsidR="00525BE0" w:rsidRDefault="00525BE0" w:rsidP="00525BE0">
      <w:pPr>
        <w:pStyle w:val="PargrafodaLista"/>
        <w:spacing w:before="120" w:after="120"/>
        <w:ind w:left="0"/>
        <w:jc w:val="both"/>
      </w:pPr>
      <w:r>
        <w:t xml:space="preserve">A estimativa de preços contempla um valor de R$ 30.789,51 (trinta mil setecentos e oitenta e nove reais e cinquenta e um centavos.), para formação do preço utilizou-se da ferramenta: </w:t>
      </w:r>
    </w:p>
    <w:p w14:paraId="4722040E" w14:textId="77777777" w:rsidR="00525BE0" w:rsidRDefault="00525BE0" w:rsidP="00525BE0">
      <w:pPr>
        <w:pStyle w:val="PargrafodaLista"/>
        <w:spacing w:before="120" w:after="120"/>
        <w:ind w:left="0"/>
        <w:jc w:val="both"/>
      </w:pPr>
    </w:p>
    <w:p w14:paraId="6C699891" w14:textId="5A626483" w:rsidR="00525BE0" w:rsidRDefault="00525BE0" w:rsidP="00525BE0">
      <w:pPr>
        <w:pStyle w:val="PargrafodaLista"/>
        <w:spacing w:before="120" w:after="120"/>
        <w:ind w:left="0"/>
        <w:jc w:val="both"/>
      </w:pPr>
      <w:r>
        <w:t>- Pesquisa de Preços do sistema Compras.gov.br (anexo 1).</w:t>
      </w:r>
    </w:p>
    <w:p w14:paraId="0BB6D820" w14:textId="6C783BFA" w:rsidR="00525BE0" w:rsidRDefault="00525BE0" w:rsidP="00525BE0">
      <w:pPr>
        <w:pStyle w:val="PargrafodaLista"/>
        <w:spacing w:before="120" w:after="120"/>
        <w:ind w:left="0"/>
        <w:jc w:val="both"/>
      </w:pPr>
    </w:p>
    <w:p w14:paraId="5BA1E054" w14:textId="77777777" w:rsidR="00525BE0" w:rsidRDefault="00525BE0" w:rsidP="00525BE0">
      <w:pPr>
        <w:pStyle w:val="PargrafodaLista"/>
        <w:spacing w:before="120" w:after="120"/>
        <w:ind w:left="0"/>
        <w:jc w:val="both"/>
      </w:pPr>
    </w:p>
    <w:p w14:paraId="6B570487" w14:textId="77777777" w:rsidR="00525BE0" w:rsidRPr="00525BE0" w:rsidRDefault="00525BE0" w:rsidP="00525BE0">
      <w:pPr>
        <w:pStyle w:val="PargrafodaLista"/>
        <w:spacing w:before="120" w:after="120" w:line="360" w:lineRule="auto"/>
        <w:ind w:left="0"/>
        <w:jc w:val="both"/>
        <w:rPr>
          <w:b/>
        </w:rPr>
      </w:pPr>
      <w:r w:rsidRPr="00525BE0">
        <w:rPr>
          <w:b/>
        </w:rPr>
        <w:t>10. Justificativa para o Parcelamento ou não da Solução</w:t>
      </w:r>
    </w:p>
    <w:p w14:paraId="676908BA" w14:textId="77777777" w:rsidR="00525BE0" w:rsidRDefault="00525BE0" w:rsidP="00525BE0">
      <w:pPr>
        <w:pStyle w:val="PargrafodaLista"/>
        <w:spacing w:before="120" w:after="120"/>
        <w:ind w:left="0"/>
        <w:jc w:val="both"/>
      </w:pPr>
      <w:r>
        <w:t xml:space="preserve">10.1. Deve-se ressaltar que diante da previsão do quantitativo a ser adquirido quanto ao consumo necessário ao cumprimento da execução, impede a aquisição de quantia certa e determinada, tornando-se necessária a utilização do Sistema de Registro de Preços, com fornecimento de forma parcelada, visto que, por se tratar de sazonalidade da demanda dos materiais e instrumentais ao longo do ano, não sendo prudente a contratação de quantidades fechadas sob o risco de realizar aquisição aquém da necessidade dentro do exercício financeiro. O SRP também é um instrumento eficaz de controle de gastos, uma vez que, a administração não é obrigada a contratar os itens registrados, o que lhe garante autonomia na contenção de gastos, além de garantir qualidade dos produtos ofertados e manutenção dos preços, pelo período de 12 (doze) meses. </w:t>
      </w:r>
    </w:p>
    <w:p w14:paraId="2A6BD9DF" w14:textId="77777777" w:rsidR="00525BE0" w:rsidRDefault="00525BE0" w:rsidP="00525BE0">
      <w:pPr>
        <w:pStyle w:val="PargrafodaLista"/>
        <w:spacing w:before="120" w:after="120"/>
        <w:ind w:left="0"/>
        <w:jc w:val="both"/>
      </w:pPr>
    </w:p>
    <w:p w14:paraId="7929BA39" w14:textId="5820C70A" w:rsidR="00525BE0" w:rsidRDefault="00525BE0" w:rsidP="00525BE0">
      <w:pPr>
        <w:pStyle w:val="PargrafodaLista"/>
        <w:spacing w:before="120" w:after="120"/>
        <w:ind w:left="0"/>
        <w:jc w:val="both"/>
      </w:pPr>
      <w:r>
        <w:t>A licitação será por itens, facultando-se ao licitante a participação em quantos itens forem de seu interesse. Observa-se que cada item cinge-se à certame autônomo, com julgamento independente. Os quantitativos mínimos estabelecidos no edital, por sua vez, devem resguardar a economia de escala, ou seja, deve observar que quanto maior a quantidade do bem licitado, menor poderá ser o custo.</w:t>
      </w:r>
    </w:p>
    <w:p w14:paraId="7C80BC39" w14:textId="3DB8BD68" w:rsidR="00525BE0" w:rsidRDefault="00525BE0" w:rsidP="00525BE0">
      <w:pPr>
        <w:pStyle w:val="PargrafodaLista"/>
        <w:spacing w:before="120" w:after="120"/>
        <w:ind w:left="0"/>
        <w:jc w:val="both"/>
      </w:pPr>
    </w:p>
    <w:p w14:paraId="531954DD" w14:textId="77777777" w:rsidR="00525BE0" w:rsidRPr="00525BE0" w:rsidRDefault="00525BE0" w:rsidP="00525BE0">
      <w:pPr>
        <w:pStyle w:val="PargrafodaLista"/>
        <w:spacing w:before="120" w:after="120"/>
        <w:ind w:left="0"/>
        <w:jc w:val="both"/>
        <w:rPr>
          <w:b/>
        </w:rPr>
      </w:pPr>
      <w:r w:rsidRPr="00525BE0">
        <w:rPr>
          <w:b/>
        </w:rPr>
        <w:t>11. Contratações Correlatas e/ou Interdependentes</w:t>
      </w:r>
    </w:p>
    <w:p w14:paraId="5C0F7A32" w14:textId="77777777" w:rsidR="00525BE0" w:rsidRDefault="00525BE0" w:rsidP="00525BE0">
      <w:pPr>
        <w:pStyle w:val="PargrafodaLista"/>
        <w:spacing w:before="120" w:after="120"/>
        <w:ind w:left="0"/>
        <w:jc w:val="both"/>
      </w:pPr>
    </w:p>
    <w:p w14:paraId="4EB1D9D6" w14:textId="050166C9" w:rsidR="00525BE0" w:rsidRDefault="00525BE0" w:rsidP="00525BE0">
      <w:pPr>
        <w:pStyle w:val="PargrafodaLista"/>
        <w:spacing w:before="120" w:after="120"/>
        <w:ind w:left="0"/>
        <w:jc w:val="both"/>
      </w:pPr>
      <w:r>
        <w:t xml:space="preserve">Após verificação dos itens a serem contratados, observou-se que não se faz necessária a realização de demais contratações correlatas e ou interdependentes ao objeto pretendido. </w:t>
      </w:r>
    </w:p>
    <w:p w14:paraId="21D0DE53" w14:textId="71935BAA" w:rsidR="00525BE0" w:rsidRDefault="00525BE0" w:rsidP="00525BE0">
      <w:pPr>
        <w:pStyle w:val="PargrafodaLista"/>
        <w:spacing w:before="120" w:after="120"/>
        <w:ind w:left="0"/>
        <w:jc w:val="both"/>
      </w:pPr>
    </w:p>
    <w:p w14:paraId="371288BE" w14:textId="7AB27B93" w:rsidR="00525BE0" w:rsidRPr="00525BE0" w:rsidRDefault="00525BE0" w:rsidP="00525BE0">
      <w:pPr>
        <w:pStyle w:val="PargrafodaLista"/>
        <w:spacing w:before="120" w:after="120"/>
        <w:ind w:left="0"/>
        <w:jc w:val="both"/>
        <w:rPr>
          <w:b/>
        </w:rPr>
      </w:pPr>
      <w:r w:rsidRPr="00525BE0">
        <w:rPr>
          <w:b/>
        </w:rPr>
        <w:t>12. Benefícios a serem alcançados com a contratação</w:t>
      </w:r>
    </w:p>
    <w:p w14:paraId="2441EADD" w14:textId="77777777" w:rsidR="00525BE0" w:rsidRDefault="00525BE0" w:rsidP="00525BE0">
      <w:pPr>
        <w:pStyle w:val="PargrafodaLista"/>
        <w:spacing w:before="120" w:after="120"/>
        <w:ind w:left="0"/>
        <w:jc w:val="both"/>
      </w:pPr>
    </w:p>
    <w:p w14:paraId="76AC60AE" w14:textId="77777777" w:rsidR="00525BE0" w:rsidRDefault="00525BE0" w:rsidP="00525BE0">
      <w:pPr>
        <w:pStyle w:val="PargrafodaLista"/>
        <w:spacing w:before="120" w:after="120"/>
        <w:ind w:left="0"/>
        <w:jc w:val="both"/>
      </w:pPr>
      <w:r>
        <w:t xml:space="preserve">Almeja-se contratar os itens descritos neste ETP pelo menor preço, até o limite do preço unitário máximo estimado considerando o coeficiente de adequação de preços CAP por se tratar de demandas judicias, com a qualidade, especificações e exigências descritas no Termo de Referência. Pretende ainda obter um mecanismo ágil e seguro para realização de futuras aquisições de medicamentos de forma parcelada, sem comprometimento da execução orçamentária, com vista a garantir a não interrupção do fornecimento de insumos imprescindíveis para a realização dos atendimentos durante todo o período de vigência da Ata de Registro de Preços. Almeja-se também  o  cumprimento das ações judiciais dentro do prazo de Conformidade Legal, evitando a imposição de penalidades ao município e seus servidores, como multas diárias, bloqueio e sequestro de verbas públicas, além da responsabilização por crime de desobediência. </w:t>
      </w:r>
    </w:p>
    <w:p w14:paraId="44B7C89F" w14:textId="77777777" w:rsidR="00525BE0" w:rsidRDefault="00525BE0" w:rsidP="00525BE0">
      <w:pPr>
        <w:pStyle w:val="PargrafodaLista"/>
        <w:spacing w:before="120" w:after="120"/>
        <w:ind w:left="0"/>
        <w:jc w:val="both"/>
      </w:pPr>
    </w:p>
    <w:p w14:paraId="6AE94BB5" w14:textId="3DC38DBF" w:rsidR="00525BE0" w:rsidRPr="00525BE0" w:rsidRDefault="00525BE0" w:rsidP="00525BE0">
      <w:pPr>
        <w:pStyle w:val="PargrafodaLista"/>
        <w:spacing w:before="120" w:after="120"/>
        <w:ind w:left="0"/>
        <w:jc w:val="both"/>
        <w:rPr>
          <w:b/>
        </w:rPr>
      </w:pPr>
      <w:r w:rsidRPr="00525BE0">
        <w:rPr>
          <w:b/>
        </w:rPr>
        <w:t>1</w:t>
      </w:r>
      <w:r w:rsidR="006A79C9">
        <w:rPr>
          <w:b/>
        </w:rPr>
        <w:t>3</w:t>
      </w:r>
      <w:r w:rsidRPr="00525BE0">
        <w:rPr>
          <w:b/>
        </w:rPr>
        <w:t>. Providências a serem Adotadas</w:t>
      </w:r>
    </w:p>
    <w:p w14:paraId="3E354574" w14:textId="77777777" w:rsidR="00525BE0" w:rsidRDefault="00525BE0" w:rsidP="00525BE0">
      <w:pPr>
        <w:pStyle w:val="PargrafodaLista"/>
        <w:spacing w:before="120" w:after="120"/>
        <w:ind w:left="0"/>
        <w:jc w:val="both"/>
      </w:pPr>
    </w:p>
    <w:p w14:paraId="3D307A93" w14:textId="1B035491" w:rsidR="00525BE0" w:rsidRDefault="00525BE0" w:rsidP="00525BE0">
      <w:pPr>
        <w:pStyle w:val="PargrafodaLista"/>
        <w:spacing w:before="120" w:after="120"/>
        <w:ind w:left="0"/>
        <w:jc w:val="both"/>
      </w:pPr>
      <w:r>
        <w:t>1</w:t>
      </w:r>
      <w:r w:rsidR="006A79C9">
        <w:t>3</w:t>
      </w:r>
      <w:r>
        <w:t>.1. A análise dos documentos técnicos exigidos nos editais de abertura de licitação bem como a qualidade e especificações dos itens a serem adquiridos será de responsabilidade dos profissionais funcionários do setor de licitações que estiverem participando do pregão:</w:t>
      </w:r>
    </w:p>
    <w:p w14:paraId="52739A21" w14:textId="484832B5" w:rsidR="00525BE0" w:rsidRDefault="00525BE0" w:rsidP="00525BE0">
      <w:pPr>
        <w:pStyle w:val="PargrafodaLista"/>
        <w:spacing w:before="120" w:after="120"/>
        <w:ind w:left="0"/>
        <w:jc w:val="both"/>
      </w:pPr>
    </w:p>
    <w:p w14:paraId="519891CA" w14:textId="4801DE6E" w:rsidR="00525BE0" w:rsidRDefault="00525BE0" w:rsidP="00525BE0">
      <w:pPr>
        <w:pStyle w:val="PargrafodaLista"/>
        <w:spacing w:before="120" w:after="120"/>
        <w:ind w:left="0"/>
        <w:jc w:val="both"/>
      </w:pPr>
      <w:r>
        <w:t>1</w:t>
      </w:r>
      <w:r w:rsidR="006A79C9">
        <w:t>3</w:t>
      </w:r>
      <w:r>
        <w:t>.1.1. Documentação relativa à qualificação técnico-profissional e técnico-operacional da licitante:</w:t>
      </w:r>
    </w:p>
    <w:p w14:paraId="7D99B006" w14:textId="77777777" w:rsidR="00525BE0" w:rsidRDefault="00525BE0" w:rsidP="006A79C9">
      <w:pPr>
        <w:pStyle w:val="PargrafodaLista"/>
        <w:numPr>
          <w:ilvl w:val="0"/>
          <w:numId w:val="28"/>
        </w:numPr>
        <w:spacing w:before="120" w:after="120"/>
        <w:jc w:val="both"/>
      </w:pPr>
      <w:r>
        <w:t xml:space="preserve">Licença de Funcionamento do estabelecimento expedida pela Vigilância Sanitária Municipal (SIVISA) </w:t>
      </w:r>
    </w:p>
    <w:p w14:paraId="29B4E11A" w14:textId="77777777" w:rsidR="00525BE0" w:rsidRDefault="00525BE0" w:rsidP="006A79C9">
      <w:pPr>
        <w:pStyle w:val="PargrafodaLista"/>
        <w:numPr>
          <w:ilvl w:val="0"/>
          <w:numId w:val="28"/>
        </w:numPr>
        <w:spacing w:before="120" w:after="120"/>
        <w:jc w:val="both"/>
      </w:pPr>
      <w:r>
        <w:t>autorização de funcionamento (AF) expedido pela ANVISA</w:t>
      </w:r>
    </w:p>
    <w:p w14:paraId="43626032" w14:textId="77777777" w:rsidR="00525BE0" w:rsidRDefault="00525BE0" w:rsidP="006A79C9">
      <w:pPr>
        <w:pStyle w:val="PargrafodaLista"/>
        <w:numPr>
          <w:ilvl w:val="0"/>
          <w:numId w:val="28"/>
        </w:numPr>
        <w:spacing w:before="120" w:after="120"/>
        <w:jc w:val="both"/>
      </w:pPr>
      <w:r>
        <w:t xml:space="preserve">autorização de funcionamento especial (AFE) expedido pela ANVISA (psicotrópicos) </w:t>
      </w:r>
    </w:p>
    <w:p w14:paraId="5C2B196D" w14:textId="77777777" w:rsidR="00525BE0" w:rsidRDefault="00525BE0" w:rsidP="006A79C9">
      <w:pPr>
        <w:pStyle w:val="PargrafodaLista"/>
        <w:numPr>
          <w:ilvl w:val="0"/>
          <w:numId w:val="28"/>
        </w:numPr>
        <w:spacing w:before="120" w:after="120"/>
        <w:jc w:val="both"/>
      </w:pPr>
      <w:r>
        <w:t>certificado de responsabilidade técnica e assistência farmacêutica (CRF), havendo isenção/dispensa deverá apresentar declaração nesse sentido.</w:t>
      </w:r>
    </w:p>
    <w:p w14:paraId="14CE1F7A" w14:textId="0147DE81" w:rsidR="00525BE0" w:rsidRDefault="00525BE0" w:rsidP="006A79C9">
      <w:pPr>
        <w:pStyle w:val="PargrafodaLista"/>
        <w:numPr>
          <w:ilvl w:val="0"/>
          <w:numId w:val="28"/>
        </w:numPr>
        <w:spacing w:before="120" w:after="120"/>
        <w:jc w:val="both"/>
      </w:pPr>
      <w:r>
        <w:t>Para produtos a base de Cannabis considerar a RDC  Nº 327, DE 9 DE DEZEMBRO DE 2019:</w:t>
      </w:r>
    </w:p>
    <w:p w14:paraId="3D2FB156" w14:textId="77777777" w:rsidR="006A79C9" w:rsidRDefault="006A79C9" w:rsidP="006A79C9">
      <w:pPr>
        <w:pStyle w:val="PargrafodaLista"/>
        <w:spacing w:before="120" w:after="120"/>
        <w:jc w:val="both"/>
      </w:pPr>
    </w:p>
    <w:p w14:paraId="2C93209C" w14:textId="77777777" w:rsidR="006A79C9" w:rsidRDefault="006A79C9" w:rsidP="006A79C9">
      <w:pPr>
        <w:pStyle w:val="PargrafodaLista"/>
        <w:spacing w:before="120" w:after="120"/>
        <w:jc w:val="both"/>
      </w:pPr>
      <w:r>
        <w:t xml:space="preserve">Art. 16.  § 2°A comercialização do produto de Cannabis somente está autorizada após a publicação da concessão da Autorização Sanitária.  </w:t>
      </w:r>
    </w:p>
    <w:p w14:paraId="477DF307" w14:textId="77777777" w:rsidR="006A79C9" w:rsidRDefault="006A79C9" w:rsidP="006A79C9">
      <w:pPr>
        <w:pStyle w:val="PargrafodaLista"/>
        <w:spacing w:before="120" w:after="120"/>
        <w:jc w:val="both"/>
      </w:pPr>
    </w:p>
    <w:p w14:paraId="4B666F21" w14:textId="3AA42DCD" w:rsidR="006A79C9" w:rsidRDefault="006A79C9" w:rsidP="006A79C9">
      <w:pPr>
        <w:pStyle w:val="PargrafodaLista"/>
        <w:spacing w:before="120" w:after="120"/>
        <w:jc w:val="both"/>
      </w:pPr>
      <w:r>
        <w:t>Art. 21. A empresa responsável pela submissão da Autorização Sanitária do produto de Cannabis deve possuir: I – autorização de Funcionamento de Empresa (AFE) emitida pela Anvisa com atividade de fabricar ou importar medicamento; II – autorização Especial (AE)...</w:t>
      </w:r>
    </w:p>
    <w:p w14:paraId="3A4B8BE5" w14:textId="3760014C" w:rsidR="00525BE0" w:rsidRDefault="00525BE0" w:rsidP="00525BE0">
      <w:pPr>
        <w:pStyle w:val="PargrafodaLista"/>
        <w:spacing w:before="120" w:after="120"/>
        <w:ind w:left="0"/>
        <w:jc w:val="both"/>
      </w:pPr>
    </w:p>
    <w:p w14:paraId="409F1D47" w14:textId="5F70AE36" w:rsidR="006A79C9" w:rsidRDefault="006A79C9" w:rsidP="00525BE0">
      <w:pPr>
        <w:pStyle w:val="PargrafodaLista"/>
        <w:spacing w:before="120" w:after="120"/>
        <w:ind w:left="0"/>
        <w:jc w:val="both"/>
      </w:pPr>
      <w:r>
        <w:t xml:space="preserve">13.1.2. Documentação relativa aos medicamentos: </w:t>
      </w:r>
    </w:p>
    <w:p w14:paraId="00D82969" w14:textId="77777777" w:rsidR="006A79C9" w:rsidRDefault="006A79C9" w:rsidP="00525BE0">
      <w:pPr>
        <w:pStyle w:val="PargrafodaLista"/>
        <w:spacing w:before="120" w:after="120"/>
        <w:ind w:left="0"/>
        <w:jc w:val="both"/>
      </w:pPr>
    </w:p>
    <w:p w14:paraId="564E2CE3" w14:textId="77777777" w:rsidR="006A79C9" w:rsidRDefault="006A79C9" w:rsidP="006A79C9">
      <w:pPr>
        <w:pStyle w:val="PargrafodaLista"/>
        <w:numPr>
          <w:ilvl w:val="0"/>
          <w:numId w:val="29"/>
        </w:numPr>
        <w:spacing w:before="120" w:after="120"/>
        <w:jc w:val="both"/>
      </w:pPr>
      <w:r>
        <w:t>bula do medicamento e/ou folheto informativo</w:t>
      </w:r>
    </w:p>
    <w:p w14:paraId="240D95D7" w14:textId="77777777" w:rsidR="006A79C9" w:rsidRDefault="006A79C9" w:rsidP="006A79C9">
      <w:pPr>
        <w:pStyle w:val="PargrafodaLista"/>
        <w:numPr>
          <w:ilvl w:val="0"/>
          <w:numId w:val="29"/>
        </w:numPr>
        <w:spacing w:before="120" w:after="120"/>
        <w:jc w:val="both"/>
      </w:pPr>
      <w:r>
        <w:t>Registro válido na Agência Nacional de Vigilância Sanitária (ANVISA), ou que possuam para os casos previstos a notificação simplificada</w:t>
      </w:r>
    </w:p>
    <w:p w14:paraId="791E8E9B" w14:textId="3BD21F63" w:rsidR="006A79C9" w:rsidRDefault="006A79C9" w:rsidP="006A79C9">
      <w:pPr>
        <w:pStyle w:val="PargrafodaLista"/>
        <w:numPr>
          <w:ilvl w:val="0"/>
          <w:numId w:val="29"/>
        </w:numPr>
        <w:spacing w:before="120" w:after="120"/>
        <w:jc w:val="both"/>
      </w:pPr>
      <w:r>
        <w:t>Certificado de boas práticas de fabricação (CBPF)</w:t>
      </w:r>
    </w:p>
    <w:p w14:paraId="070AEDA3" w14:textId="4DCC3CA8" w:rsidR="006A79C9" w:rsidRDefault="006A79C9" w:rsidP="006A79C9">
      <w:pPr>
        <w:spacing w:before="120" w:after="120"/>
        <w:ind w:left="360"/>
        <w:jc w:val="both"/>
      </w:pPr>
    </w:p>
    <w:p w14:paraId="2F3FCB87" w14:textId="1FEB0BC5" w:rsidR="006A79C9" w:rsidRDefault="006A79C9" w:rsidP="006A79C9">
      <w:pPr>
        <w:spacing w:before="120" w:after="120"/>
        <w:jc w:val="both"/>
      </w:pPr>
      <w:r>
        <w:t>13.2.  A fiscalização, recepção e controle dos produtos adquiridos serão responsabilidade dos profissionais farmacêuticos funcionários do Núcleo de Assistência Farmacêutica de Itatinga Pedro Alonso, onde ficarão encarregados de conferir a compatibilidade, integridade e qualidade do item entregue com a solicitação enviada ao fornecedor.</w:t>
      </w:r>
    </w:p>
    <w:p w14:paraId="172F50EC" w14:textId="19B0EECE" w:rsidR="006A79C9" w:rsidRDefault="006A79C9" w:rsidP="006A79C9">
      <w:pPr>
        <w:spacing w:before="120" w:after="120"/>
        <w:jc w:val="both"/>
      </w:pPr>
    </w:p>
    <w:p w14:paraId="62E13B5A" w14:textId="77777777" w:rsidR="006A79C9" w:rsidRPr="006A79C9" w:rsidRDefault="006A79C9" w:rsidP="006A79C9">
      <w:pPr>
        <w:spacing w:before="120" w:after="120"/>
        <w:jc w:val="both"/>
        <w:rPr>
          <w:b/>
        </w:rPr>
      </w:pPr>
      <w:r w:rsidRPr="006A79C9">
        <w:rPr>
          <w:b/>
        </w:rPr>
        <w:t>14. Possíveis Impactos Ambientais</w:t>
      </w:r>
    </w:p>
    <w:p w14:paraId="64AB0430" w14:textId="77777777" w:rsidR="006A79C9" w:rsidRDefault="006A79C9" w:rsidP="006A79C9">
      <w:pPr>
        <w:spacing w:before="120" w:after="120"/>
        <w:jc w:val="both"/>
      </w:pPr>
      <w:r>
        <w:t xml:space="preserve">14.1. De acordo com a norma brasileira, os serviços de saúde são os responsáveis pelo correto gerenciamento de todos os resíduos dos serviços de saúde (RSS) por eles gerados, tendo o dever de atender às normas e exigências legais, desde o momento de sua produção até a sua destinação final. </w:t>
      </w:r>
    </w:p>
    <w:p w14:paraId="33C60B16" w14:textId="1542FCE3" w:rsidR="006A79C9" w:rsidRDefault="006A79C9" w:rsidP="006A79C9">
      <w:pPr>
        <w:spacing w:before="120" w:after="120"/>
        <w:jc w:val="both"/>
      </w:pPr>
      <w:r>
        <w:t>14.2.  No município de Itatinga/SP essa destinação se dá através de contrato de prestação de serviços junto à empresa Cheiro Verde Comércio de Material Reciclável Ambiental LTDA- CNPJ: 06.003.515/0005-55 para prestação de serviço de coleta, transporte, tratamento e destinação final de Resíduos de Serviços de Saúde (RSS), classes “A”, (infectantes), “B” (químicos) e “E” (perfuro cortantes), segundo classificação da RDC 306/ANVISA, com fornecimento de Certificado de destinação nos estabelecimentos de saúde pública do Município de Itatinga/SP.</w:t>
      </w:r>
    </w:p>
    <w:p w14:paraId="45EC41C5" w14:textId="77777777" w:rsidR="006A79C9" w:rsidRDefault="006A79C9" w:rsidP="006A79C9">
      <w:pPr>
        <w:spacing w:before="120" w:after="120"/>
        <w:jc w:val="both"/>
      </w:pPr>
    </w:p>
    <w:p w14:paraId="43CF1F41" w14:textId="77777777" w:rsidR="006A79C9" w:rsidRPr="006A79C9" w:rsidRDefault="006A79C9" w:rsidP="006A79C9">
      <w:pPr>
        <w:spacing w:before="120" w:after="120"/>
        <w:jc w:val="both"/>
        <w:rPr>
          <w:b/>
        </w:rPr>
      </w:pPr>
      <w:r w:rsidRPr="006A79C9">
        <w:rPr>
          <w:b/>
        </w:rPr>
        <w:t xml:space="preserve">15. Justificativa da Viabilidade </w:t>
      </w:r>
    </w:p>
    <w:p w14:paraId="46400EA9" w14:textId="77777777" w:rsidR="006A79C9" w:rsidRDefault="006A79C9" w:rsidP="006A79C9">
      <w:pPr>
        <w:spacing w:before="120" w:after="120"/>
        <w:jc w:val="both"/>
      </w:pPr>
      <w:r>
        <w:t xml:space="preserve">Em atenção ao processo de elaboração do Estudo Técnico Preliminar (ETP) é imprescindível que o requisitante garanta a acurácia das informações disponibilizadas pela Procuradoria Municipal de Itatinga. A aquisição dos medicamentos se torna essencial para assegurar o atendimento das ações judiciais em tempo oportuno. Considerando que se trata de medicamento para atendimento de ações judiciais, segue justificativas técnicas: </w:t>
      </w:r>
    </w:p>
    <w:p w14:paraId="5974E8A1" w14:textId="77777777" w:rsidR="006A79C9" w:rsidRPr="006A79C9" w:rsidRDefault="006A79C9" w:rsidP="006A79C9">
      <w:pPr>
        <w:spacing w:before="120" w:after="120"/>
        <w:jc w:val="both"/>
        <w:rPr>
          <w:b/>
        </w:rPr>
      </w:pPr>
      <w:r w:rsidRPr="006A79C9">
        <w:rPr>
          <w:b/>
        </w:rPr>
        <w:t xml:space="preserve">Pontos de Justificativa: </w:t>
      </w:r>
    </w:p>
    <w:p w14:paraId="11D783A4" w14:textId="77777777" w:rsidR="006A79C9" w:rsidRDefault="006A79C9" w:rsidP="006A79C9">
      <w:pPr>
        <w:pStyle w:val="PargrafodaLista"/>
        <w:spacing w:before="120" w:after="120"/>
        <w:ind w:left="0"/>
        <w:jc w:val="both"/>
      </w:pPr>
      <w:r>
        <w:t xml:space="preserve">1. Acurácia das Informações: A precisão e atualização das informações fornecidas pelo banco de dados da Diretoria Municipal de Saúde e Procuradoria Municipal de Itatinga são cruciais para a elaboração do ETP. Dados precisos sobre o cadastro de pacientes, itens necessários, formas farmacêuticas, quantidades, posologia, periodicidade, estoque e autonomia dos itens garantem que o planejamento e a execução das aquisições sejam baseados em necessidades reais e atuais. </w:t>
      </w:r>
    </w:p>
    <w:p w14:paraId="2FC759B6" w14:textId="77777777" w:rsidR="006A79C9" w:rsidRDefault="006A79C9" w:rsidP="006A79C9">
      <w:pPr>
        <w:pStyle w:val="PargrafodaLista"/>
        <w:spacing w:before="120" w:after="120"/>
        <w:ind w:left="0"/>
        <w:jc w:val="both"/>
      </w:pPr>
    </w:p>
    <w:p w14:paraId="2DCF36E2" w14:textId="77777777" w:rsidR="006A79C9" w:rsidRDefault="006A79C9" w:rsidP="006A79C9">
      <w:pPr>
        <w:pStyle w:val="PargrafodaLista"/>
        <w:spacing w:before="120" w:after="120"/>
        <w:ind w:left="0"/>
        <w:jc w:val="both"/>
      </w:pPr>
      <w:r>
        <w:t xml:space="preserve">2. Necessidade de Aquisição: A aquisição dos medicamentos é necessária para Atendimento às Ações Judiciais: cumprir as determinações judiciais que exigem a disponibilização de medicamentos, insumos e tratamentos de saúde pela Diretoria Municipal de Saúde de Itatinga. O não atendimento dessas demandas judiciais pode resultar em prejuízos irreparáveis ou de difícil reparação à saúde dos pacientes, além de comprometer a continuidade do tratamento. </w:t>
      </w:r>
    </w:p>
    <w:p w14:paraId="1F283B84" w14:textId="77777777" w:rsidR="006A79C9" w:rsidRDefault="006A79C9" w:rsidP="006A79C9">
      <w:pPr>
        <w:pStyle w:val="PargrafodaLista"/>
        <w:spacing w:before="120" w:after="120"/>
        <w:ind w:left="0"/>
        <w:jc w:val="both"/>
      </w:pPr>
    </w:p>
    <w:p w14:paraId="1326303D" w14:textId="77777777" w:rsidR="006A79C9" w:rsidRDefault="006A79C9" w:rsidP="006A79C9">
      <w:pPr>
        <w:pStyle w:val="PargrafodaLista"/>
        <w:spacing w:before="120" w:after="120"/>
        <w:ind w:left="0"/>
        <w:jc w:val="both"/>
      </w:pPr>
      <w:r>
        <w:t xml:space="preserve">3. Tempo Oportuno: As ações judiciais frequentemente exigem uma resposta "Urgência no Atendimento" rápida para evitar danos à saúde dos pacientes. A aquisição em tempo oportuno dos medicamentos solicitados é vital para garantir que os pacientes recebam seus tratamentos sem atrasos, prevenindo agravamentos de doenças e evitando penalidades legais. </w:t>
      </w:r>
    </w:p>
    <w:p w14:paraId="06542C8C" w14:textId="77777777" w:rsidR="006A79C9" w:rsidRDefault="006A79C9" w:rsidP="006A79C9">
      <w:pPr>
        <w:pStyle w:val="PargrafodaLista"/>
        <w:spacing w:before="120" w:after="120"/>
        <w:ind w:left="0"/>
        <w:jc w:val="both"/>
      </w:pPr>
    </w:p>
    <w:p w14:paraId="587B85A9" w14:textId="77777777" w:rsidR="006A79C9" w:rsidRDefault="006A79C9" w:rsidP="006A79C9">
      <w:pPr>
        <w:pStyle w:val="PargrafodaLista"/>
        <w:spacing w:before="120" w:after="120"/>
        <w:ind w:left="0"/>
        <w:jc w:val="both"/>
      </w:pPr>
      <w:r>
        <w:t xml:space="preserve">4. Prevenção de Penalidades: O cumprimento das ações judiciais dentro do prazo de Conformidade Legal estabelecido evita a imposição de penalidades ao município e seus servidores, como multas diárias, bloqueio e sequestro de verbas públicas, além da responsabilização por crime de desobediência. </w:t>
      </w:r>
    </w:p>
    <w:p w14:paraId="4883B177" w14:textId="77777777" w:rsidR="006A79C9" w:rsidRDefault="006A79C9" w:rsidP="006A79C9">
      <w:pPr>
        <w:pStyle w:val="PargrafodaLista"/>
        <w:spacing w:before="120" w:after="120"/>
        <w:ind w:left="0"/>
        <w:jc w:val="both"/>
      </w:pPr>
    </w:p>
    <w:p w14:paraId="7DE70309" w14:textId="77777777" w:rsidR="006A79C9" w:rsidRDefault="006A79C9" w:rsidP="006A79C9">
      <w:pPr>
        <w:pStyle w:val="PargrafodaLista"/>
        <w:spacing w:before="120" w:after="120"/>
        <w:ind w:left="0"/>
        <w:jc w:val="both"/>
      </w:pPr>
      <w:r>
        <w:t xml:space="preserve">5. Gestão Eficiente/ Planejamento Adequado: Elaboração do ETP com base em informações precisas. Planejamento adequado das aquisições, garantindo que os recursos sejam utilizados de maneira eficiente e que os medicamentos sejam disponibilizados conforme a demanda. </w:t>
      </w:r>
    </w:p>
    <w:p w14:paraId="7C9DE2C2" w14:textId="77777777" w:rsidR="006A79C9" w:rsidRDefault="006A79C9" w:rsidP="006A79C9">
      <w:pPr>
        <w:pStyle w:val="PargrafodaLista"/>
        <w:spacing w:before="120" w:after="120"/>
        <w:ind w:left="0"/>
        <w:jc w:val="both"/>
      </w:pPr>
    </w:p>
    <w:p w14:paraId="56E92F3D" w14:textId="4291C425" w:rsidR="000368B9" w:rsidRDefault="006A79C9" w:rsidP="006A79C9">
      <w:pPr>
        <w:pStyle w:val="PargrafodaLista"/>
        <w:spacing w:before="120" w:after="120"/>
        <w:ind w:left="0"/>
        <w:jc w:val="both"/>
      </w:pPr>
      <w:r w:rsidRPr="006A79C9">
        <w:rPr>
          <w:b/>
        </w:rPr>
        <w:t>Conclusão:</w:t>
      </w:r>
      <w:r>
        <w:t xml:space="preserve"> A justificativa para a aquisição dos medicamentos baseia-se na necessidade de garantir a precisão das informações utilizadas na elaboração do ETP e na urgência de atender às ações judiciais em tempo oportuno. Isso assegura a continuidade do tratamento dos pacientes, a conformidade com as exigências legais e a prevenção de penalidades ao município e seus servidores. Portanto, a aquisição dos medicamentos é, não apenas necessária, mas imprescindível para cumprir as obrigações legais e proteger a saúde pública.</w:t>
      </w:r>
    </w:p>
    <w:p w14:paraId="5DCA545B" w14:textId="77777777" w:rsidR="006A79C9" w:rsidRPr="00947090" w:rsidRDefault="006A79C9" w:rsidP="006A79C9">
      <w:pPr>
        <w:jc w:val="center"/>
        <w:rPr>
          <w:b/>
        </w:rPr>
      </w:pPr>
      <w:r w:rsidRPr="00947090">
        <w:rPr>
          <w:b/>
        </w:rPr>
        <w:t>JOYCE FERNANDA PADOVAN</w:t>
      </w:r>
    </w:p>
    <w:p w14:paraId="36131C19" w14:textId="789B41F6" w:rsidR="006A79C9" w:rsidRDefault="006A79C9" w:rsidP="006A79C9">
      <w:pPr>
        <w:jc w:val="center"/>
      </w:pPr>
      <w:r w:rsidRPr="00947090">
        <w:t>Farmacêutica</w:t>
      </w:r>
    </w:p>
    <w:p w14:paraId="773E61B1" w14:textId="63EA664E" w:rsidR="001C2805" w:rsidRDefault="001C2805" w:rsidP="006A79C9">
      <w:pPr>
        <w:jc w:val="center"/>
      </w:pPr>
    </w:p>
    <w:p w14:paraId="3263A224" w14:textId="4EE0EAE3" w:rsidR="001C2805" w:rsidRDefault="001C2805" w:rsidP="006A79C9">
      <w:pPr>
        <w:jc w:val="center"/>
      </w:pPr>
    </w:p>
    <w:p w14:paraId="259FF403" w14:textId="49670533" w:rsidR="001C2805" w:rsidRDefault="001C2805" w:rsidP="006A79C9">
      <w:pPr>
        <w:jc w:val="center"/>
      </w:pPr>
    </w:p>
    <w:p w14:paraId="103F5DE8" w14:textId="5EC2C6EE" w:rsidR="001C2805" w:rsidRDefault="001C2805" w:rsidP="006A79C9">
      <w:pPr>
        <w:jc w:val="center"/>
      </w:pPr>
    </w:p>
    <w:p w14:paraId="71568B2C" w14:textId="0B62AC66" w:rsidR="001C2805" w:rsidRDefault="001C2805" w:rsidP="006A79C9">
      <w:pPr>
        <w:jc w:val="center"/>
      </w:pPr>
    </w:p>
    <w:p w14:paraId="637C7C6D" w14:textId="21461F5D" w:rsidR="001C2805" w:rsidRDefault="001C2805" w:rsidP="006A79C9">
      <w:pPr>
        <w:jc w:val="center"/>
      </w:pPr>
    </w:p>
    <w:p w14:paraId="1A2DF2DA" w14:textId="7271EC97" w:rsidR="001C2805" w:rsidRDefault="001C2805" w:rsidP="006A79C9">
      <w:pPr>
        <w:jc w:val="center"/>
      </w:pPr>
    </w:p>
    <w:p w14:paraId="178E4323" w14:textId="61CAF1D0" w:rsidR="001C2805" w:rsidRDefault="001C2805" w:rsidP="006A79C9">
      <w:pPr>
        <w:jc w:val="center"/>
      </w:pPr>
    </w:p>
    <w:p w14:paraId="41ABA462" w14:textId="650623AF" w:rsidR="001C2805" w:rsidRDefault="001C2805" w:rsidP="006A79C9">
      <w:pPr>
        <w:jc w:val="center"/>
      </w:pPr>
    </w:p>
    <w:p w14:paraId="3793CF49" w14:textId="49A7F629" w:rsidR="001C2805" w:rsidRDefault="001C2805" w:rsidP="006A79C9">
      <w:pPr>
        <w:jc w:val="center"/>
      </w:pPr>
    </w:p>
    <w:p w14:paraId="4B9B6D71" w14:textId="3367ED29" w:rsidR="001C2805" w:rsidRDefault="001C2805" w:rsidP="006A79C9">
      <w:pPr>
        <w:jc w:val="center"/>
      </w:pPr>
    </w:p>
    <w:p w14:paraId="35021A48" w14:textId="5EC39576" w:rsidR="001C2805" w:rsidRDefault="001C2805" w:rsidP="006A79C9">
      <w:pPr>
        <w:jc w:val="center"/>
      </w:pPr>
    </w:p>
    <w:p w14:paraId="1049AC08" w14:textId="500BA959" w:rsidR="001C2805" w:rsidRDefault="001C2805" w:rsidP="006A79C9">
      <w:pPr>
        <w:jc w:val="center"/>
      </w:pPr>
    </w:p>
    <w:p w14:paraId="6A6C923F" w14:textId="0CADE148" w:rsidR="001C2805" w:rsidRDefault="001C2805" w:rsidP="006A79C9">
      <w:pPr>
        <w:jc w:val="center"/>
      </w:pPr>
    </w:p>
    <w:p w14:paraId="05A83DC8" w14:textId="0857BDF9" w:rsidR="001C2805" w:rsidRDefault="001C2805" w:rsidP="006A79C9">
      <w:pPr>
        <w:jc w:val="center"/>
      </w:pPr>
    </w:p>
    <w:p w14:paraId="291FA2F8" w14:textId="2631C65E" w:rsidR="001C2805" w:rsidRDefault="001C2805" w:rsidP="006A79C9">
      <w:pPr>
        <w:jc w:val="center"/>
      </w:pPr>
    </w:p>
    <w:p w14:paraId="5E93BBD2" w14:textId="275803D8" w:rsidR="001C2805" w:rsidRDefault="001C2805" w:rsidP="006A79C9">
      <w:pPr>
        <w:jc w:val="center"/>
      </w:pPr>
    </w:p>
    <w:p w14:paraId="76983AC6" w14:textId="6A6AB16C" w:rsidR="001C2805" w:rsidRDefault="001C2805" w:rsidP="006A79C9">
      <w:pPr>
        <w:jc w:val="center"/>
      </w:pPr>
    </w:p>
    <w:p w14:paraId="1A256AFB" w14:textId="77777777" w:rsidR="001C2805" w:rsidRDefault="001C2805" w:rsidP="006A79C9">
      <w:pPr>
        <w:jc w:val="center"/>
      </w:pPr>
    </w:p>
    <w:p w14:paraId="3A87E6B8" w14:textId="4B3D3E08" w:rsidR="0026412E" w:rsidRPr="005E7703" w:rsidRDefault="00D05763" w:rsidP="009338D4">
      <w:pPr>
        <w:pStyle w:val="PargrafodaLista"/>
        <w:spacing w:before="120" w:after="120" w:line="360" w:lineRule="auto"/>
        <w:ind w:left="284"/>
        <w:jc w:val="center"/>
        <w:rPr>
          <w:b/>
          <w:bCs/>
          <w:iCs/>
          <w:color w:val="000000"/>
        </w:rPr>
      </w:pPr>
      <w:r w:rsidRPr="005E7703">
        <w:rPr>
          <w:b/>
          <w:bCs/>
          <w:iCs/>
        </w:rPr>
        <w:t xml:space="preserve">ANEXO II - DAS </w:t>
      </w:r>
      <w:r w:rsidRPr="005E7703">
        <w:rPr>
          <w:b/>
          <w:bCs/>
          <w:iCs/>
          <w:color w:val="000000"/>
        </w:rPr>
        <w:t>EXIGÊNCIAS PARA HABILITAÇÃO</w:t>
      </w:r>
    </w:p>
    <w:p w14:paraId="0EC46561" w14:textId="0F949AA9" w:rsidR="000368B9" w:rsidRDefault="00D05763" w:rsidP="00B733D2">
      <w:pPr>
        <w:ind w:left="142"/>
        <w:jc w:val="both"/>
        <w:rPr>
          <w:rFonts w:eastAsia="Arial Unicode MS"/>
          <w:b/>
          <w:bCs/>
          <w:color w:val="000000"/>
        </w:rPr>
      </w:pPr>
      <w:r w:rsidRPr="005E7703">
        <w:rPr>
          <w:rFonts w:eastAsia="Arial Unicode MS"/>
          <w:b/>
          <w:bCs/>
          <w:color w:val="000000"/>
        </w:rPr>
        <w:br/>
      </w:r>
      <w:r w:rsidR="000368B9">
        <w:rPr>
          <w:rFonts w:eastAsia="Arial Unicode MS"/>
          <w:b/>
          <w:bCs/>
          <w:color w:val="000000"/>
        </w:rPr>
        <w:t>PROCESSO Nº. 1</w:t>
      </w:r>
      <w:r w:rsidR="001C7E30">
        <w:rPr>
          <w:rFonts w:eastAsia="Arial Unicode MS"/>
          <w:b/>
          <w:bCs/>
          <w:color w:val="000000"/>
        </w:rPr>
        <w:t>68</w:t>
      </w:r>
      <w:r w:rsidR="000368B9">
        <w:rPr>
          <w:rFonts w:eastAsia="Arial Unicode MS"/>
          <w:b/>
          <w:bCs/>
          <w:color w:val="000000"/>
        </w:rPr>
        <w:t>/2024</w:t>
      </w:r>
    </w:p>
    <w:p w14:paraId="11694EE4" w14:textId="77777777" w:rsidR="001C7E30" w:rsidRDefault="000368B9" w:rsidP="00B733D2">
      <w:pPr>
        <w:ind w:left="142"/>
        <w:jc w:val="both"/>
        <w:rPr>
          <w:rFonts w:eastAsia="Arial Unicode MS"/>
          <w:b/>
          <w:bCs/>
          <w:color w:val="000000"/>
        </w:rPr>
      </w:pPr>
      <w:r>
        <w:rPr>
          <w:rFonts w:eastAsia="Arial Unicode MS"/>
          <w:b/>
          <w:bCs/>
          <w:color w:val="000000"/>
        </w:rPr>
        <w:t xml:space="preserve">PREGÃO ELETRÔNICO Nº </w:t>
      </w:r>
      <w:r w:rsidR="001C7E30">
        <w:rPr>
          <w:rFonts w:eastAsia="Arial Unicode MS"/>
          <w:b/>
          <w:bCs/>
          <w:color w:val="000000"/>
        </w:rPr>
        <w:t>72/2024</w:t>
      </w:r>
    </w:p>
    <w:p w14:paraId="10B7D43F" w14:textId="0D6C5E46" w:rsidR="001C7E30" w:rsidRPr="001C7E30" w:rsidRDefault="000368B9" w:rsidP="00B733D2">
      <w:pPr>
        <w:ind w:left="142"/>
        <w:jc w:val="both"/>
        <w:rPr>
          <w:rFonts w:eastAsia="Arial Unicode MS"/>
          <w:bCs/>
          <w:color w:val="000000"/>
        </w:rPr>
      </w:pPr>
      <w:r w:rsidRPr="001C7E30">
        <w:rPr>
          <w:b/>
          <w:shd w:val="clear" w:color="auto" w:fill="FFFFFF"/>
        </w:rPr>
        <w:t xml:space="preserve">OBJETO: </w:t>
      </w:r>
      <w:r w:rsidRPr="001C7E30">
        <w:rPr>
          <w:shd w:val="clear" w:color="auto" w:fill="FFFFFF"/>
        </w:rPr>
        <w:t xml:space="preserve">REGISTRO DE PREÇOS PARA EVENTUAL AQUISIÇÃO DE </w:t>
      </w:r>
      <w:r w:rsidR="001C7E30" w:rsidRPr="001C7E30">
        <w:rPr>
          <w:shd w:val="clear" w:color="auto" w:fill="FFFFFF"/>
        </w:rPr>
        <w:t>MEDICAMENTOS PARA ATENDIMENTO DE AÇÕES JUDICIAIS A BASE DE CANNABIS (ITENS FRACASSADOS), CONFORME ESPECIFICAÇÕES CONSTANTES NO TERMO DE REFERÊNCIA.</w:t>
      </w:r>
    </w:p>
    <w:p w14:paraId="169F4520" w14:textId="77777777" w:rsidR="001C7E30" w:rsidRDefault="001C7E30" w:rsidP="009338D4">
      <w:pPr>
        <w:ind w:left="284"/>
        <w:jc w:val="both"/>
      </w:pPr>
    </w:p>
    <w:p w14:paraId="1FC63BDC" w14:textId="5B315630" w:rsidR="0026412E" w:rsidRPr="005E7703" w:rsidRDefault="0026412E" w:rsidP="009338D4">
      <w:pPr>
        <w:ind w:left="284"/>
        <w:jc w:val="both"/>
        <w:rPr>
          <w:b/>
          <w:bCs/>
          <w:color w:val="000000"/>
        </w:rPr>
      </w:pPr>
    </w:p>
    <w:p w14:paraId="12F327E3" w14:textId="77777777" w:rsidR="0026412E" w:rsidRPr="005E7703" w:rsidRDefault="00D05763" w:rsidP="00B733D2">
      <w:pPr>
        <w:ind w:left="142"/>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rsidP="00B733D2">
      <w:pPr>
        <w:ind w:left="142"/>
        <w:jc w:val="both"/>
        <w:rPr>
          <w:color w:val="000000"/>
        </w:rPr>
      </w:pPr>
    </w:p>
    <w:p w14:paraId="35FA1AC4" w14:textId="1806C856" w:rsidR="00D01844" w:rsidRPr="007167A1" w:rsidRDefault="00D01844" w:rsidP="00B733D2">
      <w:pPr>
        <w:ind w:left="142"/>
        <w:jc w:val="both"/>
      </w:pPr>
      <w:r>
        <w:t xml:space="preserve">a) </w:t>
      </w:r>
      <w:r w:rsidRPr="007167A1">
        <w:rPr>
          <w:b/>
        </w:rPr>
        <w:t>Pessoa física:</w:t>
      </w:r>
      <w:r w:rsidRPr="007167A1">
        <w:t xml:space="preserve"> cédula de identidade (RG) ou documento equivalente que, por força de lei, tenha validade para fins de identificação em todo o território nacional;</w:t>
      </w:r>
    </w:p>
    <w:p w14:paraId="2641321D" w14:textId="72244D81" w:rsidR="00D01844" w:rsidRPr="007167A1" w:rsidRDefault="00D01844" w:rsidP="00B733D2">
      <w:pPr>
        <w:ind w:left="142"/>
        <w:jc w:val="both"/>
      </w:pPr>
      <w:r>
        <w:t>b)</w:t>
      </w:r>
      <w:r w:rsidR="00DC3802">
        <w:t xml:space="preserve"> </w:t>
      </w:r>
      <w:r w:rsidRPr="007167A1">
        <w:rPr>
          <w:b/>
        </w:rPr>
        <w:t>Empresário individual</w:t>
      </w:r>
      <w:r w:rsidRPr="007167A1">
        <w:t>: inscrição no Registro Público de Empresas Mercantis, a cargo da Junta Comercial da respectiva sede;</w:t>
      </w:r>
    </w:p>
    <w:p w14:paraId="2E2C4E4A" w14:textId="64BC8151" w:rsidR="00D01844" w:rsidRDefault="00DC3802" w:rsidP="00B733D2">
      <w:pPr>
        <w:ind w:left="142"/>
        <w:jc w:val="both"/>
      </w:pPr>
      <w:r>
        <w:t xml:space="preserve">c) </w:t>
      </w:r>
      <w:r w:rsidR="00D01844" w:rsidRPr="007167A1">
        <w:rPr>
          <w:b/>
        </w:rPr>
        <w:t>Microempreendedor Individual - MEI</w:t>
      </w:r>
      <w:r w:rsidR="00D01844" w:rsidRPr="007167A1">
        <w:t>: Certificado da Condição de Microempreendedor Individual - CCMEI, cuja aceitação ficará condicionada à verificação da autenticidade no sítio https://</w:t>
      </w:r>
      <w:hyperlink r:id="rId22">
        <w:r w:rsidR="00D01844" w:rsidRPr="007167A1">
          <w:rPr>
            <w:rStyle w:val="Hyperlink"/>
          </w:rPr>
          <w:t>www.gov.br/empresas-e-negocios/pt-</w:t>
        </w:r>
      </w:hyperlink>
      <w:r w:rsidR="00D01844" w:rsidRPr="007167A1">
        <w:t xml:space="preserve"> br/empreendedor;</w:t>
      </w:r>
    </w:p>
    <w:p w14:paraId="26C630CE" w14:textId="5DDD4C85" w:rsidR="00D01844" w:rsidRDefault="00DC3802" w:rsidP="00B733D2">
      <w:pPr>
        <w:ind w:left="142"/>
        <w:jc w:val="both"/>
      </w:pPr>
      <w:r>
        <w:t xml:space="preserve">d) </w:t>
      </w:r>
      <w:r w:rsidR="00D01844" w:rsidRPr="007167A1">
        <w:rPr>
          <w:b/>
        </w:rPr>
        <w:t>Sociedade empresária, sociedade limitada unipessoal – SLU ou sociedade identificada como empresa individual de responsabilidade limitada - EIRELI:</w:t>
      </w:r>
      <w:r w:rsidR="00D01844" w:rsidRPr="007167A1">
        <w:t xml:space="preserve"> inscrição do ato constitutivo, estatuto ou contrato social no Registro Público de Empresas Mercantis, a cargo da Junta Comercial da respectiva sede, acompanhada de documento comprobatório de seus administradores;</w:t>
      </w:r>
    </w:p>
    <w:p w14:paraId="099B0F93" w14:textId="7EB8344B" w:rsidR="00D01844" w:rsidRPr="007167A1" w:rsidRDefault="00DC3802" w:rsidP="00B733D2">
      <w:pPr>
        <w:ind w:left="142"/>
        <w:jc w:val="both"/>
      </w:pPr>
      <w:r>
        <w:t xml:space="preserve">e) </w:t>
      </w:r>
      <w:r w:rsidR="00D01844" w:rsidRPr="007167A1">
        <w:rPr>
          <w:b/>
        </w:rPr>
        <w:t>Sociedade empresária estrangeira:</w:t>
      </w:r>
      <w:r w:rsidR="00D01844" w:rsidRPr="007167A1">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72540C9" w14:textId="74BC615C" w:rsidR="00D01844" w:rsidRDefault="00DC3802" w:rsidP="00B733D2">
      <w:pPr>
        <w:ind w:left="142"/>
        <w:jc w:val="both"/>
      </w:pPr>
      <w:r>
        <w:t xml:space="preserve">f) </w:t>
      </w:r>
      <w:r w:rsidR="00D01844" w:rsidRPr="007167A1">
        <w:rPr>
          <w:b/>
        </w:rPr>
        <w:t>Sociedade simples:</w:t>
      </w:r>
      <w:r w:rsidR="00D01844" w:rsidRPr="007167A1">
        <w:t xml:space="preserve"> inscrição do ato constitutivo no Registro Civil de Pessoas Jurídicas do local de sua sede, acompanhada de documento comprobatório de seus administradores;</w:t>
      </w:r>
    </w:p>
    <w:p w14:paraId="076F5DB8" w14:textId="0F8C0E23" w:rsidR="00D01844" w:rsidRDefault="00DC3802" w:rsidP="00B733D2">
      <w:pPr>
        <w:ind w:left="142"/>
        <w:jc w:val="both"/>
      </w:pPr>
      <w:r>
        <w:t xml:space="preserve">g) </w:t>
      </w:r>
      <w:r w:rsidR="00D01844" w:rsidRPr="007167A1">
        <w:rPr>
          <w:b/>
        </w:rPr>
        <w:t>Filial, sucursal ou agência de sociedade simples ou empresária:</w:t>
      </w:r>
      <w:r w:rsidR="00D01844" w:rsidRPr="007167A1">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2DE9DFA" w14:textId="60520D8F" w:rsidR="00D01844" w:rsidRPr="007167A1" w:rsidRDefault="00DC3802" w:rsidP="00B733D2">
      <w:pPr>
        <w:ind w:left="142"/>
        <w:jc w:val="both"/>
      </w:pPr>
      <w:r>
        <w:t xml:space="preserve">h) </w:t>
      </w:r>
      <w:r w:rsidR="00D01844" w:rsidRPr="007167A1">
        <w:rPr>
          <w:b/>
        </w:rPr>
        <w:t>Sociedade cooperativa:</w:t>
      </w:r>
      <w:r w:rsidR="00D01844" w:rsidRPr="007167A1">
        <w:t xml:space="preserve">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w:t>
      </w:r>
    </w:p>
    <w:p w14:paraId="170CFFDF" w14:textId="73C71886" w:rsidR="00D01844" w:rsidRDefault="00DC3802" w:rsidP="00B733D2">
      <w:pPr>
        <w:ind w:left="142"/>
        <w:jc w:val="both"/>
      </w:pPr>
      <w:r>
        <w:t xml:space="preserve">i) </w:t>
      </w:r>
      <w:r w:rsidR="00D01844" w:rsidRPr="007167A1">
        <w:t>Os documentos apresentados deverão estar acompanhados de todas as alterações ou da consolidação respectiva.</w:t>
      </w:r>
    </w:p>
    <w:p w14:paraId="6D0900A9" w14:textId="77777777" w:rsidR="000368B9" w:rsidRPr="005E7703" w:rsidRDefault="000368B9" w:rsidP="009338D4">
      <w:pPr>
        <w:pStyle w:val="Recuodecorpodetexto2"/>
        <w:ind w:left="284"/>
        <w:jc w:val="both"/>
        <w:rPr>
          <w:rFonts w:ascii="Times New Roman" w:eastAsia="Arial Unicode MS" w:hAnsi="Times New Roman"/>
          <w:color w:val="000000"/>
        </w:rPr>
      </w:pPr>
    </w:p>
    <w:p w14:paraId="2B52D1D3" w14:textId="0FDEA505" w:rsidR="0026412E" w:rsidRDefault="00D05763" w:rsidP="00B733D2">
      <w:pPr>
        <w:pStyle w:val="Ttulo3"/>
        <w:ind w:left="142"/>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w:t>
      </w:r>
      <w:r w:rsidR="00DC3802">
        <w:rPr>
          <w:rFonts w:ascii="Times New Roman" w:eastAsia="Arial Unicode MS" w:hAnsi="Times New Roman"/>
          <w:color w:val="000000"/>
        </w:rPr>
        <w:t>, SOCIAL</w:t>
      </w:r>
      <w:r w:rsidRPr="005E7703">
        <w:rPr>
          <w:rFonts w:ascii="Times New Roman" w:eastAsia="Arial Unicode MS" w:hAnsi="Times New Roman"/>
          <w:color w:val="000000"/>
        </w:rPr>
        <w:t xml:space="preserve"> E TRABALHISTA</w:t>
      </w:r>
    </w:p>
    <w:p w14:paraId="6B6D7898" w14:textId="77777777" w:rsidR="00B733D2" w:rsidRPr="00B733D2" w:rsidRDefault="00B733D2" w:rsidP="00B733D2">
      <w:pPr>
        <w:rPr>
          <w:rFonts w:eastAsia="Arial Unicode MS"/>
        </w:rPr>
      </w:pPr>
    </w:p>
    <w:p w14:paraId="49996270" w14:textId="754B6339" w:rsidR="00DC3802" w:rsidRDefault="00DC3802" w:rsidP="00B733D2">
      <w:pPr>
        <w:ind w:left="142"/>
        <w:jc w:val="both"/>
      </w:pPr>
      <w:r>
        <w:t xml:space="preserve">a) </w:t>
      </w:r>
      <w:r w:rsidRPr="007167A1">
        <w:t>Prova de inscrição no Cadastro Nacional de Pessoas Jurídicas ou no Cadastro de Pessoas Físicas, conforme o caso;</w:t>
      </w:r>
    </w:p>
    <w:p w14:paraId="1C62424C" w14:textId="73E9798B" w:rsidR="00DC3802" w:rsidRDefault="00DC3802" w:rsidP="00B733D2">
      <w:pPr>
        <w:ind w:left="142"/>
        <w:jc w:val="both"/>
      </w:pPr>
      <w:r>
        <w:t xml:space="preserve">b) </w:t>
      </w:r>
      <w:r w:rsidRPr="007167A1">
        <w:t>Prova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8C9774" w14:textId="4427F533" w:rsidR="00DC3802" w:rsidRPr="007167A1" w:rsidRDefault="00DC3802" w:rsidP="00B733D2">
      <w:pPr>
        <w:ind w:left="142"/>
        <w:jc w:val="both"/>
      </w:pPr>
      <w:r>
        <w:t>c)</w:t>
      </w:r>
      <w:r w:rsidRPr="007167A1">
        <w:t>Prova de regularidade com o Fundo de Garantia do Tempo de Serviço (FGTS);</w:t>
      </w:r>
    </w:p>
    <w:p w14:paraId="4DA2DCD4" w14:textId="41F7E0B0" w:rsidR="00DC3802" w:rsidRDefault="00DC3802" w:rsidP="00B733D2">
      <w:pPr>
        <w:ind w:left="142"/>
        <w:jc w:val="both"/>
      </w:pPr>
      <w:r>
        <w:t xml:space="preserve">d) </w:t>
      </w:r>
      <w:r w:rsidRPr="007167A1">
        <w:t>Declaração de que não emprega menor de 18 anos em trabalho noturno, perigoso ou insalubre e não emprega menor de 16 anos, salvo menor, a partir de 14 anos, na condição de aprendiz, nos termos do artigo 7°, XXXIII, da Constituição;</w:t>
      </w:r>
    </w:p>
    <w:p w14:paraId="6D307B9A" w14:textId="4DA400C5" w:rsidR="00DC3802" w:rsidRDefault="00DC3802" w:rsidP="00B733D2">
      <w:pPr>
        <w:ind w:left="142"/>
        <w:jc w:val="both"/>
      </w:pPr>
      <w:r>
        <w:t xml:space="preserve">e) </w:t>
      </w:r>
      <w:r w:rsidRPr="007167A1">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92B6BF" w14:textId="62B9E6ED" w:rsidR="00DC3802" w:rsidRDefault="00DC3802" w:rsidP="00B733D2">
      <w:pPr>
        <w:ind w:left="142"/>
        <w:jc w:val="both"/>
      </w:pPr>
      <w:r>
        <w:t xml:space="preserve">f) </w:t>
      </w:r>
      <w:r w:rsidRPr="007167A1">
        <w:t>Prova de inscrição no cadastro de contribuintes Estadual relativo ao domicílio ou sede do fornecedor, pertinente ao seu ramo de atividade e compatível com o objeto contratual;</w:t>
      </w:r>
    </w:p>
    <w:p w14:paraId="164FB8E7" w14:textId="70CF63DC" w:rsidR="00DC3802" w:rsidRDefault="00DC3802" w:rsidP="00B733D2">
      <w:pPr>
        <w:ind w:left="142"/>
        <w:jc w:val="both"/>
      </w:pPr>
      <w:r>
        <w:t xml:space="preserve">g) </w:t>
      </w:r>
      <w:r w:rsidRPr="007167A1">
        <w:t>Prova de regularidade com a Fazenda Estadual do domicílio ou sede do fornecedor, relativa à atividade em cujo exercício contrata ou concorre;</w:t>
      </w:r>
    </w:p>
    <w:p w14:paraId="2BE6B527" w14:textId="1E956EB3" w:rsidR="00DC3802" w:rsidRPr="007167A1" w:rsidRDefault="00DC3802" w:rsidP="00B733D2">
      <w:pPr>
        <w:ind w:left="142"/>
        <w:jc w:val="both"/>
      </w:pPr>
      <w:r>
        <w:t xml:space="preserve">h) </w:t>
      </w:r>
      <w:r w:rsidRPr="007167A1">
        <w:t>Caso o fornecedor seja considerado isento dos tributos Estadual relacionados ao objeto contratual, deverá comprovar tal condição mediante a apresentação de declaração da Fazenda respectiva do seu domicílio ou sede, ou outra equivalente, na forma da lei.</w:t>
      </w:r>
    </w:p>
    <w:p w14:paraId="0D84AB5A" w14:textId="709A86FB" w:rsidR="00DC3802" w:rsidRDefault="00DC3802" w:rsidP="00B733D2">
      <w:pPr>
        <w:ind w:left="142"/>
        <w:jc w:val="both"/>
      </w:pPr>
      <w:r>
        <w:t xml:space="preserve">i) </w:t>
      </w:r>
      <w:r w:rsidRPr="007167A1">
        <w:t>O fornecedor enquadrado como microempreendedor individual que pretenda auferir os benefícios do</w:t>
      </w:r>
      <w:r>
        <w:t xml:space="preserve"> </w:t>
      </w:r>
      <w:r w:rsidRPr="007167A1">
        <w:t>tratamento diferenciado previstos na Lei Complementar n. 123, de 2006, estará dispensado da prova de inscrição nos cadastros de contribuintes estadual e municipal.</w:t>
      </w:r>
    </w:p>
    <w:p w14:paraId="35AE4C79" w14:textId="77777777" w:rsidR="00DC3802" w:rsidRDefault="00DC3802" w:rsidP="00B733D2">
      <w:pPr>
        <w:ind w:left="142"/>
        <w:jc w:val="both"/>
      </w:pPr>
    </w:p>
    <w:p w14:paraId="1BD8EB96" w14:textId="54FC91A4" w:rsidR="00970C8D" w:rsidRPr="005E7703" w:rsidRDefault="00970C8D" w:rsidP="00B733D2">
      <w:pPr>
        <w:ind w:left="142"/>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B733D2">
      <w:pPr>
        <w:ind w:left="142"/>
        <w:rPr>
          <w:rFonts w:eastAsia="Arial Unicode MS"/>
        </w:rPr>
      </w:pPr>
    </w:p>
    <w:p w14:paraId="23A05FD7" w14:textId="1A03A378" w:rsidR="006C1CEA" w:rsidRDefault="006C1CEA" w:rsidP="00B733D2">
      <w:pPr>
        <w:ind w:left="142"/>
        <w:jc w:val="both"/>
      </w:pPr>
      <w:r>
        <w:t xml:space="preserve">a) </w:t>
      </w:r>
      <w:r w:rsidRPr="00D92E1A">
        <w:t>Certidão negativa de insolvência civil expedida pelo distribuidor do domicílio ou sede do interessado, caso se trate de pessoa física, desde que admitida a sua contratação (art. 5º, inciso II, alínea “c”, da Instrução Normativa Seges/ME nº 116, de 2021 c/c Decreto estadual nº 67.608, de 2023), ou de sociedade simples;</w:t>
      </w:r>
    </w:p>
    <w:p w14:paraId="5A89782C" w14:textId="77777777" w:rsidR="006C1CEA" w:rsidRPr="00D92E1A" w:rsidRDefault="006C1CEA" w:rsidP="00B733D2">
      <w:pPr>
        <w:ind w:left="142"/>
        <w:jc w:val="both"/>
      </w:pPr>
    </w:p>
    <w:p w14:paraId="66D40B3F" w14:textId="4558AB2E" w:rsidR="006C1CEA" w:rsidRDefault="006C1CEA" w:rsidP="00B733D2">
      <w:pPr>
        <w:ind w:left="142"/>
        <w:jc w:val="both"/>
      </w:pPr>
      <w:r>
        <w:t xml:space="preserve">b) </w:t>
      </w:r>
      <w:r w:rsidRPr="00D92E1A">
        <w:t>Certidão negativa de falência, recuperação judicial ou extrajudicial, expedida pelo distribuidor da sede do fornecedor;</w:t>
      </w:r>
    </w:p>
    <w:p w14:paraId="6FC052DD" w14:textId="77777777" w:rsidR="006C1CEA" w:rsidRPr="00D92E1A" w:rsidRDefault="006C1CEA" w:rsidP="00B733D2">
      <w:pPr>
        <w:ind w:left="142"/>
        <w:jc w:val="both"/>
      </w:pPr>
    </w:p>
    <w:p w14:paraId="4037E677" w14:textId="2AE7051C" w:rsidR="006C1CEA" w:rsidRDefault="006C1CEA" w:rsidP="00B733D2">
      <w:pPr>
        <w:ind w:left="142"/>
        <w:jc w:val="both"/>
      </w:pPr>
      <w:r>
        <w:t xml:space="preserve">b.1)  </w:t>
      </w:r>
      <w:r w:rsidRPr="00D92E1A">
        <w:t>Caso o fornecedor esteja em recuperação judicial ou extrajudicial, deverá ser comprovado o</w:t>
      </w:r>
      <w:r>
        <w:t xml:space="preserve"> </w:t>
      </w:r>
      <w:r w:rsidRPr="00D92E1A">
        <w:t>acolhimento do plano de recuperação judicial ou a homologação do plano de recuperação extrajudicial, conforme o caso;</w:t>
      </w:r>
    </w:p>
    <w:p w14:paraId="7BBBBE49" w14:textId="1D12A533" w:rsidR="001C2805" w:rsidRDefault="001C2805" w:rsidP="00B733D2">
      <w:pPr>
        <w:ind w:left="142"/>
        <w:jc w:val="both"/>
      </w:pPr>
    </w:p>
    <w:p w14:paraId="6F584807" w14:textId="34E9A078" w:rsidR="001C2805" w:rsidRDefault="001C2805" w:rsidP="00B733D2">
      <w:pPr>
        <w:ind w:left="142"/>
        <w:jc w:val="both"/>
      </w:pPr>
    </w:p>
    <w:p w14:paraId="01BDF2BD" w14:textId="77777777" w:rsidR="001C2805" w:rsidRDefault="001C2805" w:rsidP="00B733D2">
      <w:pPr>
        <w:ind w:left="142"/>
        <w:jc w:val="both"/>
      </w:pPr>
    </w:p>
    <w:p w14:paraId="4D3434F8" w14:textId="32A30DE7" w:rsidR="006C1CEA" w:rsidRPr="006C45BF" w:rsidRDefault="006C1CEA" w:rsidP="00B733D2">
      <w:pPr>
        <w:ind w:left="284"/>
        <w:jc w:val="both"/>
        <w:rPr>
          <w:b/>
        </w:rPr>
      </w:pPr>
      <w:r>
        <w:rPr>
          <w:b/>
        </w:rPr>
        <w:t xml:space="preserve">1.4. </w:t>
      </w:r>
      <w:r w:rsidRPr="006C45BF">
        <w:rPr>
          <w:b/>
        </w:rPr>
        <w:t>Qualificação Técnica</w:t>
      </w:r>
    </w:p>
    <w:p w14:paraId="66E0F891" w14:textId="77777777" w:rsidR="006C1CEA" w:rsidRPr="006C45BF" w:rsidRDefault="006C1CEA" w:rsidP="00B733D2">
      <w:pPr>
        <w:ind w:left="284"/>
        <w:jc w:val="both"/>
      </w:pPr>
    </w:p>
    <w:p w14:paraId="5FACB0C9" w14:textId="12A4EE65" w:rsidR="006C1CEA" w:rsidRDefault="006C1CEA" w:rsidP="00B733D2">
      <w:pPr>
        <w:ind w:left="284"/>
        <w:jc w:val="both"/>
      </w:pPr>
      <w:r>
        <w:t xml:space="preserve">a) </w:t>
      </w:r>
      <w:r w:rsidRPr="006C45BF">
        <w:t>Registro ou inscrição do licitante na entidade profissional - Conselho Regional de Farmácia -CRF, em plena validade;</w:t>
      </w:r>
    </w:p>
    <w:p w14:paraId="7F06EE40" w14:textId="77777777" w:rsidR="006C1CEA" w:rsidRPr="006C45BF" w:rsidRDefault="006C1CEA" w:rsidP="00B733D2">
      <w:pPr>
        <w:ind w:left="284"/>
        <w:jc w:val="both"/>
      </w:pPr>
    </w:p>
    <w:p w14:paraId="47EF0848" w14:textId="77777777" w:rsidR="006C1CEA" w:rsidRPr="006C45BF" w:rsidRDefault="006C1CEA" w:rsidP="00B733D2">
      <w:pPr>
        <w:ind w:left="284"/>
        <w:jc w:val="both"/>
        <w:rPr>
          <w:b/>
        </w:rPr>
      </w:pPr>
      <w:r w:rsidRPr="006C45BF">
        <w:rPr>
          <w:b/>
        </w:rPr>
        <w:t>Outras comprovações</w:t>
      </w:r>
    </w:p>
    <w:p w14:paraId="381D95E3" w14:textId="77777777" w:rsidR="006C1CEA" w:rsidRPr="006C45BF" w:rsidRDefault="006C1CEA" w:rsidP="00B733D2">
      <w:pPr>
        <w:ind w:left="284"/>
        <w:jc w:val="both"/>
      </w:pPr>
    </w:p>
    <w:p w14:paraId="620BF63C" w14:textId="21FEF934" w:rsidR="006C1CEA" w:rsidRPr="006C45BF" w:rsidRDefault="006C1CEA" w:rsidP="00B733D2">
      <w:pPr>
        <w:ind w:left="284"/>
        <w:jc w:val="both"/>
      </w:pPr>
      <w:r>
        <w:t xml:space="preserve">a) </w:t>
      </w:r>
      <w:r w:rsidRPr="006C45BF">
        <w:t>Declaração subscrita por representante legal do fornecedor, atestando que não possui empregados</w:t>
      </w:r>
      <w:r>
        <w:t xml:space="preserve"> </w:t>
      </w:r>
      <w:r w:rsidRPr="006C45BF">
        <w:t>executando trabalho degradante ou forçado, observando o disposto nos incisos III e IV do artigo 1º e no inciso III do artigo 5º da Constituição federal.</w:t>
      </w:r>
    </w:p>
    <w:p w14:paraId="0EA68A59" w14:textId="44387411" w:rsidR="006C1CEA" w:rsidRDefault="006C1CEA" w:rsidP="00B733D2">
      <w:pPr>
        <w:ind w:left="284"/>
        <w:jc w:val="both"/>
      </w:pPr>
      <w:r>
        <w:t xml:space="preserve">b) </w:t>
      </w:r>
      <w:r w:rsidRPr="006C45BF">
        <w:t>Declaração, subscrita por seu representante legal, comprometendo-se a apresentar, se vencedor, por ocasião da retirada da nota de empenho:</w:t>
      </w:r>
    </w:p>
    <w:p w14:paraId="3E9253BB" w14:textId="0D7198B4" w:rsidR="006C1CEA" w:rsidRPr="006C45BF" w:rsidRDefault="006C1CEA" w:rsidP="00B733D2">
      <w:pPr>
        <w:ind w:left="284"/>
        <w:jc w:val="both"/>
      </w:pPr>
      <w:r>
        <w:t xml:space="preserve">c) </w:t>
      </w:r>
      <w:r w:rsidRPr="006C45BF">
        <w:t>Licença para o funcionamento do estabelecimento, expedida pela Vigilância Sanitária do Estado ou do Município onde estiver instalado (Atualizada) e, no caso de renovação e esta não houver sido deferida, tempestivamente, será apresentado o protocolo do pedido, formulado no prazo, acompanhado da licença anterior, correspondente ao último exercício;</w:t>
      </w:r>
    </w:p>
    <w:p w14:paraId="1D25842D" w14:textId="4CFD9081" w:rsidR="006C1CEA" w:rsidRPr="006C45BF" w:rsidRDefault="006C1CEA" w:rsidP="00B733D2">
      <w:pPr>
        <w:ind w:left="284"/>
        <w:jc w:val="both"/>
      </w:pPr>
      <w:r>
        <w:t xml:space="preserve">d) </w:t>
      </w:r>
      <w:r w:rsidRPr="006C45BF">
        <w:t>Autorização para o funcionamento, expedida pela Agência Nacional de Vigilância Sanitária –ANVISA</w:t>
      </w:r>
      <w:r>
        <w:t xml:space="preserve"> </w:t>
      </w:r>
      <w:r w:rsidRPr="006C45BF">
        <w:t>(Atualizada);</w:t>
      </w:r>
    </w:p>
    <w:p w14:paraId="673586F1" w14:textId="376B9965" w:rsidR="006C1CEA" w:rsidRPr="006C45BF" w:rsidRDefault="006C1CEA" w:rsidP="00B733D2">
      <w:pPr>
        <w:ind w:left="284"/>
        <w:jc w:val="both"/>
      </w:pPr>
      <w:r>
        <w:t xml:space="preserve">e) </w:t>
      </w:r>
      <w:r w:rsidRPr="006C45BF">
        <w:t>Cópia da Autorização Especial, para os casos em que a licitante - matriz e/ou filial - cotar preço para os medicamentos sujeitos a controle especial, medicamentos relacionados na Portaria SVS/MS nº 344/98, observadas as normas da Agência Nacional de Vigilância Sanitária - ANVISA;</w:t>
      </w:r>
    </w:p>
    <w:p w14:paraId="0B86A83E" w14:textId="482893E9" w:rsidR="006C1CEA" w:rsidRPr="006C45BF" w:rsidRDefault="006C1CEA" w:rsidP="00B733D2">
      <w:pPr>
        <w:ind w:left="284"/>
        <w:jc w:val="both"/>
      </w:pPr>
      <w:r>
        <w:t xml:space="preserve">f) </w:t>
      </w:r>
      <w:r w:rsidRPr="006C45BF">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 se for o caso.</w:t>
      </w:r>
    </w:p>
    <w:p w14:paraId="02B6F43D" w14:textId="1AD4B40F" w:rsidR="006C1CEA" w:rsidRPr="006C45BF" w:rsidRDefault="006C1CEA" w:rsidP="00B733D2">
      <w:pPr>
        <w:ind w:left="284"/>
        <w:jc w:val="both"/>
      </w:pPr>
      <w:r>
        <w:t xml:space="preserve">g) </w:t>
      </w:r>
      <w:r w:rsidRPr="006C45BF">
        <w:t>Os produtos a serem fornecidos pelas empresas vencedoras da(s) licitação(es) devem apresentar em suas embalagens secundárias e/ou primárias a expressão "PROIBIDO A VENDA NO COMÉRCIO". Deverão ainda, em cumprimento à legislação sanitária, estar de acordo com o disposto na Resolução RDC, nº 71/2009, de 22/12/2009, que estabelece regras para a rotulagem de medicamentos.</w:t>
      </w:r>
    </w:p>
    <w:p w14:paraId="702C895C" w14:textId="4BDD8633" w:rsidR="006C1CEA" w:rsidRDefault="006C1CEA" w:rsidP="00B733D2">
      <w:pPr>
        <w:ind w:left="284"/>
        <w:jc w:val="both"/>
      </w:pPr>
      <w:r>
        <w:t xml:space="preserve">h) </w:t>
      </w:r>
      <w:r w:rsidRPr="006C45BF">
        <w:t>Para produtos a base de Cannabis considerar a RDC Nº 327, DE 9 DE DEZEMBRO DE 2019: Art. 16. § 2°A comercialização do produto de Cannabis somente está autorizada após a publicação da concessão da Autorização Sanitária. Art. 21. A empresa responsável pela submissão da Autorização Sanitária do produto de Cannabis deve possuir: I – autorização de Funcionamento de Empresa (AFE) emitida pela Anvisa com atividade de fabricar ou importar medicamento; II – autorização Especial (AE)...</w:t>
      </w:r>
    </w:p>
    <w:p w14:paraId="13E86255" w14:textId="621E8B82" w:rsidR="00FE2F84" w:rsidRDefault="00FE2F84" w:rsidP="00B733D2">
      <w:pPr>
        <w:pStyle w:val="NormalWeb"/>
        <w:spacing w:before="0" w:beforeAutospacing="0" w:after="0" w:afterAutospacing="0"/>
        <w:ind w:left="284"/>
        <w:jc w:val="both"/>
        <w:rPr>
          <w:rFonts w:eastAsia="Calibri"/>
          <w:lang w:val="pt-PT" w:eastAsia="en-US"/>
        </w:rPr>
      </w:pPr>
    </w:p>
    <w:p w14:paraId="41898A78" w14:textId="441E386A" w:rsidR="00970C8D" w:rsidRPr="005E7703" w:rsidRDefault="00970C8D" w:rsidP="00B733D2">
      <w:pPr>
        <w:ind w:left="284"/>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338D4">
      <w:pPr>
        <w:ind w:left="284"/>
        <w:jc w:val="both"/>
        <w:rPr>
          <w:rFonts w:eastAsia="Arial Unicode MS"/>
          <w:color w:val="000000"/>
        </w:rPr>
      </w:pPr>
    </w:p>
    <w:p w14:paraId="00102084" w14:textId="407FB3F0" w:rsidR="00970C8D" w:rsidRPr="005E7703" w:rsidRDefault="002D0A0A" w:rsidP="00B733D2">
      <w:pPr>
        <w:ind w:left="284"/>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4179A">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B733D2">
      <w:pPr>
        <w:ind w:left="284"/>
        <w:jc w:val="both"/>
      </w:pPr>
      <w:r w:rsidRPr="005E7703">
        <w:t> </w:t>
      </w:r>
    </w:p>
    <w:p w14:paraId="1C35DF7B" w14:textId="12398813" w:rsidR="00970C8D" w:rsidRPr="005E7703" w:rsidRDefault="002D0A0A" w:rsidP="00B733D2">
      <w:pPr>
        <w:ind w:left="284"/>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B733D2">
      <w:pPr>
        <w:ind w:left="284"/>
      </w:pPr>
      <w:r w:rsidRPr="005E7703">
        <w:t> </w:t>
      </w:r>
    </w:p>
    <w:p w14:paraId="656EB0B3" w14:textId="77777777" w:rsidR="00970C8D" w:rsidRPr="005E7703" w:rsidRDefault="00970C8D" w:rsidP="00B733D2">
      <w:pPr>
        <w:ind w:left="284"/>
        <w:jc w:val="both"/>
      </w:pPr>
      <w:r w:rsidRPr="005E7703">
        <w:rPr>
          <w:color w:val="000000"/>
        </w:rPr>
        <w:t xml:space="preserve">b.1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B733D2">
      <w:pPr>
        <w:ind w:left="284"/>
        <w:jc w:val="both"/>
      </w:pPr>
      <w:r w:rsidRPr="005E7703">
        <w:t> </w:t>
      </w:r>
    </w:p>
    <w:p w14:paraId="3D06D18A" w14:textId="5DB1300E" w:rsidR="00970C8D" w:rsidRPr="005E7703" w:rsidRDefault="008C7D92" w:rsidP="00B733D2">
      <w:pPr>
        <w:ind w:left="284"/>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9A16EFA" w14:textId="77777777" w:rsidR="00970C8D" w:rsidRPr="005E7703" w:rsidRDefault="00970C8D" w:rsidP="009338D4">
      <w:pPr>
        <w:ind w:left="284"/>
      </w:pPr>
    </w:p>
    <w:p w14:paraId="4182EF72" w14:textId="77777777" w:rsidR="0026412E" w:rsidRPr="005E7703" w:rsidRDefault="00D05763" w:rsidP="009338D4">
      <w:pPr>
        <w:spacing w:before="100" w:beforeAutospacing="1" w:after="100" w:afterAutospacing="1"/>
        <w:ind w:left="284"/>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rsidP="009338D4">
      <w:pPr>
        <w:ind w:left="284"/>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rsidP="009338D4">
      <w:pPr>
        <w:ind w:left="284"/>
        <w:jc w:val="both"/>
        <w:rPr>
          <w:rFonts w:eastAsia="Arial Unicode MS"/>
          <w:b/>
          <w:color w:val="000000"/>
        </w:rPr>
      </w:pPr>
    </w:p>
    <w:p w14:paraId="0860B8DF" w14:textId="77777777" w:rsidR="0026412E" w:rsidRPr="005E7703" w:rsidRDefault="00D05763" w:rsidP="009338D4">
      <w:pPr>
        <w:ind w:left="284"/>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rsidP="009338D4">
      <w:pPr>
        <w:ind w:left="284"/>
        <w:jc w:val="both"/>
        <w:rPr>
          <w:rFonts w:eastAsia="Arial Unicode MS"/>
          <w:color w:val="000000"/>
        </w:rPr>
      </w:pPr>
    </w:p>
    <w:p w14:paraId="173C89AA" w14:textId="77777777" w:rsidR="0026412E" w:rsidRPr="005E7703" w:rsidRDefault="00D05763" w:rsidP="009338D4">
      <w:pPr>
        <w:ind w:left="284"/>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rsidP="009338D4">
      <w:pPr>
        <w:ind w:left="284"/>
        <w:jc w:val="both"/>
        <w:rPr>
          <w:rFonts w:eastAsia="Arial Unicode MS"/>
          <w:color w:val="000000"/>
        </w:rPr>
      </w:pPr>
    </w:p>
    <w:p w14:paraId="483231C6" w14:textId="248FC3C3" w:rsidR="0026412E" w:rsidRPr="005E7703" w:rsidRDefault="00221261" w:rsidP="009338D4">
      <w:pPr>
        <w:ind w:left="284"/>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rsidP="009338D4">
      <w:pPr>
        <w:ind w:left="284"/>
        <w:jc w:val="both"/>
        <w:rPr>
          <w:rFonts w:eastAsia="Arial Unicode MS"/>
          <w:color w:val="000000"/>
        </w:rPr>
      </w:pPr>
    </w:p>
    <w:p w14:paraId="15F750E1" w14:textId="7DDD5310" w:rsidR="0026412E" w:rsidRPr="005E7703" w:rsidRDefault="00221261" w:rsidP="009338D4">
      <w:pPr>
        <w:ind w:left="284"/>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rsidP="009338D4">
      <w:pPr>
        <w:ind w:left="284"/>
        <w:jc w:val="both"/>
        <w:rPr>
          <w:rFonts w:eastAsia="Arial Unicode MS"/>
          <w:color w:val="000000"/>
        </w:rPr>
      </w:pPr>
    </w:p>
    <w:p w14:paraId="67AF5502" w14:textId="514DD828" w:rsidR="0026412E" w:rsidRPr="005E7703" w:rsidRDefault="00221261" w:rsidP="009338D4">
      <w:pPr>
        <w:ind w:left="284"/>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rsidP="009338D4">
      <w:pPr>
        <w:framePr w:h="1" w:wrap="around" w:vAnchor="page" w:hAnchor="page" w:x="10999" w:y="721"/>
        <w:ind w:left="284"/>
        <w:jc w:val="both"/>
      </w:pPr>
    </w:p>
    <w:p w14:paraId="2B3A92CC" w14:textId="1EABB311" w:rsidR="0026412E" w:rsidRPr="005E7703" w:rsidRDefault="00B733D2" w:rsidP="009338D4">
      <w:pPr>
        <w:spacing w:before="100" w:beforeAutospacing="1" w:after="100" w:afterAutospacing="1"/>
        <w:ind w:left="284"/>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rsidP="009338D4">
      <w:pPr>
        <w:spacing w:before="100" w:beforeAutospacing="1" w:after="100" w:afterAutospacing="1"/>
        <w:ind w:left="284"/>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7FF2F333" w14:textId="77777777" w:rsidR="00A4179A" w:rsidRDefault="00A4179A" w:rsidP="009338D4">
      <w:pPr>
        <w:ind w:left="284"/>
        <w:jc w:val="both"/>
        <w:rPr>
          <w:rFonts w:eastAsia="Arial Unicode MS"/>
          <w:b/>
          <w:bCs/>
          <w:color w:val="000000"/>
        </w:rPr>
      </w:pPr>
      <w:r>
        <w:rPr>
          <w:rFonts w:eastAsia="Arial Unicode MS"/>
          <w:b/>
          <w:bCs/>
          <w:color w:val="000000"/>
        </w:rPr>
        <w:t>PROCESSO Nº. 168/2024</w:t>
      </w:r>
    </w:p>
    <w:p w14:paraId="2668DB52" w14:textId="77777777" w:rsidR="00A4179A" w:rsidRDefault="00A4179A" w:rsidP="009338D4">
      <w:pPr>
        <w:ind w:left="284"/>
        <w:jc w:val="both"/>
        <w:rPr>
          <w:rFonts w:eastAsia="Arial Unicode MS"/>
          <w:b/>
          <w:bCs/>
          <w:color w:val="000000"/>
        </w:rPr>
      </w:pPr>
      <w:r>
        <w:rPr>
          <w:rFonts w:eastAsia="Arial Unicode MS"/>
          <w:b/>
          <w:bCs/>
          <w:color w:val="000000"/>
        </w:rPr>
        <w:t>PREGÃO ELETRÔNICO Nº 72/2024</w:t>
      </w:r>
    </w:p>
    <w:p w14:paraId="1FB2B2EE" w14:textId="77777777" w:rsidR="00A4179A" w:rsidRPr="001C7E30" w:rsidRDefault="00A4179A" w:rsidP="009338D4">
      <w:pPr>
        <w:ind w:left="284"/>
        <w:jc w:val="both"/>
        <w:rPr>
          <w:rFonts w:eastAsia="Arial Unicode MS"/>
          <w:bCs/>
          <w:color w:val="000000"/>
        </w:rPr>
      </w:pPr>
      <w:r w:rsidRPr="001C7E30">
        <w:rPr>
          <w:b/>
          <w:shd w:val="clear" w:color="auto" w:fill="FFFFFF"/>
        </w:rPr>
        <w:t xml:space="preserve">OBJETO: </w:t>
      </w:r>
      <w:r w:rsidRPr="001C7E30">
        <w:rPr>
          <w:shd w:val="clear" w:color="auto" w:fill="FFFFFF"/>
        </w:rPr>
        <w:t>REGISTRO DE PREÇOS PARA EVENTUAL AQUISIÇÃO DE MEDICAMENTOS PARA ATENDIMENTO DE AÇÕES JUDICIAIS A BASE DE CANNABIS (ITENS FRACASSADOS), CONFORME ESPECIFICAÇÕES CONSTANTES NO TERMO DE REFERÊNCIA.</w:t>
      </w:r>
    </w:p>
    <w:p w14:paraId="4EBC88F3" w14:textId="31FCA6B3" w:rsidR="00E53F54" w:rsidRPr="005E7703" w:rsidRDefault="00E53F54" w:rsidP="009338D4">
      <w:pPr>
        <w:ind w:left="284"/>
        <w:jc w:val="both"/>
        <w:rPr>
          <w:b/>
          <w:color w:val="000000"/>
        </w:rPr>
      </w:pPr>
    </w:p>
    <w:p w14:paraId="2F621DBE" w14:textId="77777777" w:rsidR="0026412E" w:rsidRPr="005E7703" w:rsidRDefault="00D05763" w:rsidP="009338D4">
      <w:pPr>
        <w:ind w:left="284"/>
        <w:jc w:val="both"/>
        <w:rPr>
          <w:b/>
          <w:bCs/>
          <w:color w:val="000000"/>
        </w:rPr>
      </w:pPr>
      <w:r w:rsidRPr="005E7703">
        <w:rPr>
          <w:b/>
          <w:bCs/>
          <w:color w:val="000000"/>
        </w:rPr>
        <w:t>MODELO DE PROPOSTA COMERCIAL FINAL (licitante vencedor)</w:t>
      </w:r>
    </w:p>
    <w:p w14:paraId="621BD7BD" w14:textId="7933774F" w:rsidR="0026412E" w:rsidRPr="005E7703" w:rsidRDefault="00D05763" w:rsidP="009338D4">
      <w:pPr>
        <w:spacing w:before="100" w:beforeAutospacing="1" w:after="100" w:afterAutospacing="1"/>
        <w:ind w:left="284"/>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A4179A">
        <w:rPr>
          <w:b/>
          <w:color w:val="000000"/>
        </w:rPr>
        <w:t>72</w:t>
      </w:r>
      <w:r w:rsidR="000368B9">
        <w:rPr>
          <w:b/>
          <w:color w:val="000000"/>
        </w:rPr>
        <w:t>/2024</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rsidP="009338D4">
      <w:pPr>
        <w:spacing w:before="100" w:beforeAutospacing="1" w:after="100" w:afterAutospacing="1"/>
        <w:ind w:left="284"/>
        <w:jc w:val="both"/>
        <w:rPr>
          <w:b/>
          <w:bCs/>
        </w:rPr>
      </w:pPr>
      <w:r w:rsidRPr="005E7703">
        <w:rPr>
          <w:b/>
          <w:bCs/>
        </w:rPr>
        <w:t>IDENTIFICAÇÃO DO CONCORRENTE:</w:t>
      </w:r>
    </w:p>
    <w:p w14:paraId="18C89669" w14:textId="77777777" w:rsidR="0026412E" w:rsidRPr="005E7703" w:rsidRDefault="00D05763" w:rsidP="009338D4">
      <w:pPr>
        <w:ind w:left="284"/>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rsidP="009338D4">
      <w:pPr>
        <w:ind w:left="284"/>
        <w:jc w:val="both"/>
        <w:rPr>
          <w:i/>
        </w:rPr>
      </w:pPr>
      <w:r w:rsidRPr="005E7703">
        <w:rPr>
          <w:i/>
        </w:rPr>
        <w:t>CNPJ e INSCRIÇÃO ESTADUAL:</w:t>
      </w:r>
    </w:p>
    <w:p w14:paraId="241A73D5" w14:textId="77777777" w:rsidR="0026412E" w:rsidRPr="005E7703" w:rsidRDefault="00D05763" w:rsidP="009338D4">
      <w:pPr>
        <w:ind w:left="284"/>
        <w:jc w:val="both"/>
        <w:rPr>
          <w:i/>
        </w:rPr>
      </w:pPr>
      <w:r w:rsidRPr="005E7703">
        <w:rPr>
          <w:i/>
        </w:rPr>
        <w:t>REPRESENTANTE e CARGO:</w:t>
      </w:r>
    </w:p>
    <w:p w14:paraId="25DA6CC0" w14:textId="77777777" w:rsidR="0026412E" w:rsidRPr="005E7703" w:rsidRDefault="00D05763" w:rsidP="009338D4">
      <w:pPr>
        <w:ind w:left="284"/>
        <w:jc w:val="both"/>
        <w:rPr>
          <w:i/>
        </w:rPr>
      </w:pPr>
      <w:r w:rsidRPr="005E7703">
        <w:rPr>
          <w:i/>
        </w:rPr>
        <w:t xml:space="preserve">CARTEIRA DE IDENTIDADE e CPF: </w:t>
      </w:r>
    </w:p>
    <w:p w14:paraId="478AC855" w14:textId="77777777" w:rsidR="0026412E" w:rsidRPr="005E7703" w:rsidRDefault="00D05763" w:rsidP="009338D4">
      <w:pPr>
        <w:ind w:left="284"/>
        <w:jc w:val="both"/>
        <w:rPr>
          <w:i/>
        </w:rPr>
      </w:pPr>
      <w:r w:rsidRPr="005E7703">
        <w:rPr>
          <w:i/>
        </w:rPr>
        <w:t>ENDEREÇO e TELEFONE:</w:t>
      </w:r>
    </w:p>
    <w:p w14:paraId="323442C4" w14:textId="77777777" w:rsidR="0026412E" w:rsidRPr="005E7703" w:rsidRDefault="00D05763" w:rsidP="009338D4">
      <w:pPr>
        <w:ind w:left="284"/>
        <w:jc w:val="both"/>
        <w:rPr>
          <w:i/>
        </w:rPr>
      </w:pPr>
      <w:r w:rsidRPr="005E7703">
        <w:rPr>
          <w:i/>
        </w:rPr>
        <w:t>AGÊNCIA e Nº DA CONTA BANCÁRIA</w:t>
      </w:r>
    </w:p>
    <w:p w14:paraId="19F22389" w14:textId="77777777" w:rsidR="0026412E" w:rsidRPr="005E7703" w:rsidRDefault="00D05763" w:rsidP="009338D4">
      <w:pPr>
        <w:spacing w:before="100" w:beforeAutospacing="1" w:after="100" w:afterAutospacing="1"/>
        <w:ind w:left="284"/>
        <w:jc w:val="both"/>
        <w:rPr>
          <w:b/>
          <w:bCs/>
        </w:rPr>
      </w:pPr>
      <w:r w:rsidRPr="005E7703">
        <w:rPr>
          <w:b/>
          <w:bCs/>
        </w:rPr>
        <w:t>PREÇO (READEQUADO AO LANCE VENCEDOR)</w:t>
      </w:r>
    </w:p>
    <w:p w14:paraId="7949F96F" w14:textId="4CC22E03" w:rsidR="0026412E" w:rsidRPr="005E7703" w:rsidRDefault="00D05763" w:rsidP="009338D4">
      <w:pPr>
        <w:ind w:left="284"/>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rsidP="009338D4">
      <w:pPr>
        <w:ind w:left="284"/>
        <w:jc w:val="both"/>
        <w:rPr>
          <w:b/>
          <w:bCs/>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941"/>
        <w:gridCol w:w="2141"/>
        <w:gridCol w:w="1727"/>
        <w:gridCol w:w="1367"/>
        <w:gridCol w:w="1594"/>
      </w:tblGrid>
      <w:tr w:rsidR="0026412E" w:rsidRPr="005E7703" w14:paraId="1919A1B0" w14:textId="77777777" w:rsidTr="00B733D2">
        <w:tc>
          <w:tcPr>
            <w:tcW w:w="1271" w:type="dxa"/>
            <w:shd w:val="clear" w:color="auto" w:fill="auto"/>
          </w:tcPr>
          <w:p w14:paraId="7B24F8FD" w14:textId="2938949E" w:rsidR="0026412E" w:rsidRPr="005E7703" w:rsidRDefault="00E53F54" w:rsidP="009338D4">
            <w:pPr>
              <w:ind w:left="284"/>
              <w:jc w:val="both"/>
              <w:rPr>
                <w:b/>
                <w:bCs/>
                <w:color w:val="000000"/>
              </w:rPr>
            </w:pPr>
            <w:r w:rsidRPr="005E7703">
              <w:rPr>
                <w:b/>
                <w:bCs/>
                <w:color w:val="000000"/>
              </w:rPr>
              <w:t xml:space="preserve">LOTE </w:t>
            </w:r>
            <w:r w:rsidR="00D05763" w:rsidRPr="005E7703">
              <w:rPr>
                <w:b/>
                <w:bCs/>
                <w:color w:val="000000"/>
              </w:rPr>
              <w:t xml:space="preserve"> </w:t>
            </w:r>
          </w:p>
        </w:tc>
        <w:tc>
          <w:tcPr>
            <w:tcW w:w="1851" w:type="dxa"/>
            <w:shd w:val="clear" w:color="auto" w:fill="auto"/>
          </w:tcPr>
          <w:p w14:paraId="54710209" w14:textId="77777777" w:rsidR="0026412E" w:rsidRPr="005E7703" w:rsidRDefault="00D05763" w:rsidP="009338D4">
            <w:pPr>
              <w:ind w:left="284"/>
              <w:jc w:val="both"/>
              <w:rPr>
                <w:b/>
                <w:bCs/>
                <w:color w:val="000000"/>
              </w:rPr>
            </w:pPr>
            <w:r w:rsidRPr="005E7703">
              <w:rPr>
                <w:b/>
                <w:bCs/>
                <w:color w:val="000000"/>
              </w:rPr>
              <w:t xml:space="preserve">DESCRIÇÃO </w:t>
            </w:r>
          </w:p>
        </w:tc>
        <w:tc>
          <w:tcPr>
            <w:tcW w:w="2040" w:type="dxa"/>
            <w:shd w:val="clear" w:color="auto" w:fill="auto"/>
          </w:tcPr>
          <w:p w14:paraId="0E68047D" w14:textId="77777777" w:rsidR="0026412E" w:rsidRPr="005E7703" w:rsidRDefault="00D05763" w:rsidP="009338D4">
            <w:pPr>
              <w:ind w:left="284"/>
              <w:jc w:val="both"/>
              <w:rPr>
                <w:b/>
                <w:bCs/>
                <w:color w:val="000000"/>
              </w:rPr>
            </w:pPr>
            <w:r w:rsidRPr="005E7703">
              <w:rPr>
                <w:b/>
                <w:bCs/>
                <w:color w:val="000000"/>
              </w:rPr>
              <w:t>QUANTIDADE</w:t>
            </w:r>
          </w:p>
        </w:tc>
        <w:tc>
          <w:tcPr>
            <w:tcW w:w="1648" w:type="dxa"/>
            <w:shd w:val="clear" w:color="auto" w:fill="auto"/>
          </w:tcPr>
          <w:p w14:paraId="4780F47E" w14:textId="77777777" w:rsidR="0026412E" w:rsidRPr="005E7703" w:rsidRDefault="00D05763" w:rsidP="009338D4">
            <w:pPr>
              <w:ind w:left="284"/>
              <w:jc w:val="both"/>
              <w:rPr>
                <w:b/>
                <w:bCs/>
                <w:color w:val="000000"/>
              </w:rPr>
            </w:pPr>
            <w:r w:rsidRPr="005E7703">
              <w:rPr>
                <w:b/>
                <w:bCs/>
                <w:color w:val="000000"/>
              </w:rPr>
              <w:t xml:space="preserve">VALOR UNITÁRIO </w:t>
            </w:r>
          </w:p>
        </w:tc>
        <w:tc>
          <w:tcPr>
            <w:tcW w:w="1307" w:type="dxa"/>
            <w:shd w:val="clear" w:color="auto" w:fill="auto"/>
          </w:tcPr>
          <w:p w14:paraId="393071BF" w14:textId="77777777" w:rsidR="0026412E" w:rsidRPr="005E7703" w:rsidRDefault="00D05763" w:rsidP="009338D4">
            <w:pPr>
              <w:ind w:left="284"/>
              <w:jc w:val="both"/>
              <w:rPr>
                <w:b/>
                <w:bCs/>
                <w:color w:val="000000"/>
              </w:rPr>
            </w:pPr>
            <w:r w:rsidRPr="005E7703">
              <w:rPr>
                <w:b/>
                <w:bCs/>
                <w:color w:val="000000"/>
              </w:rPr>
              <w:t xml:space="preserve">VALOR TOTAL </w:t>
            </w:r>
          </w:p>
        </w:tc>
        <w:tc>
          <w:tcPr>
            <w:tcW w:w="1522" w:type="dxa"/>
            <w:shd w:val="clear" w:color="auto" w:fill="auto"/>
          </w:tcPr>
          <w:p w14:paraId="12887C6A" w14:textId="77777777" w:rsidR="0026412E" w:rsidRPr="005E7703" w:rsidRDefault="00D05763" w:rsidP="009338D4">
            <w:pPr>
              <w:ind w:left="284"/>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rsidTr="00B733D2">
        <w:tc>
          <w:tcPr>
            <w:tcW w:w="1271" w:type="dxa"/>
            <w:shd w:val="clear" w:color="auto" w:fill="auto"/>
          </w:tcPr>
          <w:p w14:paraId="075C92BD" w14:textId="77777777" w:rsidR="0026412E" w:rsidRPr="005E7703" w:rsidRDefault="0026412E" w:rsidP="009338D4">
            <w:pPr>
              <w:ind w:left="284"/>
              <w:jc w:val="both"/>
              <w:rPr>
                <w:b/>
                <w:bCs/>
                <w:color w:val="000000"/>
              </w:rPr>
            </w:pPr>
          </w:p>
        </w:tc>
        <w:tc>
          <w:tcPr>
            <w:tcW w:w="1851" w:type="dxa"/>
            <w:shd w:val="clear" w:color="auto" w:fill="auto"/>
          </w:tcPr>
          <w:p w14:paraId="0576202D" w14:textId="77777777" w:rsidR="0026412E" w:rsidRPr="005E7703" w:rsidRDefault="0026412E" w:rsidP="009338D4">
            <w:pPr>
              <w:ind w:left="284"/>
              <w:jc w:val="both"/>
              <w:rPr>
                <w:b/>
                <w:bCs/>
                <w:color w:val="000000"/>
              </w:rPr>
            </w:pPr>
          </w:p>
        </w:tc>
        <w:tc>
          <w:tcPr>
            <w:tcW w:w="2040" w:type="dxa"/>
            <w:shd w:val="clear" w:color="auto" w:fill="auto"/>
          </w:tcPr>
          <w:p w14:paraId="1FBD04B7" w14:textId="77777777" w:rsidR="0026412E" w:rsidRPr="005E7703" w:rsidRDefault="0026412E" w:rsidP="009338D4">
            <w:pPr>
              <w:ind w:left="284"/>
              <w:jc w:val="both"/>
              <w:rPr>
                <w:b/>
                <w:bCs/>
                <w:color w:val="000000"/>
              </w:rPr>
            </w:pPr>
          </w:p>
        </w:tc>
        <w:tc>
          <w:tcPr>
            <w:tcW w:w="1648" w:type="dxa"/>
            <w:shd w:val="clear" w:color="auto" w:fill="auto"/>
          </w:tcPr>
          <w:p w14:paraId="316A93F5" w14:textId="77777777" w:rsidR="0026412E" w:rsidRPr="005E7703" w:rsidRDefault="0026412E" w:rsidP="009338D4">
            <w:pPr>
              <w:ind w:left="284"/>
              <w:jc w:val="both"/>
              <w:rPr>
                <w:b/>
                <w:bCs/>
                <w:color w:val="000000"/>
              </w:rPr>
            </w:pPr>
          </w:p>
        </w:tc>
        <w:tc>
          <w:tcPr>
            <w:tcW w:w="1307" w:type="dxa"/>
            <w:shd w:val="clear" w:color="auto" w:fill="auto"/>
          </w:tcPr>
          <w:p w14:paraId="60BAEFAD" w14:textId="77777777" w:rsidR="0026412E" w:rsidRPr="005E7703" w:rsidRDefault="0026412E" w:rsidP="009338D4">
            <w:pPr>
              <w:ind w:left="284"/>
              <w:jc w:val="both"/>
              <w:rPr>
                <w:b/>
                <w:bCs/>
                <w:color w:val="000000"/>
              </w:rPr>
            </w:pPr>
          </w:p>
        </w:tc>
        <w:tc>
          <w:tcPr>
            <w:tcW w:w="1522" w:type="dxa"/>
            <w:shd w:val="clear" w:color="auto" w:fill="auto"/>
          </w:tcPr>
          <w:p w14:paraId="7E89993C" w14:textId="77777777" w:rsidR="0026412E" w:rsidRPr="005E7703" w:rsidRDefault="0026412E" w:rsidP="009338D4">
            <w:pPr>
              <w:ind w:left="284"/>
              <w:jc w:val="both"/>
              <w:rPr>
                <w:b/>
                <w:bCs/>
                <w:color w:val="000000"/>
              </w:rPr>
            </w:pPr>
          </w:p>
        </w:tc>
      </w:tr>
    </w:tbl>
    <w:p w14:paraId="4AFEACB8" w14:textId="77777777" w:rsidR="0026412E" w:rsidRPr="005E7703" w:rsidRDefault="0026412E" w:rsidP="009338D4">
      <w:pPr>
        <w:ind w:left="284"/>
        <w:jc w:val="both"/>
        <w:rPr>
          <w:b/>
          <w:bCs/>
          <w:color w:val="000000"/>
        </w:rPr>
      </w:pPr>
    </w:p>
    <w:p w14:paraId="2734DAE6" w14:textId="77777777" w:rsidR="0026412E" w:rsidRPr="005E7703" w:rsidRDefault="00D05763" w:rsidP="009338D4">
      <w:pPr>
        <w:ind w:left="284"/>
        <w:jc w:val="both"/>
        <w:rPr>
          <w:b/>
          <w:u w:val="single"/>
        </w:rPr>
      </w:pPr>
      <w:r w:rsidRPr="005E7703">
        <w:rPr>
          <w:b/>
        </w:rPr>
        <w:t>PROPOSTA TOTAL: R$ ______________(por extenso)______________________</w:t>
      </w:r>
    </w:p>
    <w:p w14:paraId="31BE6B0B" w14:textId="77777777" w:rsidR="0026412E" w:rsidRPr="005E7703" w:rsidRDefault="0026412E" w:rsidP="009338D4">
      <w:pPr>
        <w:pStyle w:val="Ttulo"/>
        <w:shd w:val="clear" w:color="auto" w:fill="FFFFFF"/>
        <w:tabs>
          <w:tab w:val="left" w:pos="14000"/>
        </w:tabs>
        <w:ind w:left="284" w:right="-85"/>
        <w:jc w:val="both"/>
        <w:rPr>
          <w:color w:val="000000"/>
          <w:szCs w:val="24"/>
          <w:u w:val="none"/>
        </w:rPr>
      </w:pPr>
    </w:p>
    <w:p w14:paraId="711D5564" w14:textId="77777777" w:rsidR="0026412E" w:rsidRPr="005E7703" w:rsidRDefault="00D05763" w:rsidP="009338D4">
      <w:pPr>
        <w:pStyle w:val="Ttulo"/>
        <w:shd w:val="clear" w:color="auto" w:fill="FFFFFF"/>
        <w:tabs>
          <w:tab w:val="left" w:pos="14000"/>
        </w:tabs>
        <w:ind w:left="284"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rsidP="009338D4">
      <w:pPr>
        <w:pStyle w:val="Ttulo"/>
        <w:shd w:val="clear" w:color="auto" w:fill="FFFFFF"/>
        <w:tabs>
          <w:tab w:val="left" w:pos="14000"/>
        </w:tabs>
        <w:ind w:left="284" w:right="-85"/>
        <w:jc w:val="both"/>
        <w:rPr>
          <w:b w:val="0"/>
          <w:color w:val="000000"/>
          <w:szCs w:val="24"/>
          <w:u w:val="none"/>
        </w:rPr>
      </w:pPr>
    </w:p>
    <w:p w14:paraId="7DE9E2AC" w14:textId="5A0552CB" w:rsidR="0026412E" w:rsidRDefault="00D05763" w:rsidP="009338D4">
      <w:pPr>
        <w:pStyle w:val="Ttulo"/>
        <w:shd w:val="clear" w:color="auto" w:fill="FFFFFF"/>
        <w:tabs>
          <w:tab w:val="left" w:pos="14000"/>
        </w:tabs>
        <w:ind w:left="284"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C724E13" w:rsidR="0026412E" w:rsidRDefault="00D05763" w:rsidP="009338D4">
      <w:pPr>
        <w:widowControl w:val="0"/>
        <w:tabs>
          <w:tab w:val="left" w:pos="567"/>
        </w:tabs>
        <w:spacing w:before="100" w:beforeAutospacing="1" w:after="100" w:afterAutospacing="1"/>
        <w:ind w:left="284"/>
        <w:jc w:val="both"/>
        <w:rPr>
          <w:b/>
        </w:rPr>
      </w:pPr>
      <w:r w:rsidRPr="005E7703">
        <w:rPr>
          <w:b/>
        </w:rPr>
        <w:t>CONDIÇÕES GERAIS</w:t>
      </w:r>
    </w:p>
    <w:p w14:paraId="5D0CD510" w14:textId="77777777" w:rsidR="0026412E" w:rsidRPr="005E7703" w:rsidRDefault="00D05763" w:rsidP="009338D4">
      <w:pPr>
        <w:widowControl w:val="0"/>
        <w:tabs>
          <w:tab w:val="left" w:pos="567"/>
        </w:tabs>
        <w:spacing w:before="100" w:beforeAutospacing="1" w:after="100" w:afterAutospacing="1"/>
        <w:ind w:left="284"/>
        <w:jc w:val="both"/>
      </w:pPr>
      <w:r w:rsidRPr="005E7703">
        <w:t>A proponente declara conhecer os termos do instrumento convocatório que rege a presente licitação.</w:t>
      </w:r>
    </w:p>
    <w:p w14:paraId="5056BAA7" w14:textId="77777777" w:rsidR="0026412E" w:rsidRPr="005E7703" w:rsidRDefault="00D05763" w:rsidP="009338D4">
      <w:pPr>
        <w:spacing w:before="100" w:beforeAutospacing="1" w:after="100" w:afterAutospacing="1"/>
        <w:ind w:left="284"/>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9338D4">
      <w:pPr>
        <w:ind w:left="284"/>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9338D4">
      <w:pPr>
        <w:spacing w:before="100" w:beforeAutospacing="1" w:after="100" w:afterAutospacing="1"/>
        <w:ind w:left="284"/>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9338D4">
      <w:pPr>
        <w:ind w:left="284"/>
        <w:jc w:val="both"/>
        <w:outlineLvl w:val="7"/>
        <w:rPr>
          <w:b/>
          <w:bCs/>
          <w:iCs/>
          <w:caps/>
        </w:rPr>
      </w:pPr>
      <w:r w:rsidRPr="005E7703">
        <w:rPr>
          <w:b/>
          <w:bCs/>
          <w:iCs/>
          <w:caps/>
        </w:rPr>
        <w:t>local e data</w:t>
      </w:r>
    </w:p>
    <w:p w14:paraId="1E149528" w14:textId="77777777" w:rsidR="0026412E" w:rsidRPr="005E7703" w:rsidRDefault="0026412E" w:rsidP="009338D4">
      <w:pPr>
        <w:ind w:left="284"/>
        <w:jc w:val="both"/>
        <w:rPr>
          <w:b/>
          <w:caps/>
        </w:rPr>
      </w:pPr>
    </w:p>
    <w:p w14:paraId="16AAE405" w14:textId="77777777" w:rsidR="0026412E" w:rsidRPr="005E7703" w:rsidRDefault="00D05763" w:rsidP="009338D4">
      <w:pPr>
        <w:ind w:left="284"/>
        <w:jc w:val="both"/>
        <w:rPr>
          <w:b/>
          <w:caps/>
        </w:rPr>
      </w:pPr>
      <w:r w:rsidRPr="005E7703">
        <w:rPr>
          <w:b/>
          <w:caps/>
        </w:rPr>
        <w:t>NOME E assinatura DO REPRESENTANTE DA EMPRESA</w:t>
      </w:r>
    </w:p>
    <w:p w14:paraId="34FA480B" w14:textId="77777777" w:rsidR="0026412E" w:rsidRPr="005E7703" w:rsidRDefault="0026412E" w:rsidP="009338D4">
      <w:pPr>
        <w:ind w:left="284"/>
        <w:jc w:val="both"/>
        <w:outlineLvl w:val="7"/>
        <w:rPr>
          <w:b/>
          <w:bCs/>
          <w:iCs/>
          <w:caps/>
        </w:rPr>
      </w:pPr>
    </w:p>
    <w:p w14:paraId="00AA98A1" w14:textId="77777777" w:rsidR="0026412E" w:rsidRPr="005E7703" w:rsidRDefault="00D05763" w:rsidP="009338D4">
      <w:pPr>
        <w:ind w:left="284"/>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9338D4">
      <w:pPr>
        <w:ind w:left="284"/>
        <w:jc w:val="both"/>
        <w:outlineLvl w:val="7"/>
        <w:rPr>
          <w:b/>
          <w:bCs/>
          <w:iCs/>
          <w:caps/>
          <w:color w:val="000000"/>
        </w:rPr>
      </w:pPr>
    </w:p>
    <w:p w14:paraId="4E8F5A18" w14:textId="77777777" w:rsidR="0026412E" w:rsidRPr="005E7703" w:rsidRDefault="0026412E" w:rsidP="009338D4">
      <w:pPr>
        <w:ind w:left="284"/>
        <w:jc w:val="both"/>
        <w:outlineLvl w:val="7"/>
        <w:rPr>
          <w:b/>
          <w:bCs/>
          <w:iCs/>
          <w:caps/>
          <w:color w:val="000000"/>
        </w:rPr>
      </w:pPr>
    </w:p>
    <w:p w14:paraId="0B1CE2B1" w14:textId="570A67A8" w:rsidR="0026412E" w:rsidRPr="005E7703" w:rsidRDefault="00D05763" w:rsidP="00B733D2">
      <w:pPr>
        <w:ind w:left="284"/>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6E315E44" w14:textId="77777777" w:rsidR="0026412E" w:rsidRPr="005E7703" w:rsidRDefault="0026412E" w:rsidP="009338D4">
      <w:pPr>
        <w:ind w:left="284"/>
        <w:jc w:val="center"/>
        <w:outlineLvl w:val="7"/>
        <w:rPr>
          <w:b/>
          <w:bCs/>
          <w:iCs/>
          <w:caps/>
          <w:color w:val="000000"/>
        </w:rPr>
      </w:pPr>
    </w:p>
    <w:p w14:paraId="76FA38DB" w14:textId="77777777" w:rsidR="0026412E" w:rsidRPr="005E7703" w:rsidRDefault="0026412E" w:rsidP="009338D4">
      <w:pPr>
        <w:ind w:left="284"/>
        <w:jc w:val="center"/>
        <w:outlineLvl w:val="7"/>
        <w:rPr>
          <w:b/>
          <w:bCs/>
          <w:iCs/>
          <w:caps/>
          <w:color w:val="000000"/>
        </w:rPr>
      </w:pPr>
    </w:p>
    <w:p w14:paraId="786427F6" w14:textId="77777777" w:rsidR="0026412E" w:rsidRPr="005E7703" w:rsidRDefault="0026412E" w:rsidP="009338D4">
      <w:pPr>
        <w:ind w:left="284"/>
        <w:jc w:val="center"/>
        <w:outlineLvl w:val="7"/>
        <w:rPr>
          <w:b/>
          <w:bCs/>
          <w:iCs/>
          <w:caps/>
          <w:color w:val="000000"/>
        </w:rPr>
      </w:pPr>
    </w:p>
    <w:p w14:paraId="355DF2B1" w14:textId="77777777" w:rsidR="0026412E" w:rsidRPr="005E7703" w:rsidRDefault="0026412E" w:rsidP="009338D4">
      <w:pPr>
        <w:ind w:left="284"/>
        <w:jc w:val="center"/>
        <w:outlineLvl w:val="7"/>
        <w:rPr>
          <w:b/>
          <w:bCs/>
          <w:iCs/>
          <w:caps/>
          <w:color w:val="000000"/>
        </w:rPr>
      </w:pPr>
    </w:p>
    <w:p w14:paraId="7034408C" w14:textId="77777777" w:rsidR="0026412E" w:rsidRPr="005E7703" w:rsidRDefault="0026412E" w:rsidP="009338D4">
      <w:pPr>
        <w:ind w:left="284"/>
        <w:jc w:val="center"/>
        <w:outlineLvl w:val="7"/>
        <w:rPr>
          <w:b/>
          <w:bCs/>
          <w:iCs/>
          <w:caps/>
          <w:color w:val="000000"/>
        </w:rPr>
      </w:pPr>
    </w:p>
    <w:p w14:paraId="1F9D294E" w14:textId="77777777" w:rsidR="0026412E" w:rsidRPr="005E7703" w:rsidRDefault="0026412E" w:rsidP="009338D4">
      <w:pPr>
        <w:ind w:left="284"/>
        <w:jc w:val="center"/>
        <w:outlineLvl w:val="7"/>
        <w:rPr>
          <w:b/>
          <w:bCs/>
          <w:iCs/>
          <w:caps/>
          <w:color w:val="000000"/>
        </w:rPr>
      </w:pPr>
    </w:p>
    <w:p w14:paraId="6B466548" w14:textId="77777777" w:rsidR="0026412E" w:rsidRPr="005E7703" w:rsidRDefault="0026412E" w:rsidP="009338D4">
      <w:pPr>
        <w:ind w:left="284"/>
        <w:jc w:val="center"/>
        <w:outlineLvl w:val="7"/>
        <w:rPr>
          <w:b/>
          <w:bCs/>
          <w:iCs/>
          <w:caps/>
          <w:color w:val="000000"/>
        </w:rPr>
      </w:pPr>
    </w:p>
    <w:p w14:paraId="06A87418" w14:textId="77777777" w:rsidR="0026412E" w:rsidRPr="005E7703" w:rsidRDefault="0026412E" w:rsidP="009338D4">
      <w:pPr>
        <w:ind w:left="284"/>
        <w:jc w:val="center"/>
        <w:outlineLvl w:val="7"/>
        <w:rPr>
          <w:b/>
          <w:bCs/>
          <w:iCs/>
          <w:caps/>
          <w:color w:val="000000"/>
        </w:rPr>
      </w:pPr>
    </w:p>
    <w:p w14:paraId="077A76CB" w14:textId="77777777" w:rsidR="0026412E" w:rsidRPr="005E7703" w:rsidRDefault="0026412E" w:rsidP="009338D4">
      <w:pPr>
        <w:ind w:left="284"/>
        <w:jc w:val="center"/>
        <w:outlineLvl w:val="7"/>
        <w:rPr>
          <w:b/>
          <w:bCs/>
          <w:iCs/>
          <w:caps/>
          <w:color w:val="000000"/>
        </w:rPr>
      </w:pPr>
    </w:p>
    <w:p w14:paraId="002BF476" w14:textId="77777777" w:rsidR="0026412E" w:rsidRPr="005E7703" w:rsidRDefault="0026412E" w:rsidP="009338D4">
      <w:pPr>
        <w:ind w:left="284"/>
        <w:jc w:val="center"/>
        <w:outlineLvl w:val="7"/>
        <w:rPr>
          <w:b/>
          <w:bCs/>
          <w:iCs/>
          <w:caps/>
          <w:color w:val="000000"/>
        </w:rPr>
      </w:pPr>
    </w:p>
    <w:p w14:paraId="314DF483" w14:textId="77777777" w:rsidR="0026412E" w:rsidRPr="005E7703" w:rsidRDefault="0026412E" w:rsidP="009338D4">
      <w:pPr>
        <w:ind w:left="284"/>
        <w:jc w:val="center"/>
        <w:outlineLvl w:val="7"/>
        <w:rPr>
          <w:b/>
          <w:bCs/>
          <w:iCs/>
          <w:caps/>
          <w:color w:val="000000"/>
        </w:rPr>
      </w:pPr>
    </w:p>
    <w:p w14:paraId="618DE154" w14:textId="73F3FCE4" w:rsidR="0026412E" w:rsidRPr="005E7703" w:rsidRDefault="00D05763" w:rsidP="009338D4">
      <w:pPr>
        <w:ind w:left="284"/>
        <w:jc w:val="center"/>
        <w:outlineLvl w:val="7"/>
        <w:rPr>
          <w:b/>
          <w:i/>
        </w:rPr>
      </w:pPr>
      <w:r w:rsidRPr="005E7703">
        <w:rPr>
          <w:b/>
          <w:bCs/>
          <w:iCs/>
          <w:caps/>
          <w:color w:val="000000"/>
        </w:rPr>
        <w:br w:type="page" w:clear="all"/>
      </w:r>
    </w:p>
    <w:p w14:paraId="2F083012" w14:textId="1710A7EC" w:rsidR="0026412E" w:rsidRPr="005E7703" w:rsidRDefault="00D05763" w:rsidP="009338D4">
      <w:pPr>
        <w:spacing w:before="100" w:beforeAutospacing="1" w:after="100" w:afterAutospacing="1"/>
        <w:ind w:left="284"/>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23C2BE9D" w14:textId="77777777" w:rsidR="00A4179A" w:rsidRDefault="00A4179A" w:rsidP="009338D4">
      <w:pPr>
        <w:ind w:left="284"/>
        <w:jc w:val="both"/>
        <w:rPr>
          <w:rFonts w:eastAsia="Arial Unicode MS"/>
          <w:b/>
          <w:bCs/>
          <w:color w:val="000000"/>
        </w:rPr>
      </w:pPr>
      <w:r>
        <w:rPr>
          <w:rFonts w:eastAsia="Arial Unicode MS"/>
          <w:b/>
          <w:bCs/>
          <w:color w:val="000000"/>
        </w:rPr>
        <w:t>PROCESSO Nº. 168/2024</w:t>
      </w:r>
    </w:p>
    <w:p w14:paraId="01175D70" w14:textId="77777777" w:rsidR="00A4179A" w:rsidRDefault="00A4179A" w:rsidP="009338D4">
      <w:pPr>
        <w:ind w:left="284"/>
        <w:jc w:val="both"/>
        <w:rPr>
          <w:rFonts w:eastAsia="Arial Unicode MS"/>
          <w:b/>
          <w:bCs/>
          <w:color w:val="000000"/>
        </w:rPr>
      </w:pPr>
      <w:r>
        <w:rPr>
          <w:rFonts w:eastAsia="Arial Unicode MS"/>
          <w:b/>
          <w:bCs/>
          <w:color w:val="000000"/>
        </w:rPr>
        <w:t>PREGÃO ELETRÔNICO Nº 72/2024</w:t>
      </w:r>
    </w:p>
    <w:p w14:paraId="78684157" w14:textId="77777777" w:rsidR="00A4179A" w:rsidRPr="001C7E30" w:rsidRDefault="00A4179A" w:rsidP="009338D4">
      <w:pPr>
        <w:ind w:left="284"/>
        <w:jc w:val="both"/>
        <w:rPr>
          <w:rFonts w:eastAsia="Arial Unicode MS"/>
          <w:bCs/>
          <w:color w:val="000000"/>
        </w:rPr>
      </w:pPr>
      <w:r w:rsidRPr="001C7E30">
        <w:rPr>
          <w:b/>
          <w:shd w:val="clear" w:color="auto" w:fill="FFFFFF"/>
        </w:rPr>
        <w:t xml:space="preserve">OBJETO: </w:t>
      </w:r>
      <w:r w:rsidRPr="001C7E30">
        <w:rPr>
          <w:shd w:val="clear" w:color="auto" w:fill="FFFFFF"/>
        </w:rPr>
        <w:t>REGISTRO DE PREÇOS PARA EVENTUAL AQUISIÇÃO DE MEDICAMENTOS PARA ATENDIMENTO DE AÇÕES JUDICIAIS A BASE DE CANNABIS (ITENS FRACASSADOS), CONFORME ESPECIFICAÇÕES CONSTANTES NO TERMO DE REFERÊNCIA.</w:t>
      </w:r>
    </w:p>
    <w:p w14:paraId="7BA83B22" w14:textId="1FB0BD76" w:rsidR="0026412E" w:rsidRPr="005E7703" w:rsidRDefault="0026412E" w:rsidP="009338D4">
      <w:pPr>
        <w:ind w:left="284"/>
        <w:jc w:val="both"/>
        <w:rPr>
          <w:color w:val="000000"/>
        </w:rPr>
      </w:pPr>
    </w:p>
    <w:p w14:paraId="7FF173D8" w14:textId="77777777" w:rsidR="0026412E" w:rsidRPr="005E7703" w:rsidRDefault="00D05763" w:rsidP="009338D4">
      <w:pPr>
        <w:ind w:left="284"/>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rsidP="009338D4">
      <w:pPr>
        <w:ind w:left="284"/>
        <w:jc w:val="both"/>
        <w:rPr>
          <w:bCs/>
          <w:color w:val="000000"/>
        </w:rPr>
      </w:pPr>
    </w:p>
    <w:p w14:paraId="3A270832" w14:textId="77777777" w:rsidR="0026412E" w:rsidRPr="005E7703" w:rsidRDefault="00D05763" w:rsidP="009338D4">
      <w:pPr>
        <w:ind w:left="284"/>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rsidP="009338D4">
      <w:pPr>
        <w:ind w:left="284"/>
        <w:jc w:val="both"/>
        <w:rPr>
          <w:bCs/>
          <w:color w:val="000000"/>
        </w:rPr>
      </w:pPr>
    </w:p>
    <w:p w14:paraId="69DA2357" w14:textId="77777777" w:rsidR="0026412E" w:rsidRPr="005E7703" w:rsidRDefault="00D05763" w:rsidP="009338D4">
      <w:pPr>
        <w:ind w:left="284"/>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rsidP="009338D4">
      <w:pPr>
        <w:ind w:left="284"/>
        <w:jc w:val="both"/>
        <w:rPr>
          <w:bCs/>
          <w:color w:val="000000"/>
        </w:rPr>
      </w:pPr>
    </w:p>
    <w:p w14:paraId="14EE6411" w14:textId="77777777" w:rsidR="0026412E" w:rsidRPr="005E7703" w:rsidRDefault="00D05763" w:rsidP="009338D4">
      <w:pPr>
        <w:ind w:left="284"/>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rsidP="009338D4">
      <w:pPr>
        <w:ind w:left="284"/>
        <w:jc w:val="both"/>
        <w:rPr>
          <w:bCs/>
          <w:color w:val="000000"/>
        </w:rPr>
      </w:pPr>
    </w:p>
    <w:p w14:paraId="3DB9C2F6" w14:textId="77777777" w:rsidR="0026412E" w:rsidRPr="005E7703" w:rsidRDefault="00D05763" w:rsidP="009338D4">
      <w:pPr>
        <w:ind w:left="284"/>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rsidP="009338D4">
      <w:pPr>
        <w:ind w:left="284"/>
        <w:jc w:val="both"/>
        <w:rPr>
          <w:bCs/>
          <w:color w:val="000000"/>
        </w:rPr>
      </w:pPr>
    </w:p>
    <w:p w14:paraId="365BD02F" w14:textId="2E317B8E" w:rsidR="0026412E" w:rsidRPr="005E7703" w:rsidRDefault="00D05763" w:rsidP="009338D4">
      <w:pPr>
        <w:ind w:left="284"/>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FE3A41">
        <w:rPr>
          <w:bCs/>
          <w:color w:val="000000"/>
        </w:rPr>
        <w:t>0</w:t>
      </w:r>
      <w:r w:rsidR="00A802E9">
        <w:rPr>
          <w:bCs/>
          <w:color w:val="000000"/>
        </w:rPr>
        <w:t>72</w:t>
      </w:r>
      <w:r w:rsidR="00FE3A41">
        <w:rPr>
          <w:bCs/>
          <w:color w:val="000000"/>
        </w:rPr>
        <w:t>/2024</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rsidP="009338D4">
      <w:pPr>
        <w:ind w:left="284"/>
        <w:jc w:val="both"/>
        <w:rPr>
          <w:bCs/>
          <w:color w:val="000000"/>
        </w:rPr>
      </w:pPr>
    </w:p>
    <w:p w14:paraId="0D12F93C" w14:textId="77777777" w:rsidR="0026412E" w:rsidRPr="005E7703" w:rsidRDefault="00D05763" w:rsidP="009338D4">
      <w:pPr>
        <w:ind w:left="284"/>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rsidP="009338D4">
      <w:pPr>
        <w:ind w:left="284"/>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rsidP="009338D4">
      <w:pPr>
        <w:ind w:left="284"/>
        <w:jc w:val="both"/>
        <w:rPr>
          <w:bCs/>
          <w:color w:val="000000"/>
        </w:rPr>
      </w:pPr>
    </w:p>
    <w:p w14:paraId="6C9039E4" w14:textId="77777777" w:rsidR="0026412E" w:rsidRPr="005E7703" w:rsidRDefault="00D05763" w:rsidP="009338D4">
      <w:pPr>
        <w:ind w:left="284"/>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rsidP="009338D4">
      <w:pPr>
        <w:ind w:left="284"/>
        <w:jc w:val="both"/>
        <w:rPr>
          <w:bCs/>
          <w:color w:val="000000"/>
        </w:rPr>
      </w:pPr>
    </w:p>
    <w:p w14:paraId="38BC51E6" w14:textId="77777777" w:rsidR="0026412E" w:rsidRPr="005E7703" w:rsidRDefault="00D05763" w:rsidP="009338D4">
      <w:pPr>
        <w:ind w:left="284"/>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rsidP="009338D4">
      <w:pPr>
        <w:ind w:left="284"/>
        <w:jc w:val="both"/>
        <w:rPr>
          <w:bCs/>
          <w:color w:val="000000"/>
        </w:rPr>
      </w:pPr>
    </w:p>
    <w:p w14:paraId="044B76BF" w14:textId="77777777" w:rsidR="0026412E" w:rsidRPr="005E7703" w:rsidRDefault="00D05763" w:rsidP="009338D4">
      <w:pPr>
        <w:ind w:left="284"/>
        <w:jc w:val="both"/>
        <w:rPr>
          <w:bCs/>
          <w:color w:val="000000"/>
        </w:rPr>
      </w:pPr>
      <w:r w:rsidRPr="005E7703">
        <w:rPr>
          <w:bCs/>
          <w:color w:val="000000"/>
        </w:rPr>
        <w:t>Local e data</w:t>
      </w:r>
    </w:p>
    <w:p w14:paraId="5E17301D" w14:textId="577ECE59" w:rsidR="0026412E" w:rsidRDefault="00D05763" w:rsidP="009338D4">
      <w:pPr>
        <w:spacing w:before="100" w:beforeAutospacing="1" w:after="100" w:afterAutospacing="1"/>
        <w:ind w:left="284"/>
        <w:jc w:val="both"/>
        <w:rPr>
          <w:color w:val="000000"/>
        </w:rPr>
      </w:pPr>
      <w:r w:rsidRPr="005E7703">
        <w:rPr>
          <w:color w:val="000000"/>
        </w:rPr>
        <w:t>Por ser expressão de verdade, firmamos a presente.</w:t>
      </w:r>
    </w:p>
    <w:p w14:paraId="36BF17C8" w14:textId="77777777" w:rsidR="008A7F71" w:rsidRPr="005E7703" w:rsidRDefault="008A7F71" w:rsidP="009338D4">
      <w:pPr>
        <w:spacing w:before="100" w:beforeAutospacing="1" w:after="100" w:afterAutospacing="1"/>
        <w:ind w:left="284"/>
        <w:jc w:val="both"/>
        <w:rPr>
          <w:color w:val="000000"/>
        </w:rPr>
      </w:pPr>
    </w:p>
    <w:p w14:paraId="3A9DA140" w14:textId="77777777" w:rsidR="0026412E" w:rsidRPr="005E7703" w:rsidRDefault="00D05763" w:rsidP="009338D4">
      <w:pPr>
        <w:spacing w:before="100" w:beforeAutospacing="1" w:after="100" w:afterAutospacing="1"/>
        <w:ind w:left="284"/>
        <w:jc w:val="both"/>
        <w:rPr>
          <w:color w:val="000000"/>
        </w:rPr>
      </w:pPr>
      <w:r w:rsidRPr="005E7703">
        <w:rPr>
          <w:color w:val="000000"/>
        </w:rPr>
        <w:t>Assinatura do representante legal</w:t>
      </w:r>
    </w:p>
    <w:p w14:paraId="4C3FF07C" w14:textId="6B357A66" w:rsidR="0026412E" w:rsidRPr="005E7703" w:rsidRDefault="00D05763" w:rsidP="009338D4">
      <w:pPr>
        <w:spacing w:line="360" w:lineRule="auto"/>
        <w:ind w:left="284"/>
      </w:pPr>
      <w:r w:rsidRPr="005E7703">
        <w:t>Nome do declarante ______</w:t>
      </w:r>
      <w:r w:rsidR="008A7F71">
        <w:t>_______</w:t>
      </w:r>
      <w:r w:rsidRPr="005E7703">
        <w:t>___________</w:t>
      </w:r>
    </w:p>
    <w:p w14:paraId="4BF9B5E3" w14:textId="5B29B9A5" w:rsidR="0026412E" w:rsidRPr="005E7703" w:rsidRDefault="00D05763" w:rsidP="009338D4">
      <w:pPr>
        <w:spacing w:line="360" w:lineRule="auto"/>
        <w:ind w:left="284"/>
      </w:pPr>
      <w:r w:rsidRPr="005E7703">
        <w:t>RG</w:t>
      </w:r>
      <w:r w:rsidR="008A7F71">
        <w:t xml:space="preserve">  ____</w:t>
      </w:r>
      <w:r w:rsidRPr="005E7703">
        <w:t>____________________</w:t>
      </w:r>
    </w:p>
    <w:p w14:paraId="45C3B46F" w14:textId="571162B7" w:rsidR="0026412E" w:rsidRPr="005E7703" w:rsidRDefault="00D05763" w:rsidP="009338D4">
      <w:pPr>
        <w:spacing w:line="360" w:lineRule="auto"/>
        <w:ind w:left="284"/>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rsidP="009338D4">
      <w:pPr>
        <w:spacing w:before="100" w:beforeAutospacing="1" w:after="100" w:afterAutospacing="1"/>
        <w:ind w:left="284"/>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rsidP="009338D4">
      <w:pPr>
        <w:spacing w:before="100" w:beforeAutospacing="1" w:after="100" w:afterAutospacing="1"/>
        <w:ind w:left="284"/>
        <w:jc w:val="center"/>
        <w:rPr>
          <w:b/>
        </w:rPr>
      </w:pPr>
      <w:r w:rsidRPr="005E7703">
        <w:br w:type="page" w:clear="all"/>
      </w:r>
      <w:r w:rsidRPr="005E7703">
        <w:rPr>
          <w:b/>
        </w:rPr>
        <w:t>ANEXO V</w:t>
      </w:r>
    </w:p>
    <w:p w14:paraId="1ECEA162" w14:textId="77777777" w:rsidR="0026412E" w:rsidRPr="005E7703" w:rsidRDefault="00D05763" w:rsidP="009338D4">
      <w:pPr>
        <w:ind w:left="284"/>
        <w:jc w:val="center"/>
        <w:rPr>
          <w:b/>
        </w:rPr>
      </w:pPr>
      <w:r w:rsidRPr="005E7703">
        <w:rPr>
          <w:b/>
        </w:rPr>
        <w:t>DECLARAÇÃO PARA MICROEMPRESA OU EMPRESA DE PEQUENO PORTE</w:t>
      </w:r>
    </w:p>
    <w:p w14:paraId="7811DD4D" w14:textId="77777777" w:rsidR="0026412E" w:rsidRPr="005E7703" w:rsidRDefault="0026412E" w:rsidP="009338D4">
      <w:pPr>
        <w:ind w:left="284"/>
        <w:jc w:val="both"/>
        <w:rPr>
          <w:rFonts w:eastAsia="Arial Unicode MS"/>
          <w:b/>
          <w:bCs/>
          <w:color w:val="000000"/>
        </w:rPr>
      </w:pPr>
    </w:p>
    <w:p w14:paraId="375C73D0" w14:textId="77777777" w:rsidR="00A4179A" w:rsidRDefault="00A4179A" w:rsidP="009338D4">
      <w:pPr>
        <w:ind w:left="284"/>
        <w:jc w:val="both"/>
        <w:rPr>
          <w:rFonts w:eastAsia="Arial Unicode MS"/>
          <w:b/>
          <w:bCs/>
          <w:color w:val="000000"/>
        </w:rPr>
      </w:pPr>
      <w:r>
        <w:rPr>
          <w:rFonts w:eastAsia="Arial Unicode MS"/>
          <w:b/>
          <w:bCs/>
          <w:color w:val="000000"/>
        </w:rPr>
        <w:t>PROCESSO Nº. 168/2024</w:t>
      </w:r>
    </w:p>
    <w:p w14:paraId="70D3BD6A" w14:textId="77777777" w:rsidR="00A4179A" w:rsidRDefault="00A4179A" w:rsidP="009338D4">
      <w:pPr>
        <w:ind w:left="284"/>
        <w:jc w:val="both"/>
        <w:rPr>
          <w:rFonts w:eastAsia="Arial Unicode MS"/>
          <w:b/>
          <w:bCs/>
          <w:color w:val="000000"/>
        </w:rPr>
      </w:pPr>
      <w:r>
        <w:rPr>
          <w:rFonts w:eastAsia="Arial Unicode MS"/>
          <w:b/>
          <w:bCs/>
          <w:color w:val="000000"/>
        </w:rPr>
        <w:t>PREGÃO ELETRÔNICO Nº 72/2024</w:t>
      </w:r>
    </w:p>
    <w:p w14:paraId="061676F5" w14:textId="77777777" w:rsidR="00A4179A" w:rsidRPr="001C7E30" w:rsidRDefault="00A4179A" w:rsidP="009338D4">
      <w:pPr>
        <w:ind w:left="284"/>
        <w:jc w:val="both"/>
        <w:rPr>
          <w:rFonts w:eastAsia="Arial Unicode MS"/>
          <w:bCs/>
          <w:color w:val="000000"/>
        </w:rPr>
      </w:pPr>
      <w:r w:rsidRPr="001C7E30">
        <w:rPr>
          <w:b/>
          <w:shd w:val="clear" w:color="auto" w:fill="FFFFFF"/>
        </w:rPr>
        <w:t xml:space="preserve">OBJETO: </w:t>
      </w:r>
      <w:r w:rsidRPr="001C7E30">
        <w:rPr>
          <w:shd w:val="clear" w:color="auto" w:fill="FFFFFF"/>
        </w:rPr>
        <w:t>REGISTRO DE PREÇOS PARA EVENTUAL AQUISIÇÃO DE MEDICAMENTOS PARA ATENDIMENTO DE AÇÕES JUDICIAIS A BASE DE CANNABIS (ITENS FRACASSADOS), CONFORME ESPECIFICAÇÕES CONSTANTES NO TERMO DE REFERÊNCIA.</w:t>
      </w:r>
    </w:p>
    <w:p w14:paraId="3D9B9444" w14:textId="121651B9" w:rsidR="0026412E" w:rsidRPr="005E7703" w:rsidRDefault="0026412E" w:rsidP="009338D4">
      <w:pPr>
        <w:ind w:left="284"/>
        <w:jc w:val="both"/>
        <w:rPr>
          <w:color w:val="000000"/>
        </w:rPr>
      </w:pPr>
    </w:p>
    <w:p w14:paraId="1493BC30" w14:textId="77777777" w:rsidR="0026412E" w:rsidRPr="005E7703" w:rsidRDefault="0026412E" w:rsidP="009338D4">
      <w:pPr>
        <w:ind w:left="284"/>
        <w:rPr>
          <w:color w:val="000000"/>
        </w:rPr>
      </w:pPr>
    </w:p>
    <w:p w14:paraId="02A73BDB" w14:textId="67C386B6" w:rsidR="0026412E" w:rsidRPr="005E7703" w:rsidRDefault="00D05763" w:rsidP="009338D4">
      <w:pPr>
        <w:spacing w:line="360" w:lineRule="auto"/>
        <w:ind w:left="284"/>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FE3A41">
        <w:t>0</w:t>
      </w:r>
      <w:r w:rsidR="00E0468B">
        <w:t>72</w:t>
      </w:r>
      <w:r w:rsidR="00FE3A41">
        <w:t>/2024</w:t>
      </w:r>
      <w:r w:rsidRPr="005E7703">
        <w:t>, realizado pela Prefeitura do Município de Itatinga.</w:t>
      </w:r>
    </w:p>
    <w:p w14:paraId="64AFFFCC" w14:textId="77777777" w:rsidR="0026412E" w:rsidRPr="005E7703" w:rsidRDefault="0026412E" w:rsidP="009338D4">
      <w:pPr>
        <w:ind w:left="284"/>
        <w:jc w:val="both"/>
      </w:pPr>
    </w:p>
    <w:p w14:paraId="4EF51AA4" w14:textId="77777777" w:rsidR="0026412E" w:rsidRPr="005E7703" w:rsidRDefault="00D05763" w:rsidP="009338D4">
      <w:pPr>
        <w:spacing w:before="100" w:beforeAutospacing="1" w:after="100" w:afterAutospacing="1"/>
        <w:ind w:left="284"/>
        <w:jc w:val="center"/>
      </w:pPr>
      <w:r w:rsidRPr="005E7703">
        <w:t>______________________________________________________________________</w:t>
      </w:r>
    </w:p>
    <w:p w14:paraId="2C0BD4C7" w14:textId="77777777" w:rsidR="0026412E" w:rsidRPr="005E7703" w:rsidRDefault="00D05763" w:rsidP="009338D4">
      <w:pPr>
        <w:spacing w:before="100" w:beforeAutospacing="1" w:after="100" w:afterAutospacing="1"/>
        <w:ind w:left="284"/>
        <w:jc w:val="center"/>
      </w:pPr>
      <w:r w:rsidRPr="005E7703">
        <w:t>Local e data</w:t>
      </w:r>
    </w:p>
    <w:p w14:paraId="5CEEAFE8" w14:textId="77777777" w:rsidR="0026412E" w:rsidRPr="005E7703" w:rsidRDefault="0026412E" w:rsidP="009338D4">
      <w:pPr>
        <w:spacing w:before="100" w:beforeAutospacing="1" w:after="100" w:afterAutospacing="1"/>
        <w:ind w:left="284"/>
        <w:jc w:val="center"/>
      </w:pPr>
    </w:p>
    <w:p w14:paraId="4BDF3A69" w14:textId="77777777" w:rsidR="0026412E" w:rsidRPr="005E7703" w:rsidRDefault="00D05763" w:rsidP="009338D4">
      <w:pPr>
        <w:spacing w:before="100" w:beforeAutospacing="1" w:after="100" w:afterAutospacing="1"/>
        <w:ind w:left="284"/>
        <w:jc w:val="center"/>
      </w:pPr>
      <w:r w:rsidRPr="005E7703">
        <w:t>_____________________________________________________________________</w:t>
      </w:r>
    </w:p>
    <w:p w14:paraId="4DD0B3E6" w14:textId="77777777" w:rsidR="0026412E" w:rsidRPr="005E7703" w:rsidRDefault="00D05763" w:rsidP="009338D4">
      <w:pPr>
        <w:spacing w:before="100" w:beforeAutospacing="1" w:after="100" w:afterAutospacing="1"/>
        <w:ind w:left="284"/>
        <w:jc w:val="center"/>
      </w:pPr>
      <w:r w:rsidRPr="005E7703">
        <w:t>Nome e nº da cédula de identidade do declarante</w:t>
      </w:r>
    </w:p>
    <w:p w14:paraId="5A924BA8" w14:textId="0F68DEC8" w:rsidR="0026412E" w:rsidRPr="005E7703" w:rsidRDefault="00D05763" w:rsidP="009338D4">
      <w:pPr>
        <w:spacing w:before="100" w:beforeAutospacing="1" w:after="100" w:afterAutospacing="1"/>
        <w:ind w:left="284"/>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rsidP="009338D4">
      <w:pPr>
        <w:ind w:left="284"/>
        <w:jc w:val="center"/>
        <w:rPr>
          <w:rFonts w:eastAsia="Arial Unicode MS"/>
          <w:b/>
          <w:color w:val="000000"/>
        </w:rPr>
      </w:pPr>
    </w:p>
    <w:p w14:paraId="2F9733C3" w14:textId="77777777" w:rsidR="0026412E" w:rsidRPr="005E7703" w:rsidRDefault="0026412E" w:rsidP="009338D4">
      <w:pPr>
        <w:ind w:left="284"/>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rsidP="009338D4">
            <w:pPr>
              <w:pStyle w:val="Ttulo"/>
              <w:ind w:left="284"/>
              <w:rPr>
                <w:rFonts w:eastAsia="Arial Unicode MS"/>
                <w:b w:val="0"/>
                <w:color w:val="000000"/>
                <w:szCs w:val="24"/>
              </w:rPr>
            </w:pPr>
            <w:r w:rsidRPr="005E7703">
              <w:rPr>
                <w:rFonts w:eastAsia="Arial Unicode MS"/>
                <w:b w:val="0"/>
                <w:color w:val="000000"/>
                <w:szCs w:val="24"/>
              </w:rPr>
              <w:t>AVISO DE RECEBIMENTO</w:t>
            </w:r>
          </w:p>
        </w:tc>
      </w:tr>
      <w:tr w:rsidR="000368B9" w:rsidRPr="005E7703" w14:paraId="18A11FDB" w14:textId="77777777">
        <w:tc>
          <w:tcPr>
            <w:tcW w:w="9142" w:type="dxa"/>
            <w:gridSpan w:val="4"/>
          </w:tcPr>
          <w:p w14:paraId="557F886A" w14:textId="3EA1120C" w:rsidR="000368B9" w:rsidRPr="005E7703" w:rsidRDefault="000368B9" w:rsidP="009338D4">
            <w:pPr>
              <w:pStyle w:val="Ttulo"/>
              <w:ind w:left="284"/>
              <w:jc w:val="both"/>
              <w:rPr>
                <w:rFonts w:eastAsia="Arial Unicode MS"/>
                <w:b w:val="0"/>
                <w:color w:val="000000"/>
                <w:szCs w:val="24"/>
              </w:rPr>
            </w:pPr>
            <w:r>
              <w:rPr>
                <w:rFonts w:eastAsia="Arial Unicode MS"/>
                <w:b w:val="0"/>
                <w:color w:val="000000"/>
                <w:szCs w:val="24"/>
              </w:rPr>
              <w:t xml:space="preserve">PROCESSO Nº. </w:t>
            </w:r>
            <w:r w:rsidR="00E0468B">
              <w:rPr>
                <w:rFonts w:eastAsia="Arial Unicode MS"/>
                <w:b w:val="0"/>
                <w:color w:val="000000"/>
                <w:szCs w:val="24"/>
              </w:rPr>
              <w:t>168</w:t>
            </w:r>
            <w:r>
              <w:rPr>
                <w:rFonts w:eastAsia="Arial Unicode MS"/>
                <w:b w:val="0"/>
                <w:color w:val="000000"/>
                <w:szCs w:val="24"/>
              </w:rPr>
              <w:t xml:space="preserve">/2024                                             PREGÃO ELETRÔNICO Nº. </w:t>
            </w:r>
            <w:r w:rsidR="00E0468B">
              <w:rPr>
                <w:rFonts w:eastAsia="Arial Unicode MS"/>
                <w:b w:val="0"/>
                <w:color w:val="000000"/>
                <w:szCs w:val="24"/>
              </w:rPr>
              <w:t>72</w:t>
            </w:r>
            <w:r>
              <w:rPr>
                <w:rFonts w:eastAsia="Arial Unicode MS"/>
                <w:b w:val="0"/>
                <w:color w:val="000000"/>
                <w:szCs w:val="24"/>
              </w:rPr>
              <w:t>/2024</w:t>
            </w:r>
          </w:p>
        </w:tc>
      </w:tr>
      <w:tr w:rsidR="0026412E" w:rsidRPr="005E7703" w14:paraId="2715FA51" w14:textId="77777777">
        <w:tc>
          <w:tcPr>
            <w:tcW w:w="9142" w:type="dxa"/>
            <w:gridSpan w:val="4"/>
          </w:tcPr>
          <w:p w14:paraId="784FC3C3" w14:textId="77777777" w:rsidR="0026412E" w:rsidRPr="005E7703" w:rsidRDefault="00D05763" w:rsidP="009338D4">
            <w:pPr>
              <w:pStyle w:val="Ttulo"/>
              <w:ind w:left="284"/>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rsidP="009338D4">
            <w:pPr>
              <w:pStyle w:val="Ttulo"/>
              <w:ind w:left="284"/>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rsidP="009338D4">
            <w:pPr>
              <w:pStyle w:val="Ttulo"/>
              <w:ind w:left="284"/>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rsidP="009338D4">
            <w:pPr>
              <w:pStyle w:val="Ttulo"/>
              <w:ind w:left="284"/>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rsidP="009338D4">
      <w:pPr>
        <w:pStyle w:val="Ttulo"/>
        <w:ind w:left="284"/>
        <w:jc w:val="both"/>
        <w:rPr>
          <w:rFonts w:eastAsia="Arial Unicode MS"/>
          <w:b w:val="0"/>
          <w:szCs w:val="24"/>
        </w:rPr>
      </w:pPr>
    </w:p>
    <w:p w14:paraId="4C1F06BA" w14:textId="77777777" w:rsidR="0026412E" w:rsidRPr="005E7703" w:rsidRDefault="0026412E" w:rsidP="009338D4">
      <w:pPr>
        <w:pStyle w:val="Ttulo"/>
        <w:ind w:left="284"/>
        <w:jc w:val="both"/>
        <w:rPr>
          <w:rFonts w:eastAsia="Arial Unicode MS"/>
          <w:b w:val="0"/>
          <w:szCs w:val="24"/>
        </w:rPr>
      </w:pPr>
    </w:p>
    <w:p w14:paraId="5D51E11D" w14:textId="77777777" w:rsidR="0026412E" w:rsidRPr="005E7703" w:rsidRDefault="00D05763" w:rsidP="009338D4">
      <w:pPr>
        <w:pStyle w:val="Ttulo"/>
        <w:ind w:left="284"/>
        <w:rPr>
          <w:rFonts w:eastAsia="Arial Unicode MS"/>
          <w:b w:val="0"/>
          <w:szCs w:val="24"/>
        </w:rPr>
      </w:pPr>
      <w:r w:rsidRPr="005E7703">
        <w:rPr>
          <w:rFonts w:eastAsia="Arial Unicode MS"/>
          <w:b w:val="0"/>
          <w:szCs w:val="24"/>
        </w:rPr>
        <w:t>ATENÇÃO</w:t>
      </w:r>
    </w:p>
    <w:p w14:paraId="293603AE" w14:textId="77777777" w:rsidR="0026412E" w:rsidRPr="005E7703" w:rsidRDefault="0026412E" w:rsidP="009338D4">
      <w:pPr>
        <w:pStyle w:val="Ttulo"/>
        <w:ind w:left="284"/>
        <w:rPr>
          <w:rFonts w:eastAsia="Arial Unicode MS"/>
          <w:szCs w:val="24"/>
        </w:rPr>
      </w:pPr>
    </w:p>
    <w:p w14:paraId="18380481" w14:textId="777777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rsidP="009338D4">
      <w:pPr>
        <w:pStyle w:val="Ttulo"/>
        <w:ind w:left="284"/>
        <w:jc w:val="both"/>
        <w:rPr>
          <w:rFonts w:eastAsia="Arial Unicode MS"/>
          <w:b w:val="0"/>
          <w:szCs w:val="24"/>
        </w:rPr>
      </w:pPr>
    </w:p>
    <w:p w14:paraId="1126CF6E" w14:textId="77777777" w:rsidR="0026412E" w:rsidRPr="005E7703" w:rsidRDefault="0026412E" w:rsidP="009338D4">
      <w:pPr>
        <w:pStyle w:val="Ttulo"/>
        <w:ind w:left="284"/>
        <w:jc w:val="both"/>
        <w:rPr>
          <w:rFonts w:eastAsia="Arial Unicode MS"/>
          <w:b w:val="0"/>
          <w:szCs w:val="24"/>
        </w:rPr>
      </w:pPr>
    </w:p>
    <w:p w14:paraId="18F05913" w14:textId="4BDD4655" w:rsidR="0026412E" w:rsidRPr="005E7703" w:rsidRDefault="00702F4B" w:rsidP="009338D4">
      <w:pPr>
        <w:pStyle w:val="Ttulo"/>
        <w:ind w:left="284"/>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rsidP="009338D4">
      <w:pPr>
        <w:pStyle w:val="Ttulo"/>
        <w:ind w:left="284"/>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rsidP="009338D4">
      <w:pPr>
        <w:pStyle w:val="Ttulo"/>
        <w:ind w:left="284"/>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rsidP="009338D4">
      <w:pPr>
        <w:pStyle w:val="Ttulo"/>
        <w:ind w:left="284"/>
        <w:jc w:val="both"/>
        <w:rPr>
          <w:rFonts w:eastAsia="Arial Unicode MS"/>
          <w:b w:val="0"/>
          <w:szCs w:val="24"/>
        </w:rPr>
      </w:pPr>
      <w:r w:rsidRPr="005E7703">
        <w:rPr>
          <w:rFonts w:eastAsia="Arial Unicode MS"/>
          <w:b w:val="0"/>
          <w:szCs w:val="24"/>
        </w:rPr>
        <w:t xml:space="preserve">e-mail: </w:t>
      </w:r>
      <w:hyperlink r:id="rId23" w:tooltip="mailto:licitacao@itatinga.sp.gov.br" w:history="1">
        <w:r w:rsidRPr="005E7703">
          <w:rPr>
            <w:rStyle w:val="Hyperlink"/>
            <w:b w:val="0"/>
            <w:szCs w:val="24"/>
          </w:rPr>
          <w:t>licitacao@itatinga.sp.gov.br</w:t>
        </w:r>
      </w:hyperlink>
    </w:p>
    <w:p w14:paraId="7DA69302" w14:textId="77777777" w:rsidR="0026412E" w:rsidRPr="005E7703" w:rsidRDefault="0026412E" w:rsidP="009338D4">
      <w:pPr>
        <w:pStyle w:val="Ttulo"/>
        <w:ind w:left="284"/>
        <w:jc w:val="both"/>
        <w:rPr>
          <w:rFonts w:eastAsia="Arial Unicode MS"/>
          <w:b w:val="0"/>
          <w:i/>
          <w:color w:val="0000FF"/>
          <w:szCs w:val="24"/>
        </w:rPr>
      </w:pPr>
    </w:p>
    <w:p w14:paraId="7A62AB62" w14:textId="77777777" w:rsidR="0026412E" w:rsidRPr="005E7703" w:rsidRDefault="0026412E" w:rsidP="009338D4">
      <w:pPr>
        <w:pStyle w:val="Ttulo"/>
        <w:ind w:left="284"/>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rsidP="009338D4">
            <w:pPr>
              <w:pStyle w:val="Ttulo"/>
              <w:ind w:left="284"/>
              <w:rPr>
                <w:rFonts w:eastAsia="Arial Unicode MS"/>
                <w:i/>
                <w:szCs w:val="24"/>
              </w:rPr>
            </w:pPr>
          </w:p>
          <w:p w14:paraId="15644127" w14:textId="77777777" w:rsidR="0026412E" w:rsidRPr="005E7703" w:rsidRDefault="00D05763" w:rsidP="009338D4">
            <w:pPr>
              <w:pStyle w:val="Ttulo"/>
              <w:ind w:left="284"/>
              <w:rPr>
                <w:rFonts w:eastAsia="Arial Unicode MS"/>
                <w:b w:val="0"/>
                <w:i/>
                <w:szCs w:val="24"/>
              </w:rPr>
            </w:pPr>
            <w:r w:rsidRPr="005E7703">
              <w:rPr>
                <w:rFonts w:eastAsia="Arial Unicode MS"/>
                <w:b w:val="0"/>
                <w:i/>
                <w:szCs w:val="24"/>
              </w:rPr>
              <w:t>MENSAGEM</w:t>
            </w:r>
          </w:p>
          <w:p w14:paraId="422441E5" w14:textId="77777777" w:rsidR="0026412E" w:rsidRPr="005E7703" w:rsidRDefault="0026412E" w:rsidP="009338D4">
            <w:pPr>
              <w:pStyle w:val="Ttulo"/>
              <w:ind w:left="284"/>
              <w:jc w:val="both"/>
              <w:rPr>
                <w:rFonts w:eastAsia="Arial Unicode MS"/>
                <w:b w:val="0"/>
                <w:szCs w:val="24"/>
              </w:rPr>
            </w:pPr>
          </w:p>
          <w:p w14:paraId="0400C809" w14:textId="77777777" w:rsidR="0026412E" w:rsidRPr="005E7703" w:rsidRDefault="00D05763" w:rsidP="009338D4">
            <w:pPr>
              <w:pStyle w:val="Ttulo"/>
              <w:ind w:left="284"/>
              <w:rPr>
                <w:rFonts w:eastAsia="Arial Unicode MS"/>
                <w:b w:val="0"/>
                <w:szCs w:val="24"/>
              </w:rPr>
            </w:pPr>
            <w:r w:rsidRPr="005E7703">
              <w:rPr>
                <w:rFonts w:eastAsia="Arial Unicode MS"/>
                <w:b w:val="0"/>
                <w:szCs w:val="24"/>
              </w:rPr>
              <w:t>Comunico a Senhora Pregoeira, o recebimento do edital do</w:t>
            </w:r>
          </w:p>
          <w:p w14:paraId="2D06AC94" w14:textId="324062DA" w:rsidR="0026412E" w:rsidRPr="005E7703" w:rsidRDefault="00D05763" w:rsidP="009338D4">
            <w:pPr>
              <w:pStyle w:val="Ttulo"/>
              <w:ind w:left="284"/>
              <w:rPr>
                <w:rFonts w:eastAsia="Arial Unicode MS"/>
                <w:b w:val="0"/>
                <w:szCs w:val="24"/>
              </w:rPr>
            </w:pPr>
            <w:r w:rsidRPr="00701C62">
              <w:rPr>
                <w:rFonts w:eastAsia="Arial Unicode MS"/>
                <w:b w:val="0"/>
                <w:szCs w:val="24"/>
              </w:rPr>
              <w:t xml:space="preserve">Pregão Eletrônico nº. </w:t>
            </w:r>
            <w:r w:rsidR="000368B9">
              <w:rPr>
                <w:rFonts w:eastAsia="Arial Unicode MS"/>
                <w:b w:val="0"/>
                <w:szCs w:val="24"/>
              </w:rPr>
              <w:t>0</w:t>
            </w:r>
            <w:r w:rsidR="00E0468B">
              <w:rPr>
                <w:rFonts w:eastAsia="Arial Unicode MS"/>
                <w:b w:val="0"/>
                <w:szCs w:val="24"/>
              </w:rPr>
              <w:t>72</w:t>
            </w:r>
            <w:r w:rsidR="000368B9">
              <w:rPr>
                <w:rFonts w:eastAsia="Arial Unicode MS"/>
                <w:b w:val="0"/>
                <w:szCs w:val="24"/>
              </w:rPr>
              <w:t>/2024</w:t>
            </w:r>
            <w:r w:rsidR="0094606E">
              <w:rPr>
                <w:rFonts w:eastAsia="Arial Unicode MS"/>
                <w:b w:val="0"/>
                <w:szCs w:val="24"/>
              </w:rPr>
              <w:t>.</w:t>
            </w:r>
            <w:r w:rsidR="00BA2F3C" w:rsidRPr="005E7703">
              <w:rPr>
                <w:rFonts w:eastAsia="Arial Unicode MS"/>
                <w:b w:val="0"/>
                <w:szCs w:val="24"/>
              </w:rPr>
              <w:t xml:space="preserve"> </w:t>
            </w:r>
          </w:p>
          <w:p w14:paraId="74178327" w14:textId="77777777" w:rsidR="0026412E" w:rsidRPr="005E7703" w:rsidRDefault="0026412E" w:rsidP="009338D4">
            <w:pPr>
              <w:pStyle w:val="Ttulo"/>
              <w:ind w:left="284"/>
              <w:jc w:val="both"/>
              <w:rPr>
                <w:rFonts w:eastAsia="Arial Unicode MS"/>
                <w:b w:val="0"/>
                <w:szCs w:val="24"/>
              </w:rPr>
            </w:pPr>
          </w:p>
        </w:tc>
      </w:tr>
    </w:tbl>
    <w:p w14:paraId="7A72D53A" w14:textId="77777777" w:rsidR="0026412E" w:rsidRPr="005E7703" w:rsidRDefault="0026412E" w:rsidP="009338D4">
      <w:pPr>
        <w:ind w:left="284"/>
        <w:rPr>
          <w:rFonts w:eastAsia="Arial Unicode MS"/>
        </w:rPr>
      </w:pPr>
    </w:p>
    <w:p w14:paraId="226B046A" w14:textId="77777777" w:rsidR="0026412E" w:rsidRPr="005E7703" w:rsidRDefault="0026412E" w:rsidP="009338D4">
      <w:pPr>
        <w:ind w:left="284"/>
        <w:rPr>
          <w:rFonts w:eastAsia="Arial Unicode MS"/>
        </w:rPr>
      </w:pPr>
    </w:p>
    <w:p w14:paraId="7E95112C" w14:textId="77777777" w:rsidR="0026412E" w:rsidRPr="005E7703" w:rsidRDefault="0026412E" w:rsidP="009338D4">
      <w:pPr>
        <w:ind w:left="284"/>
        <w:rPr>
          <w:rFonts w:eastAsia="Arial Unicode MS"/>
        </w:rPr>
      </w:pPr>
    </w:p>
    <w:p w14:paraId="37C0CDCE" w14:textId="77777777" w:rsidR="0026412E" w:rsidRPr="005E7703" w:rsidRDefault="0026412E" w:rsidP="009338D4">
      <w:pPr>
        <w:ind w:left="284"/>
        <w:rPr>
          <w:rFonts w:eastAsia="Arial Unicode MS"/>
        </w:rPr>
      </w:pPr>
    </w:p>
    <w:p w14:paraId="7AA42562" w14:textId="77777777" w:rsidR="0026412E" w:rsidRPr="005E7703" w:rsidRDefault="0026412E" w:rsidP="009338D4">
      <w:pPr>
        <w:ind w:left="284"/>
        <w:rPr>
          <w:rFonts w:eastAsia="Arial Unicode MS"/>
        </w:rPr>
      </w:pPr>
    </w:p>
    <w:p w14:paraId="063B20BC" w14:textId="77777777" w:rsidR="0026412E" w:rsidRPr="005E7703" w:rsidRDefault="00D05763" w:rsidP="009338D4">
      <w:pPr>
        <w:ind w:left="284"/>
        <w:jc w:val="center"/>
        <w:rPr>
          <w:rFonts w:eastAsia="Arial Unicode MS"/>
        </w:rPr>
      </w:pPr>
      <w:r w:rsidRPr="005E7703">
        <w:rPr>
          <w:rFonts w:eastAsia="Arial Unicode MS"/>
        </w:rPr>
        <w:t>.....................................................................................</w:t>
      </w:r>
    </w:p>
    <w:p w14:paraId="256370CA" w14:textId="77777777" w:rsidR="0026412E" w:rsidRPr="005E7703" w:rsidRDefault="00D05763" w:rsidP="009338D4">
      <w:pPr>
        <w:ind w:left="284"/>
        <w:jc w:val="center"/>
        <w:rPr>
          <w:rFonts w:eastAsia="Arial Unicode MS"/>
          <w:b/>
          <w:bCs/>
        </w:rPr>
      </w:pPr>
      <w:r w:rsidRPr="005E7703">
        <w:rPr>
          <w:rFonts w:eastAsia="Arial Unicode MS"/>
        </w:rPr>
        <w:t>Assinatura do responsável</w:t>
      </w:r>
      <w:bookmarkStart w:id="45" w:name="_Toc453590970"/>
      <w:bookmarkStart w:id="46" w:name="_Toc453590971"/>
    </w:p>
    <w:p w14:paraId="6D12E76A" w14:textId="41FD45AE" w:rsidR="0026412E" w:rsidRPr="005E7703" w:rsidRDefault="00D05763" w:rsidP="009338D4">
      <w:pPr>
        <w:pStyle w:val="Livro"/>
        <w:ind w:left="284"/>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5"/>
      <w:bookmarkEnd w:id="47"/>
      <w:bookmarkEnd w:id="48"/>
      <w:bookmarkEnd w:id="49"/>
      <w:r w:rsidRPr="005E7703">
        <w:rPr>
          <w:rFonts w:ascii="Times New Roman" w:hAnsi="Times New Roman" w:cs="Times New Roman"/>
        </w:rPr>
        <w:t>**</w:t>
      </w:r>
    </w:p>
    <w:p w14:paraId="0944CBEA" w14:textId="77777777" w:rsidR="0026412E" w:rsidRPr="005E7703" w:rsidRDefault="0026412E" w:rsidP="009338D4">
      <w:pPr>
        <w:ind w:left="284"/>
        <w:jc w:val="center"/>
        <w:rPr>
          <w:b/>
          <w:bCs/>
          <w:u w:val="single"/>
        </w:rPr>
      </w:pPr>
    </w:p>
    <w:p w14:paraId="2F4F93F8" w14:textId="4336C593" w:rsidR="0026412E" w:rsidRPr="00C63175" w:rsidRDefault="00D05763" w:rsidP="009338D4">
      <w:pPr>
        <w:spacing w:after="120"/>
        <w:ind w:left="284"/>
        <w:jc w:val="both"/>
        <w:rPr>
          <w:b/>
          <w:bCs/>
          <w:i/>
          <w:color w:val="000000"/>
          <w:u w:val="single"/>
        </w:rPr>
      </w:pPr>
      <w:r w:rsidRPr="00C63175">
        <w:rPr>
          <w:b/>
          <w:bCs/>
          <w:i/>
          <w:color w:val="000000"/>
          <w:u w:val="single"/>
        </w:rPr>
        <w:t>ATA DE REGISTRO DE PREÇOS N.º ....../</w:t>
      </w:r>
      <w:r w:rsidR="00775655">
        <w:rPr>
          <w:b/>
          <w:bCs/>
          <w:i/>
          <w:color w:val="000000"/>
          <w:u w:val="single"/>
        </w:rPr>
        <w:t>202</w:t>
      </w:r>
      <w:r w:rsidR="0094606E">
        <w:rPr>
          <w:b/>
          <w:bCs/>
          <w:i/>
          <w:color w:val="000000"/>
          <w:u w:val="single"/>
        </w:rPr>
        <w:t>4</w:t>
      </w:r>
    </w:p>
    <w:p w14:paraId="55AB6F6C" w14:textId="444C4EF6" w:rsidR="00E809E4" w:rsidRPr="00701C62" w:rsidRDefault="00E809E4" w:rsidP="009338D4">
      <w:pPr>
        <w:ind w:left="284"/>
        <w:jc w:val="both"/>
        <w:rPr>
          <w:rFonts w:eastAsia="Arial Unicode MS"/>
          <w:b/>
          <w:bCs/>
          <w:color w:val="000000"/>
        </w:rPr>
      </w:pPr>
      <w:r w:rsidRPr="00701C62">
        <w:rPr>
          <w:rFonts w:eastAsia="Arial Unicode MS"/>
          <w:b/>
          <w:bCs/>
          <w:color w:val="000000"/>
        </w:rPr>
        <w:t xml:space="preserve">PROCESSO Nº. </w:t>
      </w:r>
      <w:r w:rsidR="0094606E">
        <w:rPr>
          <w:rFonts w:eastAsia="Arial Unicode MS"/>
          <w:b/>
          <w:bCs/>
          <w:color w:val="000000"/>
        </w:rPr>
        <w:t>1</w:t>
      </w:r>
      <w:r w:rsidR="00E0468B">
        <w:rPr>
          <w:rFonts w:eastAsia="Arial Unicode MS"/>
          <w:b/>
          <w:bCs/>
          <w:color w:val="000000"/>
        </w:rPr>
        <w:t>68</w:t>
      </w:r>
      <w:r w:rsidR="0094606E">
        <w:rPr>
          <w:rFonts w:eastAsia="Arial Unicode MS"/>
          <w:b/>
          <w:bCs/>
          <w:color w:val="000000"/>
        </w:rPr>
        <w:t>/2024</w:t>
      </w:r>
    </w:p>
    <w:p w14:paraId="2CDE5A34" w14:textId="51F4C04D" w:rsidR="00E809E4" w:rsidRPr="00701C62" w:rsidRDefault="00E809E4" w:rsidP="009338D4">
      <w:pPr>
        <w:ind w:left="284"/>
        <w:jc w:val="both"/>
        <w:rPr>
          <w:rFonts w:eastAsia="Arial Unicode MS"/>
          <w:b/>
          <w:bCs/>
          <w:color w:val="000000"/>
        </w:rPr>
      </w:pPr>
      <w:r w:rsidRPr="00701C62">
        <w:rPr>
          <w:rFonts w:eastAsia="Arial Unicode MS"/>
          <w:b/>
          <w:bCs/>
          <w:color w:val="000000"/>
        </w:rPr>
        <w:t xml:space="preserve">PREGÃO ELETRÔNICO Nº </w:t>
      </w:r>
      <w:r w:rsidR="00E0468B">
        <w:rPr>
          <w:rFonts w:eastAsia="Arial Unicode MS"/>
          <w:b/>
          <w:bCs/>
          <w:color w:val="000000"/>
        </w:rPr>
        <w:t>72</w:t>
      </w:r>
      <w:r w:rsidR="0094606E">
        <w:rPr>
          <w:rFonts w:eastAsia="Arial Unicode MS"/>
          <w:b/>
          <w:bCs/>
          <w:color w:val="000000"/>
        </w:rPr>
        <w:t>/2024</w:t>
      </w:r>
    </w:p>
    <w:p w14:paraId="663C99A1" w14:textId="77777777" w:rsidR="0026412E" w:rsidRPr="00C63175" w:rsidRDefault="0026412E" w:rsidP="009338D4">
      <w:pPr>
        <w:pStyle w:val="Recuodecorpodetexto3"/>
        <w:ind w:left="284"/>
        <w:rPr>
          <w:rFonts w:ascii="Times New Roman" w:hAnsi="Times New Roman"/>
          <w:b/>
          <w:color w:val="000000"/>
        </w:rPr>
      </w:pPr>
    </w:p>
    <w:p w14:paraId="3DDEA01D" w14:textId="77777777" w:rsidR="0026412E" w:rsidRPr="00C63175" w:rsidRDefault="00D05763" w:rsidP="009338D4">
      <w:pPr>
        <w:pStyle w:val="Recuodecorpodetexto3"/>
        <w:ind w:left="284"/>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rsidP="009338D4">
      <w:pPr>
        <w:pStyle w:val="corpo"/>
        <w:widowControl/>
        <w:ind w:left="284" w:firstLine="0"/>
        <w:rPr>
          <w:color w:val="000000"/>
          <w:sz w:val="24"/>
          <w:szCs w:val="24"/>
        </w:rPr>
      </w:pPr>
    </w:p>
    <w:p w14:paraId="4AACC156" w14:textId="77777777" w:rsidR="0026412E" w:rsidRPr="00C63175" w:rsidRDefault="00D05763" w:rsidP="009338D4">
      <w:pPr>
        <w:pStyle w:val="corpo"/>
        <w:widowControl/>
        <w:ind w:left="284"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rsidP="009338D4">
      <w:pPr>
        <w:ind w:left="284"/>
        <w:jc w:val="both"/>
        <w:rPr>
          <w:color w:val="000000"/>
        </w:rPr>
      </w:pPr>
    </w:p>
    <w:p w14:paraId="6FEE90EE" w14:textId="41A2983E" w:rsidR="0026412E" w:rsidRPr="005E7703" w:rsidRDefault="00D05763" w:rsidP="009338D4">
      <w:pPr>
        <w:pStyle w:val="Ttulo4"/>
        <w:ind w:left="28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FE3A41">
        <w:rPr>
          <w:b w:val="0"/>
          <w:color w:val="000000"/>
          <w:sz w:val="24"/>
        </w:rPr>
        <w:t>1</w:t>
      </w:r>
      <w:r w:rsidR="00E0468B">
        <w:rPr>
          <w:b w:val="0"/>
          <w:color w:val="000000"/>
          <w:sz w:val="24"/>
        </w:rPr>
        <w:t>68</w:t>
      </w:r>
      <w:r w:rsidR="00FE3A41">
        <w:rPr>
          <w:b w:val="0"/>
          <w:color w:val="000000"/>
          <w:sz w:val="24"/>
        </w:rPr>
        <w:t>/2024</w:t>
      </w:r>
      <w:r w:rsidRPr="00701C62">
        <w:rPr>
          <w:b w:val="0"/>
          <w:color w:val="000000"/>
          <w:sz w:val="24"/>
        </w:rPr>
        <w:t xml:space="preserve">, PREGÃO ELETRÔNICO Nº. </w:t>
      </w:r>
      <w:r w:rsidR="00FE3A41">
        <w:rPr>
          <w:b w:val="0"/>
          <w:color w:val="000000"/>
          <w:sz w:val="24"/>
        </w:rPr>
        <w:t>0</w:t>
      </w:r>
      <w:r w:rsidR="00E0468B">
        <w:rPr>
          <w:b w:val="0"/>
          <w:color w:val="000000"/>
          <w:sz w:val="24"/>
        </w:rPr>
        <w:t>72</w:t>
      </w:r>
      <w:r w:rsidR="00FE3A41">
        <w:rPr>
          <w:b w:val="0"/>
          <w:color w:val="000000"/>
          <w:sz w:val="24"/>
        </w:rPr>
        <w:t>/2024</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rsidP="009338D4">
      <w:pPr>
        <w:ind w:left="284"/>
      </w:pPr>
    </w:p>
    <w:p w14:paraId="4B6BBB97" w14:textId="77777777" w:rsidR="0026412E" w:rsidRPr="005E7703" w:rsidRDefault="00D05763" w:rsidP="009338D4">
      <w:pPr>
        <w:ind w:left="284"/>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rsidP="009338D4">
      <w:pPr>
        <w:ind w:left="284"/>
        <w:jc w:val="both"/>
        <w:rPr>
          <w:color w:val="000000"/>
        </w:rPr>
      </w:pPr>
    </w:p>
    <w:p w14:paraId="7F67335E" w14:textId="3D02527C" w:rsidR="0026412E" w:rsidRDefault="00D05763" w:rsidP="009338D4">
      <w:pPr>
        <w:pStyle w:val="corpo"/>
        <w:widowControl/>
        <w:ind w:left="284" w:firstLine="0"/>
        <w:rPr>
          <w:b/>
          <w:color w:val="000000"/>
          <w:sz w:val="24"/>
          <w:szCs w:val="24"/>
        </w:rPr>
      </w:pPr>
      <w:r w:rsidRPr="005E7703">
        <w:rPr>
          <w:b/>
          <w:color w:val="000000"/>
          <w:sz w:val="24"/>
          <w:szCs w:val="24"/>
        </w:rPr>
        <w:t xml:space="preserve">CLÁUSULA PRIMEIRA </w:t>
      </w:r>
      <w:r w:rsidR="00E0468B">
        <w:rPr>
          <w:b/>
          <w:color w:val="000000"/>
          <w:sz w:val="24"/>
          <w:szCs w:val="24"/>
        </w:rPr>
        <w:t>–</w:t>
      </w:r>
      <w:r w:rsidRPr="005E7703">
        <w:rPr>
          <w:b/>
          <w:color w:val="000000"/>
          <w:sz w:val="24"/>
          <w:szCs w:val="24"/>
        </w:rPr>
        <w:t xml:space="preserve"> OBJETO</w:t>
      </w:r>
    </w:p>
    <w:p w14:paraId="54C8B401" w14:textId="77777777" w:rsidR="00E0468B" w:rsidRPr="005E7703" w:rsidRDefault="00E0468B" w:rsidP="009338D4">
      <w:pPr>
        <w:pStyle w:val="corpo"/>
        <w:widowControl/>
        <w:ind w:left="284" w:firstLine="0"/>
        <w:rPr>
          <w:color w:val="000000"/>
          <w:sz w:val="24"/>
          <w:szCs w:val="24"/>
        </w:rPr>
      </w:pPr>
    </w:p>
    <w:p w14:paraId="1F4214EF" w14:textId="7C046212" w:rsidR="00E0468B" w:rsidRDefault="0094606E" w:rsidP="009338D4">
      <w:pPr>
        <w:spacing w:before="1"/>
        <w:ind w:left="284"/>
        <w:jc w:val="both"/>
        <w:rPr>
          <w:color w:val="000000"/>
        </w:rPr>
      </w:pPr>
      <w:r>
        <w:rPr>
          <w:color w:val="000000"/>
        </w:rPr>
        <w:t>1.1 A</w:t>
      </w:r>
      <w:r w:rsidRPr="0094606E">
        <w:rPr>
          <w:color w:val="000000"/>
        </w:rPr>
        <w:t xml:space="preserve"> presente ata tem por objeto o </w:t>
      </w:r>
      <w:r w:rsidRPr="00627D08">
        <w:rPr>
          <w:color w:val="000000"/>
        </w:rPr>
        <w:t xml:space="preserve">registro de preço </w:t>
      </w:r>
      <w:r w:rsidRPr="0094606E">
        <w:rPr>
          <w:color w:val="000000"/>
        </w:rPr>
        <w:t xml:space="preserve">para eventual aquisição de </w:t>
      </w:r>
      <w:r w:rsidR="00E0468B" w:rsidRPr="00E0468B">
        <w:rPr>
          <w:color w:val="000000"/>
        </w:rPr>
        <w:t>de medicamentos para atendimento de ações judiciais a base de cannabis (itens fracassados), conforme especificações constantes no termo de referência.</w:t>
      </w:r>
    </w:p>
    <w:p w14:paraId="55E08880" w14:textId="47990D46" w:rsidR="00627D08" w:rsidRPr="00627D08" w:rsidRDefault="00627D08" w:rsidP="009338D4">
      <w:pPr>
        <w:ind w:left="284"/>
        <w:jc w:val="both"/>
        <w:rPr>
          <w:color w:val="000000"/>
        </w:rPr>
      </w:pPr>
    </w:p>
    <w:p w14:paraId="1EA098EB" w14:textId="0D1EF164" w:rsidR="0026412E" w:rsidRDefault="00E67950" w:rsidP="009338D4">
      <w:pPr>
        <w:pStyle w:val="corpo"/>
        <w:widowControl/>
        <w:ind w:left="284" w:firstLine="0"/>
        <w:rPr>
          <w:b/>
          <w:color w:val="000000"/>
          <w:sz w:val="24"/>
          <w:szCs w:val="24"/>
          <w:u w:val="single"/>
        </w:rPr>
      </w:pPr>
      <w:r w:rsidRPr="00E67950">
        <w:rPr>
          <w:b/>
          <w:color w:val="000000"/>
          <w:sz w:val="24"/>
          <w:szCs w:val="24"/>
          <w:u w:val="single"/>
        </w:rPr>
        <w:t xml:space="preserve">1.2. </w:t>
      </w:r>
      <w:r w:rsidR="00D05763" w:rsidRPr="00E67950">
        <w:rPr>
          <w:b/>
          <w:color w:val="000000"/>
          <w:sz w:val="24"/>
          <w:szCs w:val="24"/>
          <w:u w:val="single"/>
        </w:rPr>
        <w:t>O objeto licitado poderá ser adquirido por outros setores da municipalidade, devendo as respectivas notas de empenho onerarem as fichas das Diretorias requisitantes.</w:t>
      </w:r>
    </w:p>
    <w:p w14:paraId="771F51B5" w14:textId="77777777" w:rsidR="00E0468B" w:rsidRPr="00E67950" w:rsidRDefault="00E0468B" w:rsidP="009338D4">
      <w:pPr>
        <w:pStyle w:val="corpo"/>
        <w:widowControl/>
        <w:ind w:left="284" w:firstLine="0"/>
        <w:rPr>
          <w:b/>
          <w:color w:val="000000"/>
          <w:sz w:val="24"/>
          <w:szCs w:val="24"/>
          <w:u w:val="single"/>
        </w:rPr>
      </w:pPr>
    </w:p>
    <w:p w14:paraId="37250777" w14:textId="77777777" w:rsidR="00FB5DE0" w:rsidRDefault="00FB5DE0" w:rsidP="009338D4">
      <w:pPr>
        <w:ind w:left="284"/>
        <w:jc w:val="both"/>
        <w:rPr>
          <w:b/>
          <w:color w:val="000000"/>
        </w:rPr>
      </w:pPr>
    </w:p>
    <w:p w14:paraId="121728B2" w14:textId="1914343F" w:rsidR="0026412E" w:rsidRDefault="00D05763" w:rsidP="009338D4">
      <w:pPr>
        <w:ind w:left="284"/>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68CF350B" w:rsidR="0026412E" w:rsidRDefault="00E67950" w:rsidP="009338D4">
      <w:pPr>
        <w:ind w:left="284"/>
        <w:jc w:val="both"/>
        <w:rPr>
          <w:color w:val="000000"/>
        </w:rPr>
      </w:pPr>
      <w:r>
        <w:rPr>
          <w:color w:val="000000"/>
        </w:rPr>
        <w:t xml:space="preserve">2.1. </w:t>
      </w:r>
      <w:r w:rsidR="00D05763" w:rsidRPr="005E7703">
        <w:rPr>
          <w:color w:val="000000"/>
        </w:rPr>
        <w:t>O preço ofertado pelo subscritor da presente ata é de R$ ________, sendo:</w:t>
      </w:r>
    </w:p>
    <w:p w14:paraId="01C991B8" w14:textId="4E2E175A" w:rsidR="00D14327" w:rsidRDefault="00D14327" w:rsidP="009338D4">
      <w:pPr>
        <w:ind w:left="284"/>
        <w:jc w:val="both"/>
        <w:rPr>
          <w:color w:val="000000"/>
        </w:rPr>
      </w:pPr>
    </w:p>
    <w:p w14:paraId="5B0CC205" w14:textId="77777777" w:rsidR="00D14327" w:rsidRPr="00300661" w:rsidRDefault="00D14327" w:rsidP="009338D4">
      <w:pPr>
        <w:ind w:left="284"/>
        <w:jc w:val="both"/>
        <w:rPr>
          <w:b/>
        </w:rPr>
      </w:pPr>
    </w:p>
    <w:tbl>
      <w:tblPr>
        <w:tblStyle w:val="Tabelacomgrade"/>
        <w:tblW w:w="9627" w:type="dxa"/>
        <w:tblInd w:w="279" w:type="dxa"/>
        <w:tblLook w:val="04A0" w:firstRow="1" w:lastRow="0" w:firstColumn="1" w:lastColumn="0" w:noHBand="0" w:noVBand="1"/>
      </w:tblPr>
      <w:tblGrid>
        <w:gridCol w:w="857"/>
        <w:gridCol w:w="1941"/>
        <w:gridCol w:w="2141"/>
        <w:gridCol w:w="1727"/>
        <w:gridCol w:w="1367"/>
        <w:gridCol w:w="1594"/>
      </w:tblGrid>
      <w:tr w:rsidR="00D14327" w:rsidRPr="00300661" w14:paraId="3F3C10FE" w14:textId="77777777" w:rsidTr="00B733D2">
        <w:tc>
          <w:tcPr>
            <w:tcW w:w="857" w:type="dxa"/>
          </w:tcPr>
          <w:p w14:paraId="083C4AE0" w14:textId="2B15B9A6" w:rsidR="00D14327" w:rsidRPr="00300661" w:rsidRDefault="00D14327" w:rsidP="00B733D2">
            <w:pPr>
              <w:rPr>
                <w:b/>
              </w:rPr>
            </w:pPr>
            <w:r w:rsidRPr="00300661">
              <w:rPr>
                <w:b/>
              </w:rPr>
              <w:t>ITEM</w:t>
            </w:r>
          </w:p>
        </w:tc>
        <w:tc>
          <w:tcPr>
            <w:tcW w:w="1941" w:type="dxa"/>
          </w:tcPr>
          <w:p w14:paraId="0C1119F7" w14:textId="49FBBFA4" w:rsidR="00D14327" w:rsidRPr="00300661" w:rsidRDefault="00D14327" w:rsidP="009338D4">
            <w:pPr>
              <w:ind w:left="284"/>
              <w:jc w:val="center"/>
              <w:rPr>
                <w:b/>
              </w:rPr>
            </w:pPr>
            <w:r w:rsidRPr="00300661">
              <w:rPr>
                <w:b/>
              </w:rPr>
              <w:t>DESCRIÇÃO</w:t>
            </w:r>
          </w:p>
        </w:tc>
        <w:tc>
          <w:tcPr>
            <w:tcW w:w="2141" w:type="dxa"/>
          </w:tcPr>
          <w:p w14:paraId="3DBD6F35" w14:textId="77777777" w:rsidR="00D14327" w:rsidRPr="00300661" w:rsidRDefault="00D14327" w:rsidP="009338D4">
            <w:pPr>
              <w:ind w:left="284"/>
              <w:jc w:val="center"/>
              <w:rPr>
                <w:b/>
              </w:rPr>
            </w:pPr>
            <w:r w:rsidRPr="00300661">
              <w:rPr>
                <w:b/>
              </w:rPr>
              <w:t>QUANTIDADE</w:t>
            </w:r>
          </w:p>
          <w:p w14:paraId="071DE11D" w14:textId="3A10A4AE" w:rsidR="00D14327" w:rsidRPr="00300661" w:rsidRDefault="00D14327" w:rsidP="009338D4">
            <w:pPr>
              <w:ind w:left="284"/>
              <w:jc w:val="center"/>
              <w:rPr>
                <w:b/>
              </w:rPr>
            </w:pPr>
            <w:r w:rsidRPr="00300661">
              <w:rPr>
                <w:b/>
              </w:rPr>
              <w:t>estimada até</w:t>
            </w:r>
          </w:p>
        </w:tc>
        <w:tc>
          <w:tcPr>
            <w:tcW w:w="1727" w:type="dxa"/>
          </w:tcPr>
          <w:p w14:paraId="2051DAD9" w14:textId="54B3AAC4" w:rsidR="00D14327" w:rsidRPr="00300661" w:rsidRDefault="00D14327" w:rsidP="009338D4">
            <w:pPr>
              <w:ind w:left="284"/>
              <w:jc w:val="center"/>
              <w:rPr>
                <w:b/>
              </w:rPr>
            </w:pPr>
            <w:r w:rsidRPr="00300661">
              <w:rPr>
                <w:b/>
              </w:rPr>
              <w:t>VALOR UNITÁRIO</w:t>
            </w:r>
          </w:p>
        </w:tc>
        <w:tc>
          <w:tcPr>
            <w:tcW w:w="1367" w:type="dxa"/>
          </w:tcPr>
          <w:p w14:paraId="7F456AFB" w14:textId="1CFCFDAA" w:rsidR="00D14327" w:rsidRPr="00300661" w:rsidRDefault="00D14327" w:rsidP="009338D4">
            <w:pPr>
              <w:ind w:left="284"/>
              <w:jc w:val="center"/>
              <w:rPr>
                <w:b/>
              </w:rPr>
            </w:pPr>
            <w:r w:rsidRPr="00300661">
              <w:rPr>
                <w:b/>
              </w:rPr>
              <w:t>VALOR TOTAL</w:t>
            </w:r>
          </w:p>
        </w:tc>
        <w:tc>
          <w:tcPr>
            <w:tcW w:w="1594" w:type="dxa"/>
          </w:tcPr>
          <w:p w14:paraId="50F61D1C" w14:textId="77777777" w:rsidR="00D14327" w:rsidRPr="00300661" w:rsidRDefault="00D14327" w:rsidP="009338D4">
            <w:pPr>
              <w:ind w:left="284"/>
              <w:jc w:val="center"/>
              <w:rPr>
                <w:b/>
              </w:rPr>
            </w:pPr>
            <w:r w:rsidRPr="00300661">
              <w:rPr>
                <w:b/>
              </w:rPr>
              <w:t>MARCA / MODELO</w:t>
            </w:r>
          </w:p>
          <w:p w14:paraId="25260936" w14:textId="2AB53DC7" w:rsidR="00D14327" w:rsidRPr="00300661" w:rsidRDefault="00D14327" w:rsidP="009338D4">
            <w:pPr>
              <w:ind w:left="284"/>
              <w:jc w:val="center"/>
              <w:rPr>
                <w:b/>
              </w:rPr>
            </w:pPr>
            <w:r w:rsidRPr="00300661">
              <w:rPr>
                <w:b/>
              </w:rPr>
              <w:t>(se aplicável)</w:t>
            </w:r>
          </w:p>
        </w:tc>
      </w:tr>
      <w:tr w:rsidR="00D14327" w:rsidRPr="00300661" w14:paraId="0DD5AC4C" w14:textId="77777777" w:rsidTr="00B733D2">
        <w:tc>
          <w:tcPr>
            <w:tcW w:w="857" w:type="dxa"/>
          </w:tcPr>
          <w:p w14:paraId="4DDB0891" w14:textId="77777777" w:rsidR="00D14327" w:rsidRPr="00300661" w:rsidRDefault="00D14327" w:rsidP="009338D4">
            <w:pPr>
              <w:ind w:left="284"/>
              <w:jc w:val="both"/>
              <w:rPr>
                <w:b/>
              </w:rPr>
            </w:pPr>
          </w:p>
          <w:p w14:paraId="138CC366" w14:textId="54189362" w:rsidR="00D14327" w:rsidRPr="00300661" w:rsidRDefault="00D14327" w:rsidP="009338D4">
            <w:pPr>
              <w:ind w:left="284"/>
              <w:jc w:val="both"/>
              <w:rPr>
                <w:b/>
              </w:rPr>
            </w:pPr>
          </w:p>
        </w:tc>
        <w:tc>
          <w:tcPr>
            <w:tcW w:w="1941" w:type="dxa"/>
          </w:tcPr>
          <w:p w14:paraId="1A30E272" w14:textId="77777777" w:rsidR="00D14327" w:rsidRPr="00300661" w:rsidRDefault="00D14327" w:rsidP="009338D4">
            <w:pPr>
              <w:ind w:left="284"/>
              <w:jc w:val="both"/>
              <w:rPr>
                <w:b/>
              </w:rPr>
            </w:pPr>
          </w:p>
        </w:tc>
        <w:tc>
          <w:tcPr>
            <w:tcW w:w="2141" w:type="dxa"/>
          </w:tcPr>
          <w:p w14:paraId="606BE057" w14:textId="77777777" w:rsidR="00D14327" w:rsidRPr="00300661" w:rsidRDefault="00D14327" w:rsidP="009338D4">
            <w:pPr>
              <w:ind w:left="284"/>
              <w:jc w:val="both"/>
              <w:rPr>
                <w:b/>
              </w:rPr>
            </w:pPr>
          </w:p>
        </w:tc>
        <w:tc>
          <w:tcPr>
            <w:tcW w:w="1727" w:type="dxa"/>
          </w:tcPr>
          <w:p w14:paraId="258A5AE6" w14:textId="77777777" w:rsidR="00D14327" w:rsidRPr="00300661" w:rsidRDefault="00D14327" w:rsidP="009338D4">
            <w:pPr>
              <w:ind w:left="284"/>
              <w:jc w:val="both"/>
              <w:rPr>
                <w:b/>
              </w:rPr>
            </w:pPr>
          </w:p>
        </w:tc>
        <w:tc>
          <w:tcPr>
            <w:tcW w:w="1367" w:type="dxa"/>
          </w:tcPr>
          <w:p w14:paraId="47CDF59B" w14:textId="77777777" w:rsidR="00D14327" w:rsidRPr="00300661" w:rsidRDefault="00D14327" w:rsidP="009338D4">
            <w:pPr>
              <w:ind w:left="284"/>
              <w:jc w:val="both"/>
              <w:rPr>
                <w:b/>
              </w:rPr>
            </w:pPr>
          </w:p>
        </w:tc>
        <w:tc>
          <w:tcPr>
            <w:tcW w:w="1594" w:type="dxa"/>
          </w:tcPr>
          <w:p w14:paraId="43542329" w14:textId="77777777" w:rsidR="00D14327" w:rsidRPr="00300661" w:rsidRDefault="00D14327" w:rsidP="009338D4">
            <w:pPr>
              <w:ind w:left="284"/>
              <w:jc w:val="both"/>
              <w:rPr>
                <w:b/>
              </w:rPr>
            </w:pPr>
          </w:p>
        </w:tc>
      </w:tr>
    </w:tbl>
    <w:p w14:paraId="500D4738" w14:textId="77777777" w:rsidR="00D14327" w:rsidRPr="00300661" w:rsidRDefault="00D14327" w:rsidP="009338D4">
      <w:pPr>
        <w:ind w:left="284"/>
        <w:jc w:val="both"/>
      </w:pPr>
    </w:p>
    <w:p w14:paraId="24F39DC4" w14:textId="6741C492" w:rsidR="00CA5A65" w:rsidRPr="005E7703" w:rsidRDefault="00CA5A65" w:rsidP="009338D4">
      <w:pPr>
        <w:ind w:left="284"/>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9338D4">
      <w:pPr>
        <w:ind w:left="284"/>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9338D4">
      <w:pPr>
        <w:ind w:left="284"/>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9338D4">
      <w:pPr>
        <w:ind w:left="284"/>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9338D4">
      <w:pPr>
        <w:ind w:left="284"/>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9338D4">
      <w:pPr>
        <w:ind w:left="284"/>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9338D4">
      <w:pPr>
        <w:ind w:left="284"/>
        <w:jc w:val="both"/>
        <w:rPr>
          <w:color w:val="000000"/>
        </w:rPr>
      </w:pPr>
      <w:r w:rsidRPr="005E7703">
        <w:rPr>
          <w:color w:val="000000"/>
        </w:rPr>
        <w:t>III – convocará os demais fornecedores, visando igual oportunidade de negociação.</w:t>
      </w:r>
    </w:p>
    <w:p w14:paraId="639CBDE8" w14:textId="0D8D3985" w:rsidR="00CA5A65" w:rsidRDefault="00CA5A65" w:rsidP="009338D4">
      <w:pPr>
        <w:ind w:left="284"/>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9338D4">
      <w:pPr>
        <w:ind w:left="284"/>
        <w:jc w:val="both"/>
        <w:rPr>
          <w:color w:val="000000"/>
        </w:rPr>
      </w:pPr>
    </w:p>
    <w:p w14:paraId="29DACFA4" w14:textId="77777777" w:rsidR="00CA5A65" w:rsidRPr="005E7703" w:rsidRDefault="00CA5A65" w:rsidP="009338D4">
      <w:pPr>
        <w:pStyle w:val="Corpodetexto"/>
        <w:tabs>
          <w:tab w:val="left" w:pos="0"/>
        </w:tabs>
        <w:spacing w:line="276" w:lineRule="auto"/>
        <w:ind w:left="284"/>
        <w:rPr>
          <w:b/>
          <w:color w:val="000000"/>
        </w:rPr>
      </w:pPr>
      <w:r w:rsidRPr="005E7703">
        <w:rPr>
          <w:b/>
          <w:color w:val="000000"/>
        </w:rPr>
        <w:t>CLÁUSULA TERCEIRA – DO REGIME DE EXECUÇÃO</w:t>
      </w:r>
    </w:p>
    <w:p w14:paraId="4A5C7F13" w14:textId="706E3056" w:rsidR="00CA5A65" w:rsidRPr="005E7703" w:rsidRDefault="00300661" w:rsidP="009338D4">
      <w:pPr>
        <w:pStyle w:val="Corpodetexto"/>
        <w:tabs>
          <w:tab w:val="left" w:pos="0"/>
        </w:tabs>
        <w:ind w:left="284"/>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9338D4">
      <w:pPr>
        <w:pStyle w:val="texto1"/>
        <w:spacing w:beforeAutospacing="1" w:afterAutospacing="1" w:line="276" w:lineRule="auto"/>
        <w:ind w:left="284"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42AD08BC" w:rsidR="00CA5A65" w:rsidRDefault="00CA5A65" w:rsidP="009338D4">
      <w:pPr>
        <w:pStyle w:val="texto1"/>
        <w:spacing w:beforeAutospacing="1" w:afterAutospacing="1" w:line="276" w:lineRule="auto"/>
        <w:ind w:left="284"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0DA56776" w14:textId="77777777" w:rsidR="00E67950" w:rsidRDefault="00E67950" w:rsidP="009338D4">
      <w:pPr>
        <w:pStyle w:val="Corpodetexto"/>
        <w:tabs>
          <w:tab w:val="left" w:pos="0"/>
        </w:tabs>
        <w:ind w:left="284"/>
        <w:rPr>
          <w:color w:val="000000"/>
        </w:rPr>
      </w:pP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1D7EDB0F" w14:textId="0AD74414" w:rsidR="00E67950" w:rsidRDefault="00E67950" w:rsidP="009338D4">
      <w:pPr>
        <w:pStyle w:val="Corpodetexto"/>
        <w:tabs>
          <w:tab w:val="left" w:pos="0"/>
        </w:tabs>
        <w:ind w:left="284"/>
        <w:rPr>
          <w:color w:val="000000"/>
        </w:rPr>
      </w:pP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5FC7F3D9" w14:textId="590268BA" w:rsidR="00CA5A65" w:rsidRPr="00A52373" w:rsidRDefault="00CA5A65" w:rsidP="009338D4">
      <w:pPr>
        <w:ind w:left="284"/>
        <w:jc w:val="both"/>
      </w:pPr>
      <w:r w:rsidRPr="00A52373">
        <w:rPr>
          <w:b/>
        </w:rPr>
        <w:t xml:space="preserve">Parágrafo </w:t>
      </w:r>
      <w:r w:rsidR="00A52373" w:rsidRPr="00A52373">
        <w:rPr>
          <w:b/>
        </w:rPr>
        <w:t>Terceir</w:t>
      </w:r>
      <w:r w:rsidR="00A52373" w:rsidRPr="00E67950">
        <w:rPr>
          <w:b/>
        </w:rPr>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286E2F3E" w:rsidR="00CA5A65" w:rsidRPr="005E7703" w:rsidRDefault="00CA5A65" w:rsidP="009338D4">
      <w:pPr>
        <w:pStyle w:val="Corpodetexto"/>
        <w:tabs>
          <w:tab w:val="left" w:pos="0"/>
        </w:tabs>
        <w:ind w:left="284"/>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E67950">
        <w:rPr>
          <w:rStyle w:val="Forte"/>
          <w:b w:val="0"/>
          <w:bCs w:val="0"/>
          <w:color w:val="000000"/>
        </w:rPr>
        <w:t>068/2024</w:t>
      </w:r>
      <w:r w:rsidRPr="005E7703">
        <w:rPr>
          <w:color w:val="000000"/>
        </w:rPr>
        <w:t>, em atendimento à requisição emitida pela Prefeitura Municipal de Itatinga.</w:t>
      </w:r>
    </w:p>
    <w:p w14:paraId="59BA9DF6" w14:textId="518D2E11" w:rsidR="00CA5A65" w:rsidRPr="005E7703" w:rsidRDefault="00CA5A65" w:rsidP="009338D4">
      <w:pPr>
        <w:pStyle w:val="Corpodetexto"/>
        <w:tabs>
          <w:tab w:val="left" w:pos="0"/>
        </w:tabs>
        <w:ind w:left="284"/>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9338D4">
      <w:pPr>
        <w:pStyle w:val="Corpodetexto"/>
        <w:tabs>
          <w:tab w:val="left" w:pos="0"/>
        </w:tabs>
        <w:ind w:left="284"/>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9338D4">
      <w:pPr>
        <w:pStyle w:val="Corpodetexto"/>
        <w:tabs>
          <w:tab w:val="left" w:pos="0"/>
        </w:tabs>
        <w:ind w:left="284"/>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9338D4">
      <w:pPr>
        <w:pStyle w:val="Corpodetexto"/>
        <w:tabs>
          <w:tab w:val="left" w:pos="0"/>
        </w:tabs>
        <w:ind w:left="284"/>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9338D4">
      <w:pPr>
        <w:pStyle w:val="Corpodetexto"/>
        <w:tabs>
          <w:tab w:val="left" w:pos="0"/>
        </w:tabs>
        <w:ind w:left="284"/>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9338D4">
      <w:pPr>
        <w:pStyle w:val="Corpodetexto"/>
        <w:tabs>
          <w:tab w:val="left" w:pos="0"/>
        </w:tabs>
        <w:spacing w:line="276" w:lineRule="auto"/>
        <w:ind w:left="284"/>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9338D4">
      <w:pPr>
        <w:pStyle w:val="texto1"/>
        <w:tabs>
          <w:tab w:val="left" w:pos="284"/>
        </w:tabs>
        <w:spacing w:before="0" w:after="0" w:line="276" w:lineRule="auto"/>
        <w:ind w:left="284"/>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9338D4">
      <w:pPr>
        <w:pStyle w:val="texto1"/>
        <w:tabs>
          <w:tab w:val="left" w:pos="284"/>
        </w:tabs>
        <w:spacing w:before="0" w:after="0" w:line="276" w:lineRule="auto"/>
        <w:ind w:left="284"/>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9338D4">
      <w:pPr>
        <w:pStyle w:val="Corpodetexto"/>
        <w:tabs>
          <w:tab w:val="left" w:pos="0"/>
        </w:tabs>
        <w:spacing w:line="276" w:lineRule="auto"/>
        <w:ind w:left="284"/>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9338D4">
      <w:pPr>
        <w:pStyle w:val="Corpodetexto"/>
        <w:tabs>
          <w:tab w:val="left" w:pos="0"/>
        </w:tabs>
        <w:spacing w:line="276" w:lineRule="auto"/>
        <w:ind w:left="284"/>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9338D4">
      <w:pPr>
        <w:pStyle w:val="Corpodetexto"/>
        <w:tabs>
          <w:tab w:val="left" w:pos="0"/>
        </w:tabs>
        <w:spacing w:line="276" w:lineRule="auto"/>
        <w:ind w:left="284"/>
        <w:rPr>
          <w:color w:val="000000"/>
        </w:rPr>
      </w:pPr>
    </w:p>
    <w:p w14:paraId="5517FD1D" w14:textId="77777777" w:rsidR="00CA5A65" w:rsidRPr="005E7703" w:rsidRDefault="00CA5A65" w:rsidP="009338D4">
      <w:pPr>
        <w:pStyle w:val="Corpodetexto"/>
        <w:tabs>
          <w:tab w:val="left" w:pos="0"/>
        </w:tabs>
        <w:spacing w:line="276" w:lineRule="auto"/>
        <w:ind w:left="284"/>
        <w:rPr>
          <w:b/>
          <w:color w:val="000000"/>
        </w:rPr>
      </w:pPr>
      <w:r w:rsidRPr="005E7703">
        <w:rPr>
          <w:b/>
          <w:color w:val="000000"/>
        </w:rPr>
        <w:t>CLÁUSULA QUARTA – DO PAGAMENTO</w:t>
      </w:r>
    </w:p>
    <w:p w14:paraId="14562BDD" w14:textId="373D92B8" w:rsidR="00CA5A65" w:rsidRPr="005E7703" w:rsidRDefault="00E67950" w:rsidP="009338D4">
      <w:pPr>
        <w:pStyle w:val="Corpodetexto"/>
        <w:tabs>
          <w:tab w:val="left" w:pos="0"/>
        </w:tabs>
        <w:spacing w:line="276" w:lineRule="auto"/>
        <w:ind w:left="284"/>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9338D4">
      <w:pPr>
        <w:pStyle w:val="Corpodetexto"/>
        <w:tabs>
          <w:tab w:val="left" w:pos="0"/>
        </w:tabs>
        <w:spacing w:line="276" w:lineRule="auto"/>
        <w:ind w:left="284"/>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02D068BC" w:rsidR="00CA5A65" w:rsidRPr="005E7703" w:rsidRDefault="00CA5A65" w:rsidP="009338D4">
      <w:pPr>
        <w:pStyle w:val="Corpodetexto"/>
        <w:tabs>
          <w:tab w:val="left" w:pos="0"/>
        </w:tabs>
        <w:spacing w:line="276" w:lineRule="auto"/>
        <w:ind w:left="284"/>
      </w:pPr>
      <w:r w:rsidRPr="005E7703">
        <w:rPr>
          <w:b/>
          <w:color w:val="000000"/>
        </w:rPr>
        <w:t>Parágrafo segundo</w:t>
      </w:r>
      <w:r w:rsidRPr="005E7703">
        <w:rPr>
          <w:color w:val="000000"/>
        </w:rPr>
        <w:t xml:space="preserve"> - </w:t>
      </w:r>
      <w:r w:rsidRPr="005E7703">
        <w:t xml:space="preserve">As despesas decorrentes desta contratação/aquisição estão programadas em </w:t>
      </w:r>
      <w:r w:rsidRPr="00563876">
        <w:t>dotação orçamentária própria, prevista no orçamento municipal, para o exercício de 202</w:t>
      </w:r>
      <w:r w:rsidR="002360B8">
        <w:t>5</w:t>
      </w:r>
      <w:r w:rsidRPr="00563876">
        <w:t>.</w:t>
      </w:r>
    </w:p>
    <w:p w14:paraId="4FAE4503" w14:textId="77777777" w:rsidR="00E67950" w:rsidRDefault="00E67950" w:rsidP="009338D4">
      <w:pPr>
        <w:pStyle w:val="Corpodetexto"/>
        <w:ind w:left="284"/>
      </w:pPr>
    </w:p>
    <w:p w14:paraId="5D8508C0" w14:textId="77777777" w:rsidR="00E0468B" w:rsidRDefault="00E0468B" w:rsidP="009338D4">
      <w:pPr>
        <w:pStyle w:val="Corpodetexto"/>
        <w:tabs>
          <w:tab w:val="left" w:leader="dot" w:pos="2322"/>
        </w:tabs>
        <w:ind w:left="284"/>
      </w:pPr>
      <w:r>
        <w:rPr>
          <w:spacing w:val="-2"/>
        </w:rPr>
        <w:t>02.00.00</w:t>
      </w:r>
      <w:r>
        <w:tab/>
        <w:t>Poder</w:t>
      </w:r>
      <w:r>
        <w:rPr>
          <w:spacing w:val="-1"/>
        </w:rPr>
        <w:t xml:space="preserve"> </w:t>
      </w:r>
      <w:r>
        <w:rPr>
          <w:spacing w:val="-2"/>
        </w:rPr>
        <w:t>Executivo</w:t>
      </w:r>
    </w:p>
    <w:p w14:paraId="53ADA45C" w14:textId="77777777" w:rsidR="00E0468B" w:rsidRDefault="00E0468B" w:rsidP="009338D4">
      <w:pPr>
        <w:pStyle w:val="Corpodetexto"/>
        <w:tabs>
          <w:tab w:val="left" w:leader="dot" w:pos="2322"/>
        </w:tabs>
        <w:spacing w:before="3"/>
        <w:ind w:left="284"/>
      </w:pPr>
      <w:r>
        <w:rPr>
          <w:spacing w:val="-2"/>
        </w:rPr>
        <w:t>02.07.00.</w:t>
      </w:r>
      <w:r>
        <w:tab/>
        <w:t>Diretoria</w:t>
      </w:r>
      <w:r>
        <w:rPr>
          <w:spacing w:val="-3"/>
        </w:rPr>
        <w:t xml:space="preserve"> </w:t>
      </w:r>
      <w:r>
        <w:t>Geral</w:t>
      </w:r>
      <w:r>
        <w:rPr>
          <w:spacing w:val="-1"/>
        </w:rPr>
        <w:t xml:space="preserve"> </w:t>
      </w:r>
      <w:r>
        <w:t>de</w:t>
      </w:r>
      <w:r>
        <w:rPr>
          <w:spacing w:val="-1"/>
        </w:rPr>
        <w:t xml:space="preserve"> </w:t>
      </w:r>
      <w:r>
        <w:rPr>
          <w:spacing w:val="-2"/>
        </w:rPr>
        <w:t>Saúde</w:t>
      </w:r>
    </w:p>
    <w:p w14:paraId="47874BDE" w14:textId="77777777" w:rsidR="00E0468B" w:rsidRDefault="00E0468B" w:rsidP="009338D4">
      <w:pPr>
        <w:pStyle w:val="Corpodetexto"/>
        <w:tabs>
          <w:tab w:val="left" w:leader="dot" w:pos="2322"/>
        </w:tabs>
        <w:spacing w:before="2"/>
        <w:ind w:left="284"/>
      </w:pPr>
      <w:r>
        <w:rPr>
          <w:spacing w:val="-2"/>
        </w:rPr>
        <w:t>02.07.01.</w:t>
      </w:r>
      <w:r>
        <w:tab/>
        <w:t>Fundo</w:t>
      </w:r>
      <w:r>
        <w:rPr>
          <w:spacing w:val="-3"/>
        </w:rPr>
        <w:t xml:space="preserve"> </w:t>
      </w:r>
      <w:r>
        <w:t>Municipal de</w:t>
      </w:r>
      <w:r>
        <w:rPr>
          <w:spacing w:val="-1"/>
        </w:rPr>
        <w:t xml:space="preserve"> </w:t>
      </w:r>
      <w:r>
        <w:rPr>
          <w:spacing w:val="-2"/>
        </w:rPr>
        <w:t>Saúde</w:t>
      </w:r>
    </w:p>
    <w:p w14:paraId="2C765373" w14:textId="77777777" w:rsidR="00E0468B" w:rsidRDefault="00E0468B" w:rsidP="009338D4">
      <w:pPr>
        <w:pStyle w:val="Corpodetexto"/>
        <w:tabs>
          <w:tab w:val="left" w:leader="dot" w:pos="2322"/>
        </w:tabs>
        <w:ind w:left="284"/>
      </w:pPr>
      <w:r>
        <w:rPr>
          <w:spacing w:val="-2"/>
        </w:rPr>
        <w:t>10.3030024.2038.</w:t>
      </w:r>
      <w:r>
        <w:tab/>
        <w:t>Assistência</w:t>
      </w:r>
      <w:r>
        <w:rPr>
          <w:spacing w:val="-2"/>
        </w:rPr>
        <w:t xml:space="preserve"> Farmacêutica</w:t>
      </w:r>
    </w:p>
    <w:p w14:paraId="526C2769" w14:textId="77777777" w:rsidR="00E0468B" w:rsidRDefault="00E0468B" w:rsidP="009338D4">
      <w:pPr>
        <w:pStyle w:val="Corpodetexto"/>
        <w:tabs>
          <w:tab w:val="left" w:leader="dot" w:pos="2322"/>
        </w:tabs>
        <w:spacing w:before="3"/>
        <w:ind w:left="284"/>
      </w:pPr>
      <w:r>
        <w:rPr>
          <w:spacing w:val="-2"/>
        </w:rPr>
        <w:t>3.3.90.32.00.</w:t>
      </w:r>
      <w:r>
        <w:tab/>
        <w:t>Material,</w:t>
      </w:r>
      <w:r>
        <w:rPr>
          <w:spacing w:val="-3"/>
        </w:rPr>
        <w:t xml:space="preserve"> </w:t>
      </w:r>
      <w:r>
        <w:t>Bem</w:t>
      </w:r>
      <w:r>
        <w:rPr>
          <w:spacing w:val="-2"/>
        </w:rPr>
        <w:t xml:space="preserve"> </w:t>
      </w:r>
      <w:r>
        <w:t>ou</w:t>
      </w:r>
      <w:r>
        <w:rPr>
          <w:spacing w:val="-1"/>
        </w:rPr>
        <w:t xml:space="preserve"> </w:t>
      </w:r>
      <w:r>
        <w:t>Serviços</w:t>
      </w:r>
      <w:r>
        <w:rPr>
          <w:spacing w:val="-1"/>
        </w:rPr>
        <w:t xml:space="preserve"> </w:t>
      </w:r>
      <w:r>
        <w:t>para</w:t>
      </w:r>
      <w:r>
        <w:rPr>
          <w:spacing w:val="-2"/>
        </w:rPr>
        <w:t xml:space="preserve"> Distribuição</w:t>
      </w:r>
    </w:p>
    <w:p w14:paraId="1A30CFAC" w14:textId="77777777" w:rsidR="00E0468B" w:rsidRDefault="00E0468B" w:rsidP="009338D4">
      <w:pPr>
        <w:pStyle w:val="Corpodetexto"/>
        <w:spacing w:before="4"/>
        <w:ind w:left="284"/>
      </w:pPr>
    </w:p>
    <w:p w14:paraId="5D9BBBDF" w14:textId="77777777" w:rsidR="00E0468B" w:rsidRDefault="00E0468B" w:rsidP="009338D4">
      <w:pPr>
        <w:pStyle w:val="Corpodetexto"/>
        <w:tabs>
          <w:tab w:val="left" w:leader="dot" w:pos="2322"/>
        </w:tabs>
        <w:ind w:left="284"/>
      </w:pPr>
      <w:r>
        <w:rPr>
          <w:spacing w:val="-2"/>
        </w:rPr>
        <w:t>02.00.00</w:t>
      </w:r>
      <w:r>
        <w:tab/>
        <w:t>Poder</w:t>
      </w:r>
      <w:r>
        <w:rPr>
          <w:spacing w:val="-1"/>
        </w:rPr>
        <w:t xml:space="preserve"> </w:t>
      </w:r>
      <w:r>
        <w:rPr>
          <w:spacing w:val="-2"/>
        </w:rPr>
        <w:t>Executivo</w:t>
      </w:r>
    </w:p>
    <w:p w14:paraId="3A83314E" w14:textId="77777777" w:rsidR="00E0468B" w:rsidRDefault="00E0468B" w:rsidP="009338D4">
      <w:pPr>
        <w:pStyle w:val="Corpodetexto"/>
        <w:tabs>
          <w:tab w:val="left" w:leader="dot" w:pos="2322"/>
        </w:tabs>
        <w:spacing w:before="3"/>
        <w:ind w:left="284"/>
      </w:pPr>
      <w:r>
        <w:rPr>
          <w:spacing w:val="-2"/>
        </w:rPr>
        <w:t>02.07.00.</w:t>
      </w:r>
      <w:r>
        <w:tab/>
        <w:t>Diretoria</w:t>
      </w:r>
      <w:r>
        <w:rPr>
          <w:spacing w:val="-3"/>
        </w:rPr>
        <w:t xml:space="preserve"> </w:t>
      </w:r>
      <w:r>
        <w:t>Geral</w:t>
      </w:r>
      <w:r>
        <w:rPr>
          <w:spacing w:val="-1"/>
        </w:rPr>
        <w:t xml:space="preserve"> </w:t>
      </w:r>
      <w:r>
        <w:t>de</w:t>
      </w:r>
      <w:r>
        <w:rPr>
          <w:spacing w:val="-1"/>
        </w:rPr>
        <w:t xml:space="preserve"> </w:t>
      </w:r>
      <w:r>
        <w:rPr>
          <w:spacing w:val="-2"/>
        </w:rPr>
        <w:t>Saúde</w:t>
      </w:r>
    </w:p>
    <w:p w14:paraId="56074843" w14:textId="77777777" w:rsidR="00E0468B" w:rsidRDefault="00E0468B" w:rsidP="009338D4">
      <w:pPr>
        <w:pStyle w:val="Corpodetexto"/>
        <w:tabs>
          <w:tab w:val="left" w:leader="dot" w:pos="2322"/>
        </w:tabs>
        <w:spacing w:before="2"/>
        <w:ind w:left="284"/>
      </w:pPr>
      <w:r>
        <w:rPr>
          <w:spacing w:val="-2"/>
        </w:rPr>
        <w:t>02.07.01.</w:t>
      </w:r>
      <w:r>
        <w:tab/>
        <w:t>Fundo</w:t>
      </w:r>
      <w:r>
        <w:rPr>
          <w:spacing w:val="-3"/>
        </w:rPr>
        <w:t xml:space="preserve"> </w:t>
      </w:r>
      <w:r>
        <w:t>Municipal de</w:t>
      </w:r>
      <w:r>
        <w:rPr>
          <w:spacing w:val="-1"/>
        </w:rPr>
        <w:t xml:space="preserve"> </w:t>
      </w:r>
      <w:r>
        <w:rPr>
          <w:spacing w:val="-2"/>
        </w:rPr>
        <w:t>Saúde</w:t>
      </w:r>
    </w:p>
    <w:p w14:paraId="706C24C1" w14:textId="77777777" w:rsidR="00E0468B" w:rsidRDefault="00E0468B" w:rsidP="009338D4">
      <w:pPr>
        <w:pStyle w:val="Corpodetexto"/>
        <w:tabs>
          <w:tab w:val="left" w:leader="dot" w:pos="2322"/>
        </w:tabs>
        <w:ind w:left="284"/>
      </w:pPr>
      <w:r>
        <w:rPr>
          <w:spacing w:val="-2"/>
        </w:rPr>
        <w:t>10.3010024.2035.</w:t>
      </w:r>
      <w:r>
        <w:tab/>
        <w:t>Manutenção</w:t>
      </w:r>
      <w:r>
        <w:rPr>
          <w:spacing w:val="-4"/>
        </w:rPr>
        <w:t xml:space="preserve"> </w:t>
      </w:r>
      <w:r>
        <w:t>Geral</w:t>
      </w:r>
      <w:r>
        <w:rPr>
          <w:spacing w:val="-1"/>
        </w:rPr>
        <w:t xml:space="preserve"> </w:t>
      </w:r>
      <w:r>
        <w:t>do Fundo Municipal</w:t>
      </w:r>
      <w:r>
        <w:rPr>
          <w:spacing w:val="-1"/>
        </w:rPr>
        <w:t xml:space="preserve"> </w:t>
      </w:r>
      <w:r>
        <w:t>de</w:t>
      </w:r>
      <w:r>
        <w:rPr>
          <w:spacing w:val="-2"/>
        </w:rPr>
        <w:t xml:space="preserve"> Saúde</w:t>
      </w:r>
    </w:p>
    <w:p w14:paraId="7FCAE7F6" w14:textId="77777777" w:rsidR="00E0468B" w:rsidRDefault="00E0468B" w:rsidP="009338D4">
      <w:pPr>
        <w:pStyle w:val="Corpodetexto"/>
        <w:tabs>
          <w:tab w:val="left" w:leader="dot" w:pos="2322"/>
        </w:tabs>
        <w:spacing w:before="3"/>
        <w:ind w:left="284"/>
      </w:pPr>
      <w:r>
        <w:rPr>
          <w:spacing w:val="-2"/>
        </w:rPr>
        <w:t>3.3.90.32.00.</w:t>
      </w:r>
      <w:r>
        <w:tab/>
        <w:t>Material,</w:t>
      </w:r>
      <w:r>
        <w:rPr>
          <w:spacing w:val="-3"/>
        </w:rPr>
        <w:t xml:space="preserve"> </w:t>
      </w:r>
      <w:r>
        <w:t>Bem</w:t>
      </w:r>
      <w:r>
        <w:rPr>
          <w:spacing w:val="-2"/>
        </w:rPr>
        <w:t xml:space="preserve"> </w:t>
      </w:r>
      <w:r>
        <w:t>ou</w:t>
      </w:r>
      <w:r>
        <w:rPr>
          <w:spacing w:val="-1"/>
        </w:rPr>
        <w:t xml:space="preserve"> </w:t>
      </w:r>
      <w:r>
        <w:t>Serviço</w:t>
      </w:r>
      <w:r>
        <w:rPr>
          <w:spacing w:val="-1"/>
        </w:rPr>
        <w:t xml:space="preserve"> </w:t>
      </w:r>
      <w:r>
        <w:t>para</w:t>
      </w:r>
      <w:r>
        <w:rPr>
          <w:spacing w:val="-2"/>
        </w:rPr>
        <w:t xml:space="preserve"> Distribuição</w:t>
      </w:r>
    </w:p>
    <w:p w14:paraId="476BC9A9" w14:textId="77777777" w:rsidR="00B55C72" w:rsidRPr="00B55C72" w:rsidRDefault="00B55C72" w:rsidP="009338D4">
      <w:pPr>
        <w:ind w:left="284"/>
        <w:jc w:val="both"/>
        <w:rPr>
          <w:b/>
          <w:bCs/>
          <w:color w:val="000000"/>
          <w:highlight w:val="yellow"/>
        </w:rPr>
      </w:pPr>
    </w:p>
    <w:p w14:paraId="1D929DEF" w14:textId="5DEBDB38" w:rsidR="00421384" w:rsidRDefault="00797C8A" w:rsidP="009338D4">
      <w:pPr>
        <w:pStyle w:val="Corpodetexto"/>
        <w:ind w:left="284"/>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1CC19D1D" w14:textId="2C3C16BD" w:rsidR="00421384" w:rsidRPr="005E7703" w:rsidRDefault="00FE43FF" w:rsidP="009338D4">
      <w:pPr>
        <w:shd w:val="clear" w:color="auto" w:fill="FFFFFF"/>
        <w:ind w:left="284"/>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9338D4">
      <w:pPr>
        <w:shd w:val="clear" w:color="auto" w:fill="FFFFFF"/>
        <w:ind w:left="284"/>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9338D4">
      <w:pPr>
        <w:shd w:val="clear" w:color="auto" w:fill="FFFFFF"/>
        <w:ind w:left="284"/>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9338D4">
      <w:pPr>
        <w:pStyle w:val="Corpodetexto"/>
        <w:tabs>
          <w:tab w:val="left" w:pos="0"/>
        </w:tabs>
        <w:ind w:left="284"/>
        <w:rPr>
          <w:b/>
          <w:color w:val="000000"/>
        </w:rPr>
      </w:pPr>
    </w:p>
    <w:p w14:paraId="4B6BD251" w14:textId="2BD12056" w:rsidR="0026412E" w:rsidRPr="005E7703" w:rsidRDefault="00D05763" w:rsidP="009338D4">
      <w:pPr>
        <w:pStyle w:val="Corpodetexto"/>
        <w:tabs>
          <w:tab w:val="left" w:pos="0"/>
        </w:tabs>
        <w:ind w:left="284"/>
        <w:rPr>
          <w:b/>
          <w:color w:val="000000"/>
        </w:rPr>
      </w:pPr>
      <w:r w:rsidRPr="005E7703">
        <w:rPr>
          <w:b/>
          <w:color w:val="000000"/>
        </w:rPr>
        <w:t>CLÁUSULA QUINTA – DAS OBRIGAÇÕES DA CONTRATADA</w:t>
      </w:r>
    </w:p>
    <w:p w14:paraId="027039B5" w14:textId="71D9AA2B" w:rsidR="0026412E" w:rsidRDefault="00E67950" w:rsidP="009338D4">
      <w:pPr>
        <w:pStyle w:val="Corpodetexto"/>
        <w:tabs>
          <w:tab w:val="left" w:pos="0"/>
        </w:tabs>
        <w:ind w:left="284"/>
        <w:rPr>
          <w:color w:val="000000"/>
        </w:rPr>
      </w:pPr>
      <w:r>
        <w:rPr>
          <w:color w:val="000000"/>
        </w:rPr>
        <w:t xml:space="preserve">5.1. </w:t>
      </w:r>
      <w:r w:rsidR="00D05763"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9338D4">
      <w:pPr>
        <w:pStyle w:val="Corpodetexto"/>
        <w:tabs>
          <w:tab w:val="left" w:pos="0"/>
        </w:tabs>
        <w:ind w:left="284"/>
        <w:rPr>
          <w:color w:val="000000"/>
        </w:rPr>
      </w:pPr>
    </w:p>
    <w:p w14:paraId="2C8CD70F" w14:textId="77777777" w:rsidR="0026412E" w:rsidRPr="005E7703" w:rsidRDefault="00D05763" w:rsidP="009338D4">
      <w:pPr>
        <w:pStyle w:val="Corpodetexto"/>
        <w:tabs>
          <w:tab w:val="left" w:pos="0"/>
        </w:tabs>
        <w:ind w:left="284"/>
        <w:rPr>
          <w:color w:val="000000"/>
        </w:rPr>
      </w:pPr>
      <w:r w:rsidRPr="005E7703">
        <w:rPr>
          <w:color w:val="000000"/>
        </w:rPr>
        <w:t>a) assinar a Ata, no prazo máximo de 05 (cinco) dias úteis, contado da notificação;</w:t>
      </w:r>
    </w:p>
    <w:p w14:paraId="3223223B" w14:textId="77777777" w:rsidR="0026412E" w:rsidRPr="005E7703" w:rsidRDefault="00D05763" w:rsidP="009338D4">
      <w:pPr>
        <w:pStyle w:val="Corpodetexto"/>
        <w:tabs>
          <w:tab w:val="left" w:pos="0"/>
        </w:tabs>
        <w:ind w:left="284"/>
        <w:rPr>
          <w:color w:val="000000"/>
        </w:rPr>
      </w:pPr>
      <w:r w:rsidRPr="005E7703">
        <w:rPr>
          <w:color w:val="000000"/>
        </w:rPr>
        <w:t>b) fornecer o objeto conforme especificação, marca/modelo e preço registrados;</w:t>
      </w:r>
    </w:p>
    <w:p w14:paraId="08E50BBA" w14:textId="77777777" w:rsidR="0026412E" w:rsidRPr="005E7703" w:rsidRDefault="00D05763" w:rsidP="009338D4">
      <w:pPr>
        <w:pStyle w:val="Corpodetexto"/>
        <w:tabs>
          <w:tab w:val="left" w:pos="0"/>
        </w:tabs>
        <w:ind w:left="284"/>
        <w:rPr>
          <w:color w:val="000000"/>
        </w:rPr>
      </w:pPr>
      <w:r w:rsidRPr="005E7703">
        <w:rPr>
          <w:color w:val="000000"/>
        </w:rPr>
        <w:t>c) entregar o objeto no de acordo com o solicitado;</w:t>
      </w:r>
    </w:p>
    <w:p w14:paraId="55FF8D53" w14:textId="6F431DCC" w:rsidR="0026412E" w:rsidRPr="005E7703" w:rsidRDefault="00D05763" w:rsidP="009338D4">
      <w:pPr>
        <w:pStyle w:val="Corpodetexto"/>
        <w:tabs>
          <w:tab w:val="left" w:pos="0"/>
        </w:tabs>
        <w:ind w:left="284"/>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9338D4">
      <w:pPr>
        <w:pStyle w:val="Corpodetexto"/>
        <w:tabs>
          <w:tab w:val="left" w:pos="0"/>
        </w:tabs>
        <w:ind w:left="284"/>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9338D4">
      <w:pPr>
        <w:pStyle w:val="Corpodetexto"/>
        <w:tabs>
          <w:tab w:val="left" w:pos="0"/>
        </w:tabs>
        <w:ind w:left="284"/>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9338D4">
      <w:pPr>
        <w:pStyle w:val="Corpodetexto"/>
        <w:tabs>
          <w:tab w:val="left" w:pos="0"/>
        </w:tabs>
        <w:ind w:left="284"/>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9338D4">
      <w:pPr>
        <w:pStyle w:val="Corpodetexto"/>
        <w:tabs>
          <w:tab w:val="left" w:pos="0"/>
        </w:tabs>
        <w:ind w:left="284"/>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9338D4">
      <w:pPr>
        <w:pStyle w:val="Corpodetexto"/>
        <w:tabs>
          <w:tab w:val="left" w:pos="0"/>
        </w:tabs>
        <w:ind w:left="284"/>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9338D4">
      <w:pPr>
        <w:pStyle w:val="Corpodetexto"/>
        <w:tabs>
          <w:tab w:val="left" w:pos="0"/>
        </w:tabs>
        <w:ind w:left="284"/>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9338D4">
      <w:pPr>
        <w:pStyle w:val="Corpodetexto"/>
        <w:tabs>
          <w:tab w:val="left" w:pos="0"/>
        </w:tabs>
        <w:ind w:left="284"/>
        <w:rPr>
          <w:color w:val="000000"/>
        </w:rPr>
      </w:pPr>
      <w:r w:rsidRPr="005E7703">
        <w:rPr>
          <w:color w:val="000000"/>
        </w:rPr>
        <w:t>k) não oferecer esta Ata em garantia de operações de crédito bancário;</w:t>
      </w:r>
    </w:p>
    <w:p w14:paraId="50959A99" w14:textId="77777777" w:rsidR="0026412E" w:rsidRPr="005E7703" w:rsidRDefault="00D05763" w:rsidP="009338D4">
      <w:pPr>
        <w:pStyle w:val="Corpodetexto"/>
        <w:tabs>
          <w:tab w:val="left" w:pos="0"/>
        </w:tabs>
        <w:ind w:left="284"/>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9338D4">
      <w:pPr>
        <w:pStyle w:val="Corpodetexto"/>
        <w:tabs>
          <w:tab w:val="left" w:pos="0"/>
        </w:tabs>
        <w:ind w:left="284"/>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9338D4">
      <w:pPr>
        <w:pStyle w:val="Corpodetexto"/>
        <w:tabs>
          <w:tab w:val="left" w:pos="0"/>
        </w:tabs>
        <w:ind w:left="284"/>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9338D4">
      <w:pPr>
        <w:pStyle w:val="Corpodetexto"/>
        <w:tabs>
          <w:tab w:val="left" w:pos="0"/>
        </w:tabs>
        <w:ind w:left="284"/>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9338D4">
      <w:pPr>
        <w:pStyle w:val="Corpodetexto"/>
        <w:tabs>
          <w:tab w:val="left" w:pos="0"/>
        </w:tabs>
        <w:ind w:left="284"/>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9338D4">
      <w:pPr>
        <w:pStyle w:val="Corpodetexto"/>
        <w:tabs>
          <w:tab w:val="left" w:pos="0"/>
        </w:tabs>
        <w:ind w:left="284"/>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9338D4">
      <w:pPr>
        <w:pStyle w:val="Corpodetexto"/>
        <w:tabs>
          <w:tab w:val="left" w:pos="0"/>
        </w:tabs>
        <w:ind w:left="284"/>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9338D4">
      <w:pPr>
        <w:pStyle w:val="Corpodetexto"/>
        <w:tabs>
          <w:tab w:val="left" w:pos="0"/>
        </w:tabs>
        <w:ind w:left="284"/>
        <w:rPr>
          <w:b/>
          <w:color w:val="000000"/>
          <w:u w:val="single"/>
        </w:rPr>
      </w:pPr>
    </w:p>
    <w:p w14:paraId="6DAC4E55" w14:textId="77777777" w:rsidR="0026412E" w:rsidRPr="005E7703" w:rsidRDefault="00D05763" w:rsidP="009338D4">
      <w:pPr>
        <w:shd w:val="clear" w:color="auto" w:fill="FFFFFF"/>
        <w:ind w:left="284"/>
        <w:jc w:val="both"/>
        <w:rPr>
          <w:color w:val="000000"/>
        </w:rPr>
      </w:pPr>
      <w:r w:rsidRPr="005E7703">
        <w:rPr>
          <w:b/>
          <w:color w:val="000000"/>
        </w:rPr>
        <w:t>CLÁUSULA SEXTA - DAS OBRIGAÇÕES DA CONTRATANTE</w:t>
      </w:r>
    </w:p>
    <w:p w14:paraId="064606DF" w14:textId="77777777" w:rsidR="0026412E" w:rsidRPr="005E7703" w:rsidRDefault="00D05763" w:rsidP="009338D4">
      <w:pPr>
        <w:shd w:val="clear" w:color="auto" w:fill="FFFFFF"/>
        <w:ind w:left="284"/>
        <w:jc w:val="both"/>
        <w:rPr>
          <w:color w:val="000000"/>
        </w:rPr>
      </w:pPr>
      <w:r w:rsidRPr="005E7703">
        <w:rPr>
          <w:color w:val="000000"/>
        </w:rPr>
        <w:t>Constituem obrigações da CONTRATANTE:</w:t>
      </w:r>
    </w:p>
    <w:p w14:paraId="47825361" w14:textId="5CE013BB" w:rsidR="0026412E" w:rsidRPr="005E7703" w:rsidRDefault="00FB5DE0" w:rsidP="009338D4">
      <w:pPr>
        <w:shd w:val="clear" w:color="auto" w:fill="FFFFFF"/>
        <w:tabs>
          <w:tab w:val="num" w:pos="2520"/>
        </w:tabs>
        <w:ind w:left="284"/>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9338D4">
      <w:pPr>
        <w:shd w:val="clear" w:color="auto" w:fill="FFFFFF"/>
        <w:tabs>
          <w:tab w:val="num" w:pos="2520"/>
        </w:tabs>
        <w:ind w:left="284"/>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9338D4">
      <w:pPr>
        <w:shd w:val="clear" w:color="auto" w:fill="FFFFFF"/>
        <w:tabs>
          <w:tab w:val="num" w:pos="2520"/>
        </w:tabs>
        <w:ind w:left="284"/>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9338D4">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9338D4">
      <w:pPr>
        <w:ind w:left="284"/>
        <w:jc w:val="both"/>
        <w:rPr>
          <w:b/>
          <w:color w:val="000000"/>
        </w:rPr>
      </w:pPr>
      <w:r w:rsidRPr="005E7703">
        <w:rPr>
          <w:b/>
          <w:color w:val="000000"/>
        </w:rPr>
        <w:t>CLÁUSULA SÉTIMA – DAS SANÇÕES PARA O CASO DE INADIMPLEMENTO</w:t>
      </w:r>
    </w:p>
    <w:p w14:paraId="6E250602" w14:textId="1189DECA"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9338D4">
      <w:pPr>
        <w:pBdr>
          <w:top w:val="none" w:sz="4" w:space="0" w:color="000000"/>
          <w:left w:val="none" w:sz="4" w:space="0" w:color="000000"/>
          <w:bottom w:val="none" w:sz="4" w:space="0" w:color="000000"/>
          <w:right w:val="none" w:sz="4" w:space="0" w:color="000000"/>
        </w:pBdr>
        <w:ind w:left="284"/>
        <w:jc w:val="both"/>
      </w:pPr>
    </w:p>
    <w:p w14:paraId="30FE031B"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rPr>
          <w:color w:val="000000"/>
        </w:rPr>
      </w:pPr>
      <w:r w:rsidRPr="005E7703">
        <w:rPr>
          <w:color w:val="000000"/>
        </w:rPr>
        <w:t>a) advertência;</w:t>
      </w:r>
    </w:p>
    <w:p w14:paraId="1BC9EF17"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9338D4">
      <w:pPr>
        <w:pBdr>
          <w:top w:val="none" w:sz="4" w:space="0" w:color="000000"/>
          <w:left w:val="none" w:sz="4" w:space="0" w:color="000000"/>
          <w:bottom w:val="none" w:sz="4" w:space="0" w:color="000000"/>
          <w:right w:val="none" w:sz="4" w:space="0" w:color="000000"/>
        </w:pBdr>
        <w:ind w:left="284"/>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9338D4">
      <w:pPr>
        <w:pBdr>
          <w:top w:val="none" w:sz="4" w:space="0" w:color="000000"/>
          <w:left w:val="none" w:sz="4" w:space="0" w:color="000000"/>
          <w:bottom w:val="none" w:sz="4" w:space="0" w:color="000000"/>
          <w:right w:val="none" w:sz="4" w:space="0" w:color="000000"/>
        </w:pBdr>
        <w:shd w:val="clear" w:color="FFFFFF" w:fill="FFFFFF"/>
        <w:ind w:left="284"/>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 </w:t>
      </w:r>
    </w:p>
    <w:p w14:paraId="60EC2C9D" w14:textId="77777777" w:rsidR="0026412E" w:rsidRPr="005E7703"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 xml:space="preserve">7.2 Comete infração administrativa, nos termos da lei, o licitante que, com dolo ou culpa: </w:t>
      </w:r>
    </w:p>
    <w:p w14:paraId="781281CA" w14:textId="77777777" w:rsidR="00563876" w:rsidRDefault="00D05763" w:rsidP="009338D4">
      <w:pPr>
        <w:pBdr>
          <w:top w:val="none" w:sz="4" w:space="0" w:color="000000"/>
          <w:left w:val="none" w:sz="4" w:space="0" w:color="000000"/>
          <w:bottom w:val="none" w:sz="4" w:space="0" w:color="000000"/>
          <w:right w:val="none" w:sz="4" w:space="0" w:color="000000"/>
        </w:pBdr>
        <w:ind w:left="284"/>
        <w:jc w:val="both"/>
      </w:pPr>
      <w:r w:rsidRPr="005E7703">
        <w:rPr>
          <w:color w:val="000000"/>
        </w:rPr>
        <w:t> </w:t>
      </w:r>
    </w:p>
    <w:p w14:paraId="3E0AA44F" w14:textId="77777777" w:rsidR="00563876" w:rsidRDefault="00563876" w:rsidP="009338D4">
      <w:pPr>
        <w:pBdr>
          <w:top w:val="none" w:sz="4" w:space="0" w:color="000000"/>
          <w:left w:val="none" w:sz="4" w:space="0" w:color="000000"/>
          <w:bottom w:val="none" w:sz="4" w:space="0" w:color="000000"/>
          <w:right w:val="none" w:sz="4" w:space="0" w:color="000000"/>
        </w:pBdr>
        <w:ind w:left="284"/>
        <w:jc w:val="both"/>
      </w:pPr>
      <w:r>
        <w:t xml:space="preserve">7.2.1. </w:t>
      </w:r>
      <w:r w:rsidR="00D05763" w:rsidRPr="005E7703">
        <w:rPr>
          <w:color w:val="000000"/>
        </w:rPr>
        <w:t>deixar de entregar a documentação exigida para o certame ou não entregar qualquer documento que tenha sido solicitado pelo/a pregoeiro/a durante o certame;</w:t>
      </w:r>
    </w:p>
    <w:p w14:paraId="5E12D9CF" w14:textId="71DF8074" w:rsidR="0026412E" w:rsidRPr="005E7703" w:rsidRDefault="00563876" w:rsidP="009338D4">
      <w:pPr>
        <w:pBdr>
          <w:top w:val="none" w:sz="4" w:space="0" w:color="000000"/>
          <w:left w:val="none" w:sz="4" w:space="0" w:color="000000"/>
          <w:bottom w:val="none" w:sz="4" w:space="0" w:color="000000"/>
          <w:right w:val="none" w:sz="4" w:space="0" w:color="000000"/>
        </w:pBdr>
        <w:ind w:left="284"/>
        <w:jc w:val="both"/>
      </w:pPr>
      <w:r>
        <w:t xml:space="preserve">7.2.2. </w:t>
      </w:r>
      <w:r w:rsidR="00D05763" w:rsidRPr="005E7703">
        <w:rPr>
          <w:color w:val="000000"/>
        </w:rPr>
        <w:t>salvo em decorrência de fato superveniente devidamente justificado, não mantiver a proposta em especial quando:</w:t>
      </w:r>
    </w:p>
    <w:p w14:paraId="143ACF51" w14:textId="38AF4590" w:rsidR="0026412E" w:rsidRPr="005E7703" w:rsidRDefault="00563876" w:rsidP="009338D4">
      <w:pPr>
        <w:pBdr>
          <w:top w:val="none" w:sz="4" w:space="0" w:color="000000"/>
          <w:left w:val="none" w:sz="4" w:space="0" w:color="000000"/>
          <w:bottom w:val="none" w:sz="4" w:space="0" w:color="000000"/>
          <w:right w:val="none" w:sz="4" w:space="0" w:color="000000"/>
        </w:pBdr>
        <w:ind w:left="284"/>
        <w:jc w:val="both"/>
      </w:pPr>
      <w:r>
        <w:t xml:space="preserve">  7.2.3.</w:t>
      </w:r>
      <w:r w:rsidR="00D05763" w:rsidRPr="005E7703">
        <w:rPr>
          <w:color w:val="000000"/>
        </w:rPr>
        <w:t xml:space="preserve"> não enviar a proposta adequada ao último lance ofertado ou após a negociação; </w:t>
      </w:r>
    </w:p>
    <w:p w14:paraId="2F30063B"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xml:space="preserve"> recusar-se a enviar o detalhamento da proposta quando exigível; </w:t>
      </w:r>
    </w:p>
    <w:p w14:paraId="606BDAED"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deixar de apresentar amostra (quando for o caso);</w:t>
      </w:r>
    </w:p>
    <w:p w14:paraId="25A38B2E"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fraudar a licitação</w:t>
      </w:r>
    </w:p>
    <w:p w14:paraId="6422EAAE" w14:textId="77777777" w:rsidR="0026412E" w:rsidRPr="005E7703" w:rsidRDefault="00D05763" w:rsidP="009338D4">
      <w:pPr>
        <w:numPr>
          <w:ilvl w:val="2"/>
          <w:numId w:val="5"/>
        </w:numPr>
        <w:pBdr>
          <w:top w:val="none" w:sz="4" w:space="0" w:color="000000"/>
          <w:left w:val="none" w:sz="4" w:space="0" w:color="000000"/>
          <w:bottom w:val="none" w:sz="4" w:space="0" w:color="000000"/>
          <w:right w:val="none" w:sz="4" w:space="0" w:color="000000"/>
        </w:pBdr>
        <w:tabs>
          <w:tab w:val="left" w:pos="1134"/>
        </w:tabs>
        <w:ind w:left="284"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9338D4">
      <w:pPr>
        <w:ind w:left="284"/>
        <w:jc w:val="both"/>
        <w:rPr>
          <w:color w:val="000000"/>
        </w:rPr>
      </w:pPr>
    </w:p>
    <w:p w14:paraId="4058002C" w14:textId="77777777" w:rsidR="0026412E" w:rsidRPr="005E7703" w:rsidRDefault="00D05763" w:rsidP="009338D4">
      <w:pPr>
        <w:ind w:left="284"/>
        <w:jc w:val="both"/>
        <w:rPr>
          <w:b/>
          <w:color w:val="000000"/>
        </w:rPr>
      </w:pPr>
      <w:r w:rsidRPr="005E7703">
        <w:rPr>
          <w:b/>
          <w:color w:val="000000"/>
        </w:rPr>
        <w:t>CLÁUSULA OITAVA – DO PRAZO</w:t>
      </w:r>
    </w:p>
    <w:p w14:paraId="0B0B7666" w14:textId="3F8F7A4E" w:rsidR="0026412E" w:rsidRDefault="00D05763" w:rsidP="009338D4">
      <w:pPr>
        <w:ind w:left="284"/>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9338D4">
      <w:pPr>
        <w:ind w:left="284"/>
        <w:jc w:val="both"/>
        <w:rPr>
          <w:color w:val="000000"/>
        </w:rPr>
      </w:pPr>
    </w:p>
    <w:p w14:paraId="51C9D56F" w14:textId="77777777" w:rsidR="0026412E" w:rsidRPr="005E7703" w:rsidRDefault="00D05763" w:rsidP="009338D4">
      <w:pPr>
        <w:ind w:left="284"/>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9338D4">
      <w:pPr>
        <w:ind w:left="284"/>
        <w:jc w:val="both"/>
        <w:rPr>
          <w:color w:val="000000"/>
        </w:rPr>
      </w:pPr>
    </w:p>
    <w:p w14:paraId="7C6B6916" w14:textId="77777777" w:rsidR="0026412E" w:rsidRPr="005E7703" w:rsidRDefault="00D05763" w:rsidP="009338D4">
      <w:pPr>
        <w:ind w:left="284"/>
        <w:jc w:val="both"/>
        <w:rPr>
          <w:b/>
          <w:color w:val="000000"/>
        </w:rPr>
      </w:pPr>
      <w:r w:rsidRPr="005E7703">
        <w:rPr>
          <w:b/>
          <w:color w:val="000000"/>
        </w:rPr>
        <w:t>CLÁUSULA NONA - DO CANCELAMENTO DO REGISTRO DE PREÇOS</w:t>
      </w:r>
    </w:p>
    <w:p w14:paraId="3FAB7278" w14:textId="3FC55311" w:rsidR="0026412E" w:rsidRDefault="00D05763" w:rsidP="009338D4">
      <w:pPr>
        <w:ind w:left="284"/>
        <w:jc w:val="both"/>
        <w:rPr>
          <w:color w:val="000000"/>
        </w:rPr>
      </w:pPr>
      <w:r w:rsidRPr="005E7703">
        <w:rPr>
          <w:color w:val="000000"/>
        </w:rPr>
        <w:t>O fornecedor terá seu registro cancelado quando:</w:t>
      </w:r>
    </w:p>
    <w:p w14:paraId="10107DCF" w14:textId="77777777" w:rsidR="00FB5DE0" w:rsidRPr="005E7703" w:rsidRDefault="00FB5DE0" w:rsidP="009338D4">
      <w:pPr>
        <w:ind w:left="284"/>
        <w:jc w:val="both"/>
        <w:rPr>
          <w:color w:val="000000"/>
        </w:rPr>
      </w:pPr>
    </w:p>
    <w:p w14:paraId="2F533AA4" w14:textId="77777777" w:rsidR="0026412E" w:rsidRPr="005E7703" w:rsidRDefault="00D05763" w:rsidP="009338D4">
      <w:pPr>
        <w:ind w:left="284"/>
        <w:jc w:val="both"/>
        <w:rPr>
          <w:color w:val="000000"/>
        </w:rPr>
      </w:pPr>
      <w:r w:rsidRPr="005E7703">
        <w:rPr>
          <w:color w:val="000000"/>
        </w:rPr>
        <w:t>I – Descumprir as condições da ata de registro de preços;</w:t>
      </w:r>
    </w:p>
    <w:p w14:paraId="26FD5F46" w14:textId="77777777" w:rsidR="0026412E" w:rsidRPr="005E7703" w:rsidRDefault="00D05763" w:rsidP="009338D4">
      <w:pPr>
        <w:shd w:val="clear" w:color="auto" w:fill="FFFFFF"/>
        <w:ind w:left="284"/>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9338D4">
      <w:pPr>
        <w:shd w:val="clear" w:color="auto" w:fill="FFFFFF"/>
        <w:ind w:left="284"/>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9338D4">
      <w:pPr>
        <w:shd w:val="clear" w:color="auto" w:fill="FFFFFF"/>
        <w:ind w:left="284"/>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9338D4">
      <w:pPr>
        <w:shd w:val="clear" w:color="auto" w:fill="FFFFFF"/>
        <w:ind w:left="284"/>
        <w:jc w:val="both"/>
        <w:rPr>
          <w:color w:val="000000"/>
        </w:rPr>
      </w:pPr>
      <w:r w:rsidRPr="005E7703">
        <w:rPr>
          <w:color w:val="000000"/>
        </w:rPr>
        <w:t>V - Persistência de infração após a aplicação das multas previstas.</w:t>
      </w:r>
    </w:p>
    <w:p w14:paraId="02E478D5" w14:textId="77777777" w:rsidR="0026412E" w:rsidRPr="005E7703" w:rsidRDefault="00D05763" w:rsidP="009338D4">
      <w:pPr>
        <w:shd w:val="clear" w:color="auto" w:fill="FFFFFF"/>
        <w:ind w:left="284"/>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9338D4">
      <w:pPr>
        <w:ind w:left="284"/>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9338D4">
      <w:pPr>
        <w:ind w:left="284"/>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9338D4">
      <w:pPr>
        <w:shd w:val="clear" w:color="auto" w:fill="FFFFFF"/>
        <w:ind w:left="284"/>
        <w:jc w:val="both"/>
        <w:rPr>
          <w:color w:val="000000"/>
        </w:rPr>
      </w:pPr>
      <w:r w:rsidRPr="005E7703">
        <w:rPr>
          <w:color w:val="000000"/>
        </w:rPr>
        <w:t>IX - Nos demais casos previstos em Lei.</w:t>
      </w:r>
    </w:p>
    <w:p w14:paraId="2417F6D7" w14:textId="77777777" w:rsidR="00FB5DE0" w:rsidRDefault="00FB5DE0" w:rsidP="009338D4">
      <w:pPr>
        <w:ind w:left="284"/>
        <w:jc w:val="both"/>
        <w:rPr>
          <w:b/>
          <w:color w:val="000000"/>
        </w:rPr>
      </w:pPr>
    </w:p>
    <w:p w14:paraId="07E7AB51" w14:textId="4559E0F5" w:rsidR="0026412E" w:rsidRPr="005E7703" w:rsidRDefault="00D05763" w:rsidP="009338D4">
      <w:pPr>
        <w:ind w:left="284"/>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9338D4">
      <w:pPr>
        <w:ind w:left="284"/>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9338D4">
      <w:pPr>
        <w:ind w:left="284"/>
        <w:jc w:val="both"/>
        <w:rPr>
          <w:b/>
          <w:color w:val="000000"/>
        </w:rPr>
      </w:pPr>
    </w:p>
    <w:p w14:paraId="0C389431" w14:textId="77777777" w:rsidR="0026412E" w:rsidRPr="005E7703" w:rsidRDefault="00D05763" w:rsidP="009338D4">
      <w:pPr>
        <w:ind w:left="284"/>
        <w:jc w:val="both"/>
        <w:rPr>
          <w:b/>
          <w:color w:val="000000"/>
        </w:rPr>
      </w:pPr>
      <w:r w:rsidRPr="005E7703">
        <w:rPr>
          <w:b/>
          <w:color w:val="000000"/>
        </w:rPr>
        <w:t>CLÁUSULA DÉCIMA – DA FISCALIZAÇÃO DA ATA</w:t>
      </w:r>
    </w:p>
    <w:p w14:paraId="7199E4DA" w14:textId="77777777" w:rsidR="0026412E" w:rsidRPr="005E7703" w:rsidRDefault="00D05763" w:rsidP="009338D4">
      <w:pPr>
        <w:ind w:left="284"/>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9338D4">
      <w:pPr>
        <w:ind w:left="284"/>
        <w:jc w:val="both"/>
        <w:rPr>
          <w:color w:val="000000"/>
        </w:rPr>
      </w:pPr>
    </w:p>
    <w:p w14:paraId="2DCFD748" w14:textId="77777777" w:rsidR="0026412E" w:rsidRPr="005E7703" w:rsidRDefault="00D05763" w:rsidP="009338D4">
      <w:pPr>
        <w:widowControl w:val="0"/>
        <w:shd w:val="clear" w:color="auto" w:fill="FFFFFF"/>
        <w:tabs>
          <w:tab w:val="left" w:pos="204"/>
        </w:tabs>
        <w:ind w:left="284"/>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9338D4">
      <w:pPr>
        <w:widowControl w:val="0"/>
        <w:shd w:val="clear" w:color="auto" w:fill="FFFFFF"/>
        <w:tabs>
          <w:tab w:val="left" w:pos="204"/>
        </w:tabs>
        <w:ind w:left="284"/>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9338D4">
      <w:pPr>
        <w:ind w:left="284"/>
        <w:jc w:val="both"/>
        <w:rPr>
          <w:color w:val="000000"/>
        </w:rPr>
      </w:pPr>
    </w:p>
    <w:p w14:paraId="5FDEE332" w14:textId="77777777" w:rsidR="0026412E" w:rsidRPr="005E7703" w:rsidRDefault="00D05763" w:rsidP="009338D4">
      <w:pPr>
        <w:ind w:left="284"/>
        <w:jc w:val="both"/>
        <w:rPr>
          <w:b/>
          <w:color w:val="000000"/>
        </w:rPr>
      </w:pPr>
      <w:r w:rsidRPr="005E7703">
        <w:rPr>
          <w:b/>
          <w:color w:val="000000"/>
        </w:rPr>
        <w:t>CLÁUSULA DÉCIMA SEGUNDA - DAS DISPOSIÇÕES FINAIS</w:t>
      </w:r>
    </w:p>
    <w:p w14:paraId="04BED168" w14:textId="77777777" w:rsidR="0026412E" w:rsidRPr="005E7703" w:rsidRDefault="00D05763" w:rsidP="009338D4">
      <w:pPr>
        <w:ind w:left="284"/>
        <w:jc w:val="both"/>
        <w:rPr>
          <w:color w:val="000000"/>
        </w:rPr>
      </w:pPr>
      <w:r w:rsidRPr="005E7703">
        <w:rPr>
          <w:color w:val="000000"/>
        </w:rPr>
        <w:t>Consideram-se partes integrantes da presente ata de registro de preços, como se nela estivessem escritos:</w:t>
      </w:r>
    </w:p>
    <w:p w14:paraId="277426E6" w14:textId="1E2243D2" w:rsidR="0026412E" w:rsidRPr="005E7703" w:rsidRDefault="00D05763" w:rsidP="009338D4">
      <w:pPr>
        <w:ind w:left="284"/>
        <w:jc w:val="both"/>
        <w:rPr>
          <w:color w:val="000000"/>
        </w:rPr>
      </w:pPr>
      <w:r w:rsidRPr="00E46E6D">
        <w:rPr>
          <w:color w:val="000000"/>
        </w:rPr>
        <w:t xml:space="preserve">I – O Edital do Pregão nº </w:t>
      </w:r>
      <w:r w:rsidR="0002728A">
        <w:rPr>
          <w:color w:val="000000"/>
        </w:rPr>
        <w:t>0</w:t>
      </w:r>
      <w:r w:rsidR="00AB022F">
        <w:rPr>
          <w:color w:val="000000"/>
        </w:rPr>
        <w:t>72</w:t>
      </w:r>
      <w:r w:rsidR="0002728A">
        <w:rPr>
          <w:color w:val="000000"/>
        </w:rPr>
        <w:t>/2024</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AB022F">
        <w:rPr>
          <w:color w:val="000000"/>
        </w:rPr>
        <w:t>168</w:t>
      </w:r>
      <w:r w:rsidR="0002728A">
        <w:rPr>
          <w:color w:val="000000"/>
        </w:rPr>
        <w:t>/2024</w:t>
      </w:r>
      <w:r w:rsidRPr="00E46E6D">
        <w:rPr>
          <w:color w:val="000000"/>
        </w:rPr>
        <w:t>.</w:t>
      </w:r>
    </w:p>
    <w:p w14:paraId="2E050E29" w14:textId="77777777" w:rsidR="0026412E" w:rsidRPr="005E7703" w:rsidRDefault="00D05763" w:rsidP="009338D4">
      <w:pPr>
        <w:ind w:left="284"/>
        <w:jc w:val="both"/>
        <w:rPr>
          <w:color w:val="000000"/>
        </w:rPr>
      </w:pPr>
      <w:r w:rsidRPr="005E7703">
        <w:rPr>
          <w:color w:val="000000"/>
        </w:rPr>
        <w:t>II – As propostas das licitantes;</w:t>
      </w:r>
    </w:p>
    <w:p w14:paraId="12FD151C" w14:textId="77777777" w:rsidR="0026412E" w:rsidRPr="005E7703" w:rsidRDefault="00D05763" w:rsidP="009338D4">
      <w:pPr>
        <w:ind w:left="284"/>
        <w:jc w:val="both"/>
        <w:rPr>
          <w:color w:val="000000"/>
        </w:rPr>
      </w:pPr>
      <w:r w:rsidRPr="005E7703">
        <w:rPr>
          <w:color w:val="000000"/>
        </w:rPr>
        <w:t>III- Termo de Ciência e Notificação</w:t>
      </w:r>
    </w:p>
    <w:p w14:paraId="121FA153" w14:textId="77777777" w:rsidR="0026412E" w:rsidRPr="005E7703" w:rsidRDefault="0026412E" w:rsidP="009338D4">
      <w:pPr>
        <w:ind w:left="284"/>
        <w:jc w:val="both"/>
        <w:rPr>
          <w:color w:val="000000"/>
        </w:rPr>
      </w:pPr>
    </w:p>
    <w:p w14:paraId="627CB1EF" w14:textId="77777777" w:rsidR="0026412E" w:rsidRPr="005E7703" w:rsidRDefault="00D05763" w:rsidP="009338D4">
      <w:pPr>
        <w:ind w:left="284"/>
        <w:jc w:val="both"/>
        <w:rPr>
          <w:b/>
          <w:color w:val="000000"/>
        </w:rPr>
      </w:pPr>
      <w:r w:rsidRPr="005E7703">
        <w:rPr>
          <w:b/>
          <w:color w:val="000000"/>
        </w:rPr>
        <w:t>CLÁUSULA DÉCIMA TERCEIRA – DA PROTEÇÃO DE DADOS</w:t>
      </w:r>
    </w:p>
    <w:p w14:paraId="64C31449" w14:textId="23207430" w:rsidR="0026412E" w:rsidRDefault="00D05763" w:rsidP="009338D4">
      <w:pPr>
        <w:widowControl w:val="0"/>
        <w:tabs>
          <w:tab w:val="left" w:pos="1400"/>
        </w:tabs>
        <w:ind w:left="284"/>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9338D4">
      <w:pPr>
        <w:widowControl w:val="0"/>
        <w:tabs>
          <w:tab w:val="left" w:pos="1400"/>
        </w:tabs>
        <w:ind w:left="284"/>
        <w:jc w:val="both"/>
        <w:rPr>
          <w:color w:val="000000"/>
          <w:lang w:val="pt-PT"/>
        </w:rPr>
      </w:pPr>
    </w:p>
    <w:p w14:paraId="2AEE1507"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11EBCF45" w14:textId="77777777" w:rsidR="0002728A" w:rsidRDefault="00D05763" w:rsidP="009338D4">
      <w:pPr>
        <w:widowControl w:val="0"/>
        <w:tabs>
          <w:tab w:val="left" w:pos="1400"/>
        </w:tabs>
        <w:ind w:left="284"/>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w:t>
      </w:r>
      <w:r w:rsidR="0002728A">
        <w:rPr>
          <w:color w:val="000000"/>
          <w:lang w:val="pt-PT"/>
        </w:rPr>
        <w:t xml:space="preserve"> em relação à proteção de dados.</w:t>
      </w:r>
    </w:p>
    <w:p w14:paraId="5BDFEBA5" w14:textId="1216DB68" w:rsidR="0026412E" w:rsidRPr="005E7703" w:rsidRDefault="00D05763" w:rsidP="009338D4">
      <w:pPr>
        <w:widowControl w:val="0"/>
        <w:tabs>
          <w:tab w:val="left" w:pos="1400"/>
        </w:tabs>
        <w:ind w:left="284"/>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9338D4">
      <w:pPr>
        <w:ind w:left="284"/>
        <w:jc w:val="both"/>
        <w:rPr>
          <w:b/>
          <w:color w:val="000000"/>
        </w:rPr>
      </w:pPr>
    </w:p>
    <w:p w14:paraId="6B0D7FE2" w14:textId="77777777" w:rsidR="0026412E" w:rsidRPr="005E7703" w:rsidRDefault="00D05763" w:rsidP="009338D4">
      <w:pPr>
        <w:ind w:left="284"/>
        <w:jc w:val="both"/>
        <w:rPr>
          <w:b/>
          <w:color w:val="000000"/>
        </w:rPr>
      </w:pPr>
      <w:r w:rsidRPr="005E7703">
        <w:rPr>
          <w:b/>
          <w:color w:val="000000"/>
        </w:rPr>
        <w:t>CLÁUSULA DÉCIMA QUARTA – DA CLÁUSULA ANTICORRUPÇÃO</w:t>
      </w:r>
    </w:p>
    <w:p w14:paraId="7FEFEAE6" w14:textId="77777777" w:rsidR="0026412E" w:rsidRPr="005E7703" w:rsidRDefault="00D05763" w:rsidP="009338D4">
      <w:pPr>
        <w:widowControl w:val="0"/>
        <w:tabs>
          <w:tab w:val="left" w:pos="1400"/>
        </w:tabs>
        <w:ind w:left="284"/>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9338D4">
      <w:pPr>
        <w:ind w:left="284"/>
        <w:jc w:val="both"/>
        <w:rPr>
          <w:b/>
          <w:color w:val="000000"/>
        </w:rPr>
      </w:pPr>
    </w:p>
    <w:p w14:paraId="2D307BE2" w14:textId="77777777" w:rsidR="0026412E" w:rsidRPr="005E7703" w:rsidRDefault="00D05763" w:rsidP="009338D4">
      <w:pPr>
        <w:ind w:left="284"/>
        <w:jc w:val="both"/>
        <w:rPr>
          <w:b/>
          <w:color w:val="000000"/>
        </w:rPr>
      </w:pPr>
      <w:r w:rsidRPr="005E7703">
        <w:rPr>
          <w:b/>
          <w:color w:val="000000"/>
        </w:rPr>
        <w:t>CLÁUSULA DÉCIMA QUINTA– DO FORO</w:t>
      </w:r>
    </w:p>
    <w:p w14:paraId="380D655E" w14:textId="420B005F" w:rsidR="0026412E" w:rsidRDefault="00D05763" w:rsidP="009338D4">
      <w:pPr>
        <w:tabs>
          <w:tab w:val="left" w:pos="2268"/>
        </w:tabs>
        <w:spacing w:after="120"/>
        <w:ind w:left="284"/>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48E19214" w14:textId="77777777" w:rsidR="002B410E" w:rsidRPr="009D6FE4" w:rsidRDefault="002B410E" w:rsidP="009338D4">
      <w:pPr>
        <w:ind w:left="284"/>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rsidP="009338D4">
      <w:pPr>
        <w:tabs>
          <w:tab w:val="left" w:pos="2268"/>
        </w:tabs>
        <w:spacing w:after="120"/>
        <w:ind w:left="284"/>
        <w:jc w:val="both"/>
        <w:rPr>
          <w:color w:val="000000"/>
        </w:rPr>
      </w:pPr>
    </w:p>
    <w:p w14:paraId="74F69FF0" w14:textId="0B2F33B9" w:rsidR="0026412E" w:rsidRDefault="00D05763" w:rsidP="009338D4">
      <w:pPr>
        <w:ind w:left="284"/>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rsidP="009338D4">
      <w:pPr>
        <w:ind w:left="284"/>
        <w:jc w:val="center"/>
        <w:rPr>
          <w:color w:val="000000"/>
        </w:rPr>
      </w:pPr>
    </w:p>
    <w:p w14:paraId="2B1EA5B4" w14:textId="77777777" w:rsidR="0026412E" w:rsidRPr="005E7703" w:rsidRDefault="0026412E" w:rsidP="009338D4">
      <w:pPr>
        <w:ind w:left="284"/>
        <w:rPr>
          <w:color w:val="000000"/>
        </w:rPr>
      </w:pPr>
    </w:p>
    <w:p w14:paraId="51C7C115" w14:textId="1AD73837" w:rsidR="0026412E" w:rsidRPr="005E7703" w:rsidRDefault="00A601B8" w:rsidP="009338D4">
      <w:pPr>
        <w:shd w:val="clear" w:color="auto" w:fill="FFFFFF"/>
        <w:ind w:left="284"/>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rsidP="009338D4">
      <w:pPr>
        <w:shd w:val="clear" w:color="auto" w:fill="FFFFFF"/>
        <w:ind w:left="284"/>
        <w:jc w:val="center"/>
        <w:rPr>
          <w:color w:val="000000"/>
        </w:rPr>
      </w:pPr>
      <w:r w:rsidRPr="005E7703">
        <w:rPr>
          <w:color w:val="000000"/>
        </w:rPr>
        <w:t>Prefeito Municipal</w:t>
      </w:r>
    </w:p>
    <w:p w14:paraId="7F04CEC9" w14:textId="77777777" w:rsidR="0026412E" w:rsidRPr="005E7703" w:rsidRDefault="0026412E" w:rsidP="009338D4">
      <w:pPr>
        <w:shd w:val="clear" w:color="auto" w:fill="FFFFFF"/>
        <w:ind w:left="284"/>
        <w:jc w:val="center"/>
        <w:rPr>
          <w:color w:val="000000"/>
        </w:rPr>
      </w:pPr>
    </w:p>
    <w:p w14:paraId="537AAE85" w14:textId="77777777" w:rsidR="003E5A99" w:rsidRPr="005E7703" w:rsidRDefault="003E5A99" w:rsidP="009338D4">
      <w:pPr>
        <w:shd w:val="clear" w:color="auto" w:fill="FFFFFF"/>
        <w:ind w:left="284"/>
        <w:jc w:val="both"/>
        <w:rPr>
          <w:color w:val="000000"/>
        </w:rPr>
      </w:pPr>
    </w:p>
    <w:p w14:paraId="767E004F" w14:textId="5F26182F" w:rsidR="0026412E" w:rsidRPr="005E7703" w:rsidRDefault="00D05763" w:rsidP="009338D4">
      <w:pPr>
        <w:shd w:val="clear" w:color="auto" w:fill="FFFFFF"/>
        <w:ind w:left="284"/>
        <w:jc w:val="both"/>
        <w:rPr>
          <w:color w:val="000000"/>
        </w:rPr>
      </w:pPr>
      <w:r w:rsidRPr="005E7703">
        <w:rPr>
          <w:color w:val="000000"/>
        </w:rPr>
        <w:t>1º CLASSIFICADO ____________________________________</w:t>
      </w:r>
    </w:p>
    <w:p w14:paraId="1AD7AC80" w14:textId="77777777" w:rsidR="0026412E" w:rsidRPr="005E7703" w:rsidRDefault="0026412E" w:rsidP="009338D4">
      <w:pPr>
        <w:shd w:val="clear" w:color="auto" w:fill="FFFFFF"/>
        <w:ind w:left="284"/>
        <w:jc w:val="both"/>
        <w:rPr>
          <w:color w:val="000000"/>
        </w:rPr>
      </w:pPr>
    </w:p>
    <w:p w14:paraId="462BB6E8" w14:textId="77777777" w:rsidR="003E5A99" w:rsidRPr="005E7703" w:rsidRDefault="003E5A99" w:rsidP="009338D4">
      <w:pPr>
        <w:shd w:val="clear" w:color="auto" w:fill="FFFFFF"/>
        <w:ind w:left="284"/>
        <w:jc w:val="both"/>
        <w:rPr>
          <w:bCs/>
          <w:color w:val="000000"/>
        </w:rPr>
      </w:pPr>
    </w:p>
    <w:p w14:paraId="5F017BF2" w14:textId="2486104A" w:rsidR="0026412E" w:rsidRPr="005E7703" w:rsidRDefault="00D05763" w:rsidP="009338D4">
      <w:pPr>
        <w:shd w:val="clear" w:color="auto" w:fill="FFFFFF"/>
        <w:ind w:left="284"/>
        <w:jc w:val="both"/>
        <w:rPr>
          <w:bCs/>
          <w:color w:val="000000"/>
        </w:rPr>
      </w:pPr>
      <w:r w:rsidRPr="005E7703">
        <w:rPr>
          <w:bCs/>
          <w:color w:val="000000"/>
        </w:rPr>
        <w:t>TESTEMUNHAS:</w:t>
      </w:r>
    </w:p>
    <w:p w14:paraId="56FCDDC3" w14:textId="77777777" w:rsidR="0026412E" w:rsidRPr="005E7703" w:rsidRDefault="00D05763" w:rsidP="009338D4">
      <w:pPr>
        <w:shd w:val="clear" w:color="auto" w:fill="FFFFFF"/>
        <w:ind w:left="284"/>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rsidP="009338D4">
      <w:pPr>
        <w:shd w:val="clear" w:color="auto" w:fill="FFFFFF"/>
        <w:ind w:left="284"/>
        <w:jc w:val="both"/>
        <w:rPr>
          <w:bCs/>
          <w:color w:val="000000"/>
        </w:rPr>
      </w:pPr>
    </w:p>
    <w:p w14:paraId="3DD45C6E" w14:textId="1614BBD3" w:rsidR="0026412E" w:rsidRPr="005E7703" w:rsidRDefault="00D05763" w:rsidP="009338D4">
      <w:pPr>
        <w:shd w:val="clear" w:color="auto" w:fill="FFFFFF"/>
        <w:ind w:left="284"/>
        <w:jc w:val="both"/>
        <w:rPr>
          <w:bCs/>
          <w:color w:val="000000"/>
        </w:rPr>
      </w:pPr>
      <w:r w:rsidRPr="005E7703">
        <w:rPr>
          <w:bCs/>
          <w:color w:val="000000"/>
        </w:rPr>
        <w:t>2. _________________________________________________________</w:t>
      </w:r>
    </w:p>
    <w:p w14:paraId="16EAB298" w14:textId="77777777" w:rsidR="0026412E" w:rsidRPr="005E7703" w:rsidRDefault="0026412E" w:rsidP="009338D4">
      <w:pPr>
        <w:ind w:left="284" w:right="284"/>
        <w:jc w:val="both"/>
        <w:rPr>
          <w:b/>
          <w:bCs/>
          <w:color w:val="000000"/>
          <w:u w:val="single"/>
        </w:rPr>
      </w:pPr>
    </w:p>
    <w:p w14:paraId="6BE8DF64" w14:textId="77777777" w:rsidR="003E5A99" w:rsidRPr="005E7703" w:rsidRDefault="003E5A99" w:rsidP="009338D4">
      <w:pPr>
        <w:ind w:left="284" w:right="284"/>
        <w:jc w:val="both"/>
        <w:rPr>
          <w:b/>
          <w:bCs/>
          <w:color w:val="000000"/>
          <w:u w:val="single"/>
        </w:rPr>
      </w:pPr>
    </w:p>
    <w:p w14:paraId="44D22166" w14:textId="38067CA7" w:rsidR="0026412E" w:rsidRPr="005E7703" w:rsidRDefault="00D05763" w:rsidP="009338D4">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rsidP="009338D4">
      <w:pPr>
        <w:ind w:left="284"/>
        <w:jc w:val="both"/>
        <w:rPr>
          <w:color w:val="000000"/>
        </w:rPr>
        <w:sectPr w:rsidR="0026412E" w:rsidRPr="005E7703" w:rsidSect="001C2805">
          <w:headerReference w:type="default" r:id="rId24"/>
          <w:footerReference w:type="default" r:id="rId25"/>
          <w:pgSz w:w="11907" w:h="16840"/>
          <w:pgMar w:top="1134" w:right="1134" w:bottom="1418" w:left="1134" w:header="709" w:footer="141" w:gutter="0"/>
          <w:cols w:space="720"/>
          <w:docGrid w:linePitch="360"/>
        </w:sectPr>
      </w:pPr>
    </w:p>
    <w:p w14:paraId="6A9E9371" w14:textId="77777777" w:rsidR="0026412E" w:rsidRPr="00F266B1" w:rsidRDefault="00D05763" w:rsidP="009338D4">
      <w:pPr>
        <w:ind w:left="284"/>
        <w:jc w:val="center"/>
        <w:rPr>
          <w:b/>
          <w:bCs/>
        </w:rPr>
      </w:pPr>
      <w:r w:rsidRPr="00F266B1">
        <w:rPr>
          <w:b/>
          <w:bCs/>
        </w:rPr>
        <w:t>TERMO DE CIÊNCIA E NOTIFICAÇÃO</w:t>
      </w:r>
    </w:p>
    <w:p w14:paraId="608B3A27" w14:textId="77777777" w:rsidR="0026412E" w:rsidRPr="00F266B1" w:rsidRDefault="0026412E" w:rsidP="009338D4">
      <w:pPr>
        <w:ind w:left="284"/>
        <w:jc w:val="center"/>
        <w:rPr>
          <w:b/>
          <w:bCs/>
        </w:rPr>
      </w:pPr>
    </w:p>
    <w:bookmarkEnd w:id="46"/>
    <w:p w14:paraId="5782A508" w14:textId="77777777" w:rsidR="004B06E7" w:rsidRPr="00F266B1" w:rsidRDefault="004B06E7" w:rsidP="009338D4">
      <w:pPr>
        <w:widowControl w:val="0"/>
        <w:tabs>
          <w:tab w:val="left" w:pos="8240"/>
          <w:tab w:val="left" w:pos="8295"/>
          <w:tab w:val="left" w:pos="8384"/>
        </w:tabs>
        <w:autoSpaceDE w:val="0"/>
        <w:autoSpaceDN w:val="0"/>
        <w:spacing w:line="360" w:lineRule="auto"/>
        <w:ind w:left="284"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9338D4">
      <w:pPr>
        <w:widowControl w:val="0"/>
        <w:autoSpaceDE w:val="0"/>
        <w:autoSpaceDN w:val="0"/>
        <w:spacing w:line="360" w:lineRule="auto"/>
        <w:ind w:left="284" w:right="57"/>
        <w:rPr>
          <w:rFonts w:eastAsia="Arial"/>
        </w:rPr>
      </w:pPr>
    </w:p>
    <w:p w14:paraId="4D784BA1" w14:textId="77777777" w:rsidR="004B06E7" w:rsidRPr="00F266B1" w:rsidRDefault="004B06E7" w:rsidP="009338D4">
      <w:pPr>
        <w:widowControl w:val="0"/>
        <w:autoSpaceDE w:val="0"/>
        <w:autoSpaceDN w:val="0"/>
        <w:spacing w:line="360" w:lineRule="auto"/>
        <w:ind w:left="284" w:right="57"/>
        <w:jc w:val="both"/>
        <w:rPr>
          <w:rFonts w:eastAsia="Arial"/>
        </w:rPr>
      </w:pPr>
      <w:r w:rsidRPr="00F266B1">
        <w:rPr>
          <w:rFonts w:eastAsia="Arial"/>
        </w:rPr>
        <w:t>Pelo presente TERMO, nós, abaixo identificados:</w:t>
      </w:r>
    </w:p>
    <w:p w14:paraId="1AFA4997" w14:textId="7D365672" w:rsidR="004B06E7" w:rsidRPr="00F266B1" w:rsidRDefault="00702F4B" w:rsidP="009338D4">
      <w:pPr>
        <w:widowControl w:val="0"/>
        <w:tabs>
          <w:tab w:val="left" w:pos="810"/>
        </w:tabs>
        <w:autoSpaceDE w:val="0"/>
        <w:autoSpaceDN w:val="0"/>
        <w:spacing w:line="360" w:lineRule="auto"/>
        <w:ind w:left="284"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9338D4">
      <w:pPr>
        <w:widowControl w:val="0"/>
        <w:tabs>
          <w:tab w:val="left" w:pos="810"/>
        </w:tabs>
        <w:autoSpaceDE w:val="0"/>
        <w:autoSpaceDN w:val="0"/>
        <w:spacing w:line="360" w:lineRule="auto"/>
        <w:ind w:left="284"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9338D4">
      <w:pPr>
        <w:widowControl w:val="0"/>
        <w:tabs>
          <w:tab w:val="left" w:pos="810"/>
        </w:tabs>
        <w:autoSpaceDE w:val="0"/>
        <w:autoSpaceDN w:val="0"/>
        <w:spacing w:line="360" w:lineRule="auto"/>
        <w:ind w:left="284"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9338D4">
      <w:pPr>
        <w:widowControl w:val="0"/>
        <w:tabs>
          <w:tab w:val="left" w:pos="810"/>
        </w:tabs>
        <w:autoSpaceDE w:val="0"/>
        <w:autoSpaceDN w:val="0"/>
        <w:spacing w:line="360" w:lineRule="auto"/>
        <w:ind w:left="284"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26"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9338D4">
      <w:pPr>
        <w:widowControl w:val="0"/>
        <w:tabs>
          <w:tab w:val="left" w:pos="385"/>
        </w:tabs>
        <w:autoSpaceDE w:val="0"/>
        <w:autoSpaceDN w:val="0"/>
        <w:spacing w:line="360" w:lineRule="auto"/>
        <w:ind w:left="284"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9338D4">
      <w:pPr>
        <w:widowControl w:val="0"/>
        <w:tabs>
          <w:tab w:val="left" w:pos="414"/>
        </w:tabs>
        <w:autoSpaceDE w:val="0"/>
        <w:autoSpaceDN w:val="0"/>
        <w:spacing w:line="360" w:lineRule="auto"/>
        <w:ind w:left="284"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9338D4">
      <w:pPr>
        <w:widowControl w:val="0"/>
        <w:tabs>
          <w:tab w:val="left" w:pos="810"/>
        </w:tabs>
        <w:autoSpaceDE w:val="0"/>
        <w:autoSpaceDN w:val="0"/>
        <w:spacing w:line="360" w:lineRule="auto"/>
        <w:ind w:left="284"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9338D4">
      <w:pPr>
        <w:widowControl w:val="0"/>
        <w:tabs>
          <w:tab w:val="left" w:pos="810"/>
        </w:tabs>
        <w:autoSpaceDE w:val="0"/>
        <w:autoSpaceDN w:val="0"/>
        <w:spacing w:line="360" w:lineRule="auto"/>
        <w:ind w:left="284"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9338D4">
      <w:pPr>
        <w:widowControl w:val="0"/>
        <w:tabs>
          <w:tab w:val="left" w:pos="810"/>
        </w:tabs>
        <w:autoSpaceDE w:val="0"/>
        <w:autoSpaceDN w:val="0"/>
        <w:spacing w:line="360" w:lineRule="auto"/>
        <w:ind w:left="284"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9338D4">
      <w:pPr>
        <w:widowControl w:val="0"/>
        <w:autoSpaceDE w:val="0"/>
        <w:autoSpaceDN w:val="0"/>
        <w:spacing w:line="360" w:lineRule="auto"/>
        <w:ind w:left="284" w:right="57"/>
        <w:rPr>
          <w:rFonts w:eastAsia="Arial"/>
        </w:rPr>
      </w:pPr>
    </w:p>
    <w:p w14:paraId="4215FC9F" w14:textId="77777777" w:rsidR="004B06E7" w:rsidRPr="00F266B1" w:rsidRDefault="004B06E7" w:rsidP="009338D4">
      <w:pPr>
        <w:widowControl w:val="0"/>
        <w:tabs>
          <w:tab w:val="left" w:pos="8604"/>
        </w:tabs>
        <w:autoSpaceDE w:val="0"/>
        <w:autoSpaceDN w:val="0"/>
        <w:spacing w:line="360" w:lineRule="auto"/>
        <w:ind w:left="284"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9338D4">
      <w:pPr>
        <w:widowControl w:val="0"/>
        <w:autoSpaceDE w:val="0"/>
        <w:autoSpaceDN w:val="0"/>
        <w:spacing w:line="360" w:lineRule="auto"/>
        <w:ind w:left="284" w:right="57"/>
        <w:rPr>
          <w:rFonts w:eastAsia="Arial"/>
          <w:b/>
        </w:rPr>
      </w:pPr>
    </w:p>
    <w:p w14:paraId="08959401" w14:textId="77777777" w:rsidR="004B06E7" w:rsidRPr="00F266B1" w:rsidRDefault="004B06E7" w:rsidP="009338D4">
      <w:pPr>
        <w:widowControl w:val="0"/>
        <w:autoSpaceDE w:val="0"/>
        <w:autoSpaceDN w:val="0"/>
        <w:spacing w:line="360" w:lineRule="auto"/>
        <w:ind w:left="284" w:right="57"/>
        <w:rPr>
          <w:rFonts w:eastAsia="Arial"/>
          <w:b/>
        </w:rPr>
      </w:pPr>
      <w:r w:rsidRPr="00F266B1">
        <w:rPr>
          <w:rFonts w:eastAsia="Arial"/>
          <w:b/>
          <w:u w:val="thick"/>
        </w:rPr>
        <w:t>AUTORIDADE MÁXIMA DO ÓRGÃO/ENTIDADE</w:t>
      </w:r>
      <w:r w:rsidRPr="00F266B1">
        <w:rPr>
          <w:rFonts w:eastAsia="Arial"/>
          <w:b/>
          <w:strike/>
        </w:rPr>
        <w:t>:</w:t>
      </w:r>
    </w:p>
    <w:p w14:paraId="2000B320" w14:textId="77777777" w:rsidR="003D5479" w:rsidRDefault="004B06E7" w:rsidP="009338D4">
      <w:pPr>
        <w:widowControl w:val="0"/>
        <w:tabs>
          <w:tab w:val="left" w:pos="4511"/>
          <w:tab w:val="left" w:pos="8543"/>
          <w:tab w:val="left" w:pos="8621"/>
        </w:tabs>
        <w:autoSpaceDE w:val="0"/>
        <w:autoSpaceDN w:val="0"/>
        <w:spacing w:line="360" w:lineRule="auto"/>
        <w:ind w:left="284"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w:t>
      </w:r>
    </w:p>
    <w:p w14:paraId="3FE91A72" w14:textId="77777777" w:rsidR="003D5479" w:rsidRDefault="004B06E7" w:rsidP="009338D4">
      <w:pPr>
        <w:widowControl w:val="0"/>
        <w:tabs>
          <w:tab w:val="left" w:pos="4511"/>
          <w:tab w:val="left" w:pos="8543"/>
          <w:tab w:val="left" w:pos="8621"/>
        </w:tabs>
        <w:autoSpaceDE w:val="0"/>
        <w:autoSpaceDN w:val="0"/>
        <w:spacing w:line="360" w:lineRule="auto"/>
        <w:ind w:left="284" w:right="57"/>
        <w:rPr>
          <w:rFonts w:eastAsia="Arial"/>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w:t>
      </w:r>
    </w:p>
    <w:p w14:paraId="6D5B9BAA" w14:textId="51FBB204" w:rsidR="004B06E7" w:rsidRPr="00F266B1" w:rsidRDefault="004B06E7" w:rsidP="009338D4">
      <w:pPr>
        <w:widowControl w:val="0"/>
        <w:tabs>
          <w:tab w:val="left" w:pos="4511"/>
          <w:tab w:val="left" w:pos="8543"/>
          <w:tab w:val="left" w:pos="8621"/>
        </w:tabs>
        <w:autoSpaceDE w:val="0"/>
        <w:autoSpaceDN w:val="0"/>
        <w:spacing w:line="360" w:lineRule="auto"/>
        <w:ind w:left="284"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9338D4">
      <w:pPr>
        <w:widowControl w:val="0"/>
        <w:autoSpaceDE w:val="0"/>
        <w:autoSpaceDN w:val="0"/>
        <w:spacing w:line="360" w:lineRule="auto"/>
        <w:ind w:left="284" w:right="57"/>
        <w:rPr>
          <w:rFonts w:eastAsia="Arial"/>
        </w:rPr>
      </w:pPr>
    </w:p>
    <w:p w14:paraId="4EBA36ED" w14:textId="77777777" w:rsidR="004B06E7" w:rsidRPr="00F266B1" w:rsidRDefault="004B06E7" w:rsidP="009338D4">
      <w:pPr>
        <w:widowControl w:val="0"/>
        <w:autoSpaceDE w:val="0"/>
        <w:autoSpaceDN w:val="0"/>
        <w:spacing w:line="360" w:lineRule="auto"/>
        <w:ind w:left="284" w:right="57"/>
        <w:outlineLvl w:val="0"/>
        <w:rPr>
          <w:rFonts w:eastAsia="Arial"/>
          <w:b/>
          <w:bCs/>
        </w:rPr>
      </w:pPr>
      <w:r w:rsidRPr="00F266B1">
        <w:rPr>
          <w:rFonts w:eastAsia="Arial"/>
          <w:b/>
          <w:bCs/>
          <w:u w:val="thick"/>
        </w:rPr>
        <w:t>RESPONSÁVEIS PELA HOMOLOGAÇÃO DO CERTAME OU RATIFICAÇÃO DA DISPENSA/INEXIGIBILIDADE DE LICITAÇÃO:</w:t>
      </w:r>
    </w:p>
    <w:p w14:paraId="16241178" w14:textId="77777777" w:rsidR="003D5479" w:rsidRDefault="004B06E7" w:rsidP="009338D4">
      <w:pPr>
        <w:widowControl w:val="0"/>
        <w:tabs>
          <w:tab w:val="left" w:pos="4511"/>
          <w:tab w:val="left" w:pos="8542"/>
          <w:tab w:val="left" w:pos="8620"/>
        </w:tabs>
        <w:autoSpaceDE w:val="0"/>
        <w:autoSpaceDN w:val="0"/>
        <w:spacing w:line="360" w:lineRule="auto"/>
        <w:ind w:left="284"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w:t>
      </w:r>
    </w:p>
    <w:p w14:paraId="6DB096AE" w14:textId="77777777" w:rsidR="003D5479" w:rsidRDefault="004B06E7" w:rsidP="009338D4">
      <w:pPr>
        <w:widowControl w:val="0"/>
        <w:tabs>
          <w:tab w:val="left" w:pos="4511"/>
          <w:tab w:val="left" w:pos="8542"/>
          <w:tab w:val="left" w:pos="8620"/>
        </w:tabs>
        <w:autoSpaceDE w:val="0"/>
        <w:autoSpaceDN w:val="0"/>
        <w:spacing w:line="360" w:lineRule="auto"/>
        <w:ind w:left="284" w:right="57"/>
        <w:rPr>
          <w:rFonts w:eastAsia="Arial"/>
          <w:u w:val="single"/>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p>
    <w:p w14:paraId="58DA12DD" w14:textId="4A139E66" w:rsidR="004B06E7" w:rsidRPr="00F266B1" w:rsidRDefault="004B06E7" w:rsidP="009338D4">
      <w:pPr>
        <w:widowControl w:val="0"/>
        <w:tabs>
          <w:tab w:val="left" w:pos="4511"/>
          <w:tab w:val="left" w:pos="8542"/>
          <w:tab w:val="left" w:pos="8620"/>
        </w:tabs>
        <w:autoSpaceDE w:val="0"/>
        <w:autoSpaceDN w:val="0"/>
        <w:spacing w:line="360" w:lineRule="auto"/>
        <w:ind w:left="284" w:right="57"/>
        <w:rPr>
          <w:rFonts w:eastAsia="Arial"/>
        </w:rPr>
      </w:pP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9338D4">
      <w:pPr>
        <w:widowControl w:val="0"/>
        <w:tabs>
          <w:tab w:val="left" w:pos="8630"/>
        </w:tabs>
        <w:autoSpaceDE w:val="0"/>
        <w:autoSpaceDN w:val="0"/>
        <w:spacing w:line="360" w:lineRule="auto"/>
        <w:ind w:left="284"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9338D4">
      <w:pPr>
        <w:widowControl w:val="0"/>
        <w:autoSpaceDE w:val="0"/>
        <w:autoSpaceDN w:val="0"/>
        <w:spacing w:line="360" w:lineRule="auto"/>
        <w:ind w:left="284" w:right="57"/>
        <w:rPr>
          <w:rFonts w:eastAsia="Arial"/>
        </w:rPr>
      </w:pPr>
    </w:p>
    <w:p w14:paraId="374A8556" w14:textId="77777777" w:rsidR="004B06E7" w:rsidRPr="00F266B1" w:rsidRDefault="004B06E7" w:rsidP="009338D4">
      <w:pPr>
        <w:widowControl w:val="0"/>
        <w:autoSpaceDE w:val="0"/>
        <w:autoSpaceDN w:val="0"/>
        <w:spacing w:line="360" w:lineRule="auto"/>
        <w:ind w:left="284" w:right="57"/>
        <w:rPr>
          <w:rFonts w:eastAsia="Arial"/>
        </w:rPr>
      </w:pPr>
    </w:p>
    <w:p w14:paraId="40E9FC8D" w14:textId="77777777" w:rsidR="004B06E7" w:rsidRPr="00F266B1" w:rsidRDefault="004B06E7" w:rsidP="009338D4">
      <w:pPr>
        <w:widowControl w:val="0"/>
        <w:autoSpaceDE w:val="0"/>
        <w:autoSpaceDN w:val="0"/>
        <w:spacing w:line="360" w:lineRule="auto"/>
        <w:ind w:left="284"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9338D4">
      <w:pPr>
        <w:widowControl w:val="0"/>
        <w:autoSpaceDE w:val="0"/>
        <w:autoSpaceDN w:val="0"/>
        <w:spacing w:line="360" w:lineRule="auto"/>
        <w:ind w:left="284" w:right="57"/>
        <w:rPr>
          <w:rFonts w:eastAsia="Arial"/>
          <w:b/>
        </w:rPr>
      </w:pPr>
      <w:r w:rsidRPr="00F266B1">
        <w:rPr>
          <w:rFonts w:eastAsia="Arial"/>
          <w:b/>
          <w:u w:val="thick"/>
        </w:rPr>
        <w:t>Pelo contratante</w:t>
      </w:r>
      <w:r w:rsidRPr="00F266B1">
        <w:rPr>
          <w:rFonts w:eastAsia="Arial"/>
          <w:b/>
        </w:rPr>
        <w:t>:</w:t>
      </w:r>
    </w:p>
    <w:p w14:paraId="6B7E0D1C" w14:textId="77777777" w:rsidR="003D5479" w:rsidRDefault="004B06E7" w:rsidP="009338D4">
      <w:pPr>
        <w:widowControl w:val="0"/>
        <w:tabs>
          <w:tab w:val="left" w:pos="4511"/>
          <w:tab w:val="left" w:pos="8546"/>
          <w:tab w:val="left" w:pos="8618"/>
        </w:tabs>
        <w:autoSpaceDE w:val="0"/>
        <w:autoSpaceDN w:val="0"/>
        <w:spacing w:line="360" w:lineRule="auto"/>
        <w:ind w:left="284" w:right="57"/>
        <w:rPr>
          <w:rFonts w:eastAsia="Arial"/>
          <w:u w:val="single"/>
        </w:rPr>
      </w:pPr>
      <w:r w:rsidRPr="00F266B1">
        <w:rPr>
          <w:rFonts w:eastAsia="Arial"/>
        </w:rPr>
        <w:t>Nome:</w:t>
      </w:r>
      <w:r w:rsidRPr="00F266B1">
        <w:rPr>
          <w:rFonts w:eastAsia="Arial"/>
          <w:u w:val="single"/>
        </w:rPr>
        <w:tab/>
      </w:r>
      <w:r w:rsidRPr="00F266B1">
        <w:rPr>
          <w:rFonts w:eastAsia="Arial"/>
          <w:u w:val="single"/>
        </w:rPr>
        <w:tab/>
      </w:r>
    </w:p>
    <w:p w14:paraId="2BFCAF4A" w14:textId="77777777" w:rsidR="003D5479" w:rsidRDefault="004B06E7" w:rsidP="009338D4">
      <w:pPr>
        <w:widowControl w:val="0"/>
        <w:tabs>
          <w:tab w:val="left" w:pos="4511"/>
          <w:tab w:val="left" w:pos="8546"/>
          <w:tab w:val="left" w:pos="8618"/>
        </w:tabs>
        <w:autoSpaceDE w:val="0"/>
        <w:autoSpaceDN w:val="0"/>
        <w:spacing w:line="360" w:lineRule="auto"/>
        <w:ind w:left="284" w:right="57"/>
        <w:rPr>
          <w:rFonts w:eastAsia="Arial"/>
        </w:rPr>
      </w:pP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w:t>
      </w:r>
    </w:p>
    <w:p w14:paraId="3A75391E" w14:textId="4B8E4512" w:rsidR="004B06E7" w:rsidRPr="00F266B1" w:rsidRDefault="004B06E7" w:rsidP="009338D4">
      <w:pPr>
        <w:widowControl w:val="0"/>
        <w:tabs>
          <w:tab w:val="left" w:pos="4511"/>
          <w:tab w:val="left" w:pos="8546"/>
          <w:tab w:val="left" w:pos="8618"/>
        </w:tabs>
        <w:autoSpaceDE w:val="0"/>
        <w:autoSpaceDN w:val="0"/>
        <w:spacing w:line="360" w:lineRule="auto"/>
        <w:ind w:left="284"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9338D4">
      <w:pPr>
        <w:widowControl w:val="0"/>
        <w:tabs>
          <w:tab w:val="left" w:pos="8639"/>
        </w:tabs>
        <w:autoSpaceDE w:val="0"/>
        <w:autoSpaceDN w:val="0"/>
        <w:spacing w:line="360" w:lineRule="auto"/>
        <w:ind w:left="284"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9338D4">
      <w:pPr>
        <w:widowControl w:val="0"/>
        <w:autoSpaceDE w:val="0"/>
        <w:autoSpaceDN w:val="0"/>
        <w:spacing w:line="360" w:lineRule="auto"/>
        <w:ind w:left="284" w:right="57"/>
        <w:outlineLvl w:val="0"/>
        <w:rPr>
          <w:rFonts w:eastAsia="Arial"/>
          <w:b/>
          <w:bCs/>
        </w:rPr>
      </w:pPr>
      <w:r w:rsidRPr="00F266B1">
        <w:rPr>
          <w:rFonts w:eastAsia="Arial"/>
          <w:b/>
          <w:bCs/>
          <w:u w:val="thick"/>
        </w:rPr>
        <w:t>Pela contratada</w:t>
      </w:r>
      <w:r w:rsidRPr="00F266B1">
        <w:rPr>
          <w:rFonts w:eastAsia="Arial"/>
          <w:b/>
          <w:bCs/>
        </w:rPr>
        <w:t>:</w:t>
      </w:r>
    </w:p>
    <w:p w14:paraId="5481E8B9" w14:textId="77777777" w:rsidR="003D5479" w:rsidRDefault="004B06E7" w:rsidP="009338D4">
      <w:pPr>
        <w:widowControl w:val="0"/>
        <w:tabs>
          <w:tab w:val="left" w:pos="4511"/>
          <w:tab w:val="left" w:pos="8548"/>
          <w:tab w:val="left" w:pos="8618"/>
        </w:tabs>
        <w:autoSpaceDE w:val="0"/>
        <w:autoSpaceDN w:val="0"/>
        <w:spacing w:line="360" w:lineRule="auto"/>
        <w:ind w:left="284"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w:t>
      </w:r>
    </w:p>
    <w:p w14:paraId="4FFF5A14" w14:textId="77777777" w:rsidR="003D5479" w:rsidRDefault="004B06E7" w:rsidP="009338D4">
      <w:pPr>
        <w:widowControl w:val="0"/>
        <w:tabs>
          <w:tab w:val="left" w:pos="4511"/>
          <w:tab w:val="left" w:pos="8548"/>
          <w:tab w:val="left" w:pos="8618"/>
        </w:tabs>
        <w:autoSpaceDE w:val="0"/>
        <w:autoSpaceDN w:val="0"/>
        <w:spacing w:line="360" w:lineRule="auto"/>
        <w:ind w:left="284" w:right="57"/>
        <w:rPr>
          <w:rFonts w:eastAsia="Arial"/>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w:t>
      </w:r>
    </w:p>
    <w:p w14:paraId="79173313" w14:textId="2FAE6256" w:rsidR="004B06E7" w:rsidRPr="00F266B1" w:rsidRDefault="004B06E7" w:rsidP="009338D4">
      <w:pPr>
        <w:widowControl w:val="0"/>
        <w:tabs>
          <w:tab w:val="left" w:pos="4511"/>
          <w:tab w:val="left" w:pos="8548"/>
          <w:tab w:val="left" w:pos="8618"/>
        </w:tabs>
        <w:autoSpaceDE w:val="0"/>
        <w:autoSpaceDN w:val="0"/>
        <w:spacing w:line="360" w:lineRule="auto"/>
        <w:ind w:left="284"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9338D4">
      <w:pPr>
        <w:widowControl w:val="0"/>
        <w:tabs>
          <w:tab w:val="left" w:pos="8639"/>
        </w:tabs>
        <w:autoSpaceDE w:val="0"/>
        <w:autoSpaceDN w:val="0"/>
        <w:spacing w:line="360" w:lineRule="auto"/>
        <w:ind w:left="284"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9338D4">
      <w:pPr>
        <w:widowControl w:val="0"/>
        <w:autoSpaceDE w:val="0"/>
        <w:autoSpaceDN w:val="0"/>
        <w:spacing w:line="360" w:lineRule="auto"/>
        <w:ind w:left="284" w:right="57"/>
        <w:rPr>
          <w:rFonts w:eastAsia="Arial"/>
        </w:rPr>
      </w:pPr>
    </w:p>
    <w:p w14:paraId="6AF388D7" w14:textId="77777777" w:rsidR="004B06E7" w:rsidRPr="00F266B1" w:rsidRDefault="004B06E7" w:rsidP="009338D4">
      <w:pPr>
        <w:widowControl w:val="0"/>
        <w:autoSpaceDE w:val="0"/>
        <w:autoSpaceDN w:val="0"/>
        <w:spacing w:line="360" w:lineRule="auto"/>
        <w:ind w:left="284" w:right="57"/>
        <w:rPr>
          <w:rFonts w:eastAsia="Arial"/>
        </w:rPr>
      </w:pPr>
    </w:p>
    <w:p w14:paraId="1BD5991E" w14:textId="77777777" w:rsidR="004B06E7" w:rsidRPr="00F266B1" w:rsidRDefault="004B06E7" w:rsidP="009338D4">
      <w:pPr>
        <w:widowControl w:val="0"/>
        <w:autoSpaceDE w:val="0"/>
        <w:autoSpaceDN w:val="0"/>
        <w:spacing w:line="360" w:lineRule="auto"/>
        <w:ind w:left="284" w:right="57"/>
        <w:outlineLvl w:val="0"/>
        <w:rPr>
          <w:rFonts w:eastAsia="Arial"/>
          <w:b/>
          <w:bCs/>
        </w:rPr>
      </w:pPr>
      <w:r w:rsidRPr="00F266B1">
        <w:rPr>
          <w:rFonts w:eastAsia="Arial"/>
          <w:b/>
          <w:bCs/>
          <w:u w:val="thick"/>
        </w:rPr>
        <w:t>ORDENADOR DE DESPESAS DA CONTRATANTE</w:t>
      </w:r>
      <w:r w:rsidRPr="00F266B1">
        <w:rPr>
          <w:rFonts w:eastAsia="Arial"/>
          <w:b/>
          <w:bCs/>
        </w:rPr>
        <w:t>:</w:t>
      </w:r>
    </w:p>
    <w:p w14:paraId="45AC038C" w14:textId="77777777" w:rsidR="003D5479" w:rsidRDefault="004B06E7" w:rsidP="009338D4">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w:t>
      </w:r>
    </w:p>
    <w:p w14:paraId="49210CFB" w14:textId="77777777" w:rsidR="003D5479" w:rsidRDefault="004B06E7" w:rsidP="009338D4">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w:t>
      </w:r>
    </w:p>
    <w:p w14:paraId="6C5FD4DC" w14:textId="57934DEB" w:rsidR="004B06E7" w:rsidRPr="00F266B1" w:rsidRDefault="004B06E7" w:rsidP="009338D4">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9338D4">
      <w:pPr>
        <w:widowControl w:val="0"/>
        <w:tabs>
          <w:tab w:val="left" w:pos="8637"/>
        </w:tabs>
        <w:autoSpaceDE w:val="0"/>
        <w:autoSpaceDN w:val="0"/>
        <w:spacing w:line="360" w:lineRule="auto"/>
        <w:ind w:left="284"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9338D4">
      <w:pPr>
        <w:widowControl w:val="0"/>
        <w:autoSpaceDE w:val="0"/>
        <w:autoSpaceDN w:val="0"/>
        <w:spacing w:line="360" w:lineRule="auto"/>
        <w:ind w:left="284" w:right="57"/>
        <w:rPr>
          <w:rFonts w:eastAsia="Arial"/>
        </w:rPr>
        <w:sectPr w:rsidR="004B06E7" w:rsidRPr="00F266B1" w:rsidSect="009338D4">
          <w:pgSz w:w="11907" w:h="16840" w:code="9"/>
          <w:pgMar w:top="1134" w:right="1278" w:bottom="851" w:left="1418" w:header="0" w:footer="0" w:gutter="0"/>
          <w:cols w:space="720"/>
        </w:sectPr>
      </w:pPr>
    </w:p>
    <w:p w14:paraId="6D9D44B6" w14:textId="77777777" w:rsidR="004B06E7" w:rsidRPr="00F266B1" w:rsidRDefault="004B06E7" w:rsidP="009338D4">
      <w:pPr>
        <w:widowControl w:val="0"/>
        <w:autoSpaceDE w:val="0"/>
        <w:autoSpaceDN w:val="0"/>
        <w:spacing w:line="360" w:lineRule="auto"/>
        <w:ind w:left="284" w:right="57"/>
        <w:outlineLvl w:val="0"/>
        <w:rPr>
          <w:rFonts w:eastAsia="Arial"/>
          <w:b/>
          <w:bCs/>
        </w:rPr>
      </w:pPr>
      <w:r w:rsidRPr="00F266B1">
        <w:rPr>
          <w:rFonts w:eastAsia="Arial"/>
          <w:b/>
          <w:bCs/>
          <w:u w:val="thick"/>
        </w:rPr>
        <w:t>GESTOR(ES) DO CONTRATO</w:t>
      </w:r>
      <w:r w:rsidRPr="00F266B1">
        <w:rPr>
          <w:rFonts w:eastAsia="Arial"/>
          <w:b/>
          <w:bCs/>
        </w:rPr>
        <w:t>:</w:t>
      </w:r>
    </w:p>
    <w:p w14:paraId="6DED2471" w14:textId="77777777" w:rsidR="00F62875" w:rsidRDefault="00300661" w:rsidP="009338D4">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w:t>
      </w:r>
    </w:p>
    <w:p w14:paraId="2C14BF9D" w14:textId="77777777" w:rsidR="00F62875" w:rsidRDefault="00300661" w:rsidP="009338D4">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w:t>
      </w:r>
    </w:p>
    <w:p w14:paraId="742F85DF" w14:textId="00ADF175" w:rsidR="00300661" w:rsidRPr="00F266B1" w:rsidRDefault="00300661" w:rsidP="009338D4">
      <w:pPr>
        <w:widowControl w:val="0"/>
        <w:tabs>
          <w:tab w:val="left" w:pos="4511"/>
          <w:tab w:val="left" w:pos="8545"/>
          <w:tab w:val="left" w:pos="8618"/>
        </w:tabs>
        <w:autoSpaceDE w:val="0"/>
        <w:autoSpaceDN w:val="0"/>
        <w:spacing w:line="360" w:lineRule="auto"/>
        <w:ind w:left="284" w:right="57"/>
        <w:rPr>
          <w:rFonts w:eastAsia="Arial"/>
        </w:rPr>
      </w:pPr>
      <w:r w:rsidRPr="00F266B1">
        <w:rPr>
          <w:rFonts w:eastAsia="Arial"/>
        </w:rPr>
        <w:t xml:space="preserve">CPF: </w:t>
      </w:r>
      <w:r w:rsidRPr="00F266B1">
        <w:rPr>
          <w:rFonts w:eastAsia="Arial"/>
          <w:u w:val="single"/>
        </w:rPr>
        <w:t xml:space="preserve"> </w:t>
      </w:r>
      <w:r w:rsidRPr="00F266B1">
        <w:rPr>
          <w:rFonts w:eastAsia="Arial"/>
          <w:u w:val="single"/>
        </w:rPr>
        <w:tab/>
      </w:r>
    </w:p>
    <w:p w14:paraId="45B4FEC0" w14:textId="3F4BA7CC" w:rsidR="003812A3" w:rsidRDefault="00300661" w:rsidP="009338D4">
      <w:pPr>
        <w:widowControl w:val="0"/>
        <w:tabs>
          <w:tab w:val="left" w:pos="8637"/>
        </w:tabs>
        <w:autoSpaceDE w:val="0"/>
        <w:autoSpaceDN w:val="0"/>
        <w:spacing w:line="360" w:lineRule="auto"/>
        <w:ind w:left="284" w:right="57"/>
        <w:rPr>
          <w:rFonts w:eastAsia="Arial"/>
          <w:u w:val="single"/>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54710A82" w14:textId="4D4FA22D" w:rsidR="00F62875" w:rsidRDefault="00F62875" w:rsidP="009338D4">
      <w:pPr>
        <w:widowControl w:val="0"/>
        <w:tabs>
          <w:tab w:val="left" w:pos="8637"/>
        </w:tabs>
        <w:autoSpaceDE w:val="0"/>
        <w:autoSpaceDN w:val="0"/>
        <w:spacing w:line="360" w:lineRule="auto"/>
        <w:ind w:left="284" w:right="57"/>
        <w:rPr>
          <w:rFonts w:eastAsia="Arial"/>
          <w:u w:val="single"/>
        </w:rPr>
      </w:pPr>
    </w:p>
    <w:p w14:paraId="030D8260" w14:textId="789768A0" w:rsidR="00F62875" w:rsidRDefault="00F62875" w:rsidP="009338D4">
      <w:pPr>
        <w:widowControl w:val="0"/>
        <w:tabs>
          <w:tab w:val="left" w:pos="8637"/>
        </w:tabs>
        <w:autoSpaceDE w:val="0"/>
        <w:autoSpaceDN w:val="0"/>
        <w:spacing w:line="360" w:lineRule="auto"/>
        <w:ind w:left="284" w:right="57"/>
        <w:rPr>
          <w:rFonts w:eastAsia="Arial"/>
          <w:u w:val="single"/>
        </w:rPr>
      </w:pPr>
    </w:p>
    <w:p w14:paraId="6395BF54" w14:textId="1B0E8E2B" w:rsidR="00F62875" w:rsidRDefault="00F62875" w:rsidP="009338D4">
      <w:pPr>
        <w:widowControl w:val="0"/>
        <w:tabs>
          <w:tab w:val="left" w:pos="8637"/>
        </w:tabs>
        <w:autoSpaceDE w:val="0"/>
        <w:autoSpaceDN w:val="0"/>
        <w:spacing w:line="360" w:lineRule="auto"/>
        <w:ind w:left="284" w:right="57"/>
        <w:rPr>
          <w:rFonts w:eastAsia="Arial"/>
          <w:u w:val="single"/>
        </w:rPr>
      </w:pPr>
    </w:p>
    <w:p w14:paraId="1870B7F4" w14:textId="3F698D53" w:rsidR="00F62875" w:rsidRDefault="00F62875" w:rsidP="009338D4">
      <w:pPr>
        <w:widowControl w:val="0"/>
        <w:tabs>
          <w:tab w:val="left" w:pos="8637"/>
        </w:tabs>
        <w:autoSpaceDE w:val="0"/>
        <w:autoSpaceDN w:val="0"/>
        <w:spacing w:line="360" w:lineRule="auto"/>
        <w:ind w:left="284" w:right="57"/>
        <w:rPr>
          <w:rFonts w:eastAsia="Arial"/>
          <w:u w:val="single"/>
        </w:rPr>
      </w:pPr>
    </w:p>
    <w:p w14:paraId="4F5F75F4" w14:textId="20D0453D" w:rsidR="00F62875" w:rsidRDefault="00F62875" w:rsidP="009338D4">
      <w:pPr>
        <w:widowControl w:val="0"/>
        <w:tabs>
          <w:tab w:val="left" w:pos="8637"/>
        </w:tabs>
        <w:autoSpaceDE w:val="0"/>
        <w:autoSpaceDN w:val="0"/>
        <w:spacing w:line="360" w:lineRule="auto"/>
        <w:ind w:left="284" w:right="57"/>
        <w:rPr>
          <w:rFonts w:eastAsia="Arial"/>
          <w:u w:val="single"/>
        </w:rPr>
      </w:pPr>
    </w:p>
    <w:p w14:paraId="70FCF84B" w14:textId="10992AD5" w:rsidR="00F62875" w:rsidRDefault="00F62875" w:rsidP="009338D4">
      <w:pPr>
        <w:widowControl w:val="0"/>
        <w:tabs>
          <w:tab w:val="left" w:pos="8637"/>
        </w:tabs>
        <w:autoSpaceDE w:val="0"/>
        <w:autoSpaceDN w:val="0"/>
        <w:spacing w:line="360" w:lineRule="auto"/>
        <w:ind w:left="284" w:right="57"/>
        <w:rPr>
          <w:rFonts w:eastAsia="Arial"/>
          <w:u w:val="single"/>
        </w:rPr>
      </w:pPr>
    </w:p>
    <w:p w14:paraId="5F0CE1AD" w14:textId="04E8DCFB" w:rsidR="00F62875" w:rsidRDefault="00F62875" w:rsidP="009338D4">
      <w:pPr>
        <w:widowControl w:val="0"/>
        <w:tabs>
          <w:tab w:val="left" w:pos="8637"/>
        </w:tabs>
        <w:autoSpaceDE w:val="0"/>
        <w:autoSpaceDN w:val="0"/>
        <w:spacing w:line="360" w:lineRule="auto"/>
        <w:ind w:left="284" w:right="57"/>
        <w:rPr>
          <w:rFonts w:eastAsia="Arial"/>
          <w:u w:val="single"/>
        </w:rPr>
      </w:pPr>
    </w:p>
    <w:p w14:paraId="74722FD8" w14:textId="642D523D" w:rsidR="00F62875" w:rsidRDefault="00F62875" w:rsidP="009338D4">
      <w:pPr>
        <w:widowControl w:val="0"/>
        <w:tabs>
          <w:tab w:val="left" w:pos="8637"/>
        </w:tabs>
        <w:autoSpaceDE w:val="0"/>
        <w:autoSpaceDN w:val="0"/>
        <w:spacing w:line="360" w:lineRule="auto"/>
        <w:ind w:left="284" w:right="57"/>
        <w:rPr>
          <w:rFonts w:eastAsia="Arial"/>
          <w:u w:val="single"/>
        </w:rPr>
      </w:pPr>
    </w:p>
    <w:p w14:paraId="39B8D064" w14:textId="2B673B26" w:rsidR="00F62875" w:rsidRDefault="00F62875" w:rsidP="009338D4">
      <w:pPr>
        <w:widowControl w:val="0"/>
        <w:tabs>
          <w:tab w:val="left" w:pos="8637"/>
        </w:tabs>
        <w:autoSpaceDE w:val="0"/>
        <w:autoSpaceDN w:val="0"/>
        <w:spacing w:line="360" w:lineRule="auto"/>
        <w:ind w:left="284" w:right="57"/>
        <w:rPr>
          <w:rFonts w:eastAsia="Arial"/>
          <w:u w:val="single"/>
        </w:rPr>
      </w:pPr>
    </w:p>
    <w:p w14:paraId="3254FAA5" w14:textId="0E208161" w:rsidR="00F62875" w:rsidRDefault="00F62875" w:rsidP="009338D4">
      <w:pPr>
        <w:widowControl w:val="0"/>
        <w:tabs>
          <w:tab w:val="left" w:pos="8637"/>
        </w:tabs>
        <w:autoSpaceDE w:val="0"/>
        <w:autoSpaceDN w:val="0"/>
        <w:spacing w:line="360" w:lineRule="auto"/>
        <w:ind w:left="284" w:right="57"/>
        <w:rPr>
          <w:rFonts w:eastAsia="Arial"/>
          <w:u w:val="single"/>
        </w:rPr>
      </w:pPr>
    </w:p>
    <w:p w14:paraId="1010246F" w14:textId="5A556980" w:rsidR="00F62875" w:rsidRDefault="00F62875" w:rsidP="009338D4">
      <w:pPr>
        <w:widowControl w:val="0"/>
        <w:tabs>
          <w:tab w:val="left" w:pos="8637"/>
        </w:tabs>
        <w:autoSpaceDE w:val="0"/>
        <w:autoSpaceDN w:val="0"/>
        <w:spacing w:line="360" w:lineRule="auto"/>
        <w:ind w:left="284" w:right="57"/>
        <w:rPr>
          <w:rFonts w:eastAsia="Arial"/>
          <w:u w:val="single"/>
        </w:rPr>
      </w:pPr>
    </w:p>
    <w:p w14:paraId="19BD488A" w14:textId="6B0A4F83" w:rsidR="00F62875" w:rsidRDefault="00F62875" w:rsidP="009338D4">
      <w:pPr>
        <w:widowControl w:val="0"/>
        <w:tabs>
          <w:tab w:val="left" w:pos="8637"/>
        </w:tabs>
        <w:autoSpaceDE w:val="0"/>
        <w:autoSpaceDN w:val="0"/>
        <w:spacing w:line="360" w:lineRule="auto"/>
        <w:ind w:left="284" w:right="57"/>
        <w:rPr>
          <w:rFonts w:eastAsia="Arial"/>
          <w:u w:val="single"/>
        </w:rPr>
      </w:pPr>
    </w:p>
    <w:p w14:paraId="0599462F" w14:textId="354F3B5E" w:rsidR="00F62875" w:rsidRDefault="00F62875" w:rsidP="009338D4">
      <w:pPr>
        <w:widowControl w:val="0"/>
        <w:tabs>
          <w:tab w:val="left" w:pos="8637"/>
        </w:tabs>
        <w:autoSpaceDE w:val="0"/>
        <w:autoSpaceDN w:val="0"/>
        <w:spacing w:line="360" w:lineRule="auto"/>
        <w:ind w:left="284" w:right="57"/>
        <w:rPr>
          <w:rFonts w:eastAsia="Arial"/>
          <w:u w:val="single"/>
        </w:rPr>
      </w:pPr>
    </w:p>
    <w:p w14:paraId="3BA54BCE" w14:textId="30DC97D4" w:rsidR="00F62875" w:rsidRDefault="00F62875" w:rsidP="009338D4">
      <w:pPr>
        <w:widowControl w:val="0"/>
        <w:tabs>
          <w:tab w:val="left" w:pos="8637"/>
        </w:tabs>
        <w:autoSpaceDE w:val="0"/>
        <w:autoSpaceDN w:val="0"/>
        <w:spacing w:line="360" w:lineRule="auto"/>
        <w:ind w:left="284" w:right="57"/>
        <w:rPr>
          <w:rFonts w:eastAsia="Arial"/>
          <w:u w:val="single"/>
        </w:rPr>
      </w:pPr>
    </w:p>
    <w:p w14:paraId="19B98060" w14:textId="4218B788" w:rsidR="00F62875" w:rsidRDefault="00F62875" w:rsidP="009338D4">
      <w:pPr>
        <w:widowControl w:val="0"/>
        <w:tabs>
          <w:tab w:val="left" w:pos="8637"/>
        </w:tabs>
        <w:autoSpaceDE w:val="0"/>
        <w:autoSpaceDN w:val="0"/>
        <w:spacing w:line="360" w:lineRule="auto"/>
        <w:ind w:left="284" w:right="57"/>
        <w:rPr>
          <w:rFonts w:eastAsia="Arial"/>
          <w:u w:val="single"/>
        </w:rPr>
      </w:pPr>
    </w:p>
    <w:p w14:paraId="4945C588" w14:textId="0FB260B8" w:rsidR="00F62875" w:rsidRDefault="00F62875" w:rsidP="009338D4">
      <w:pPr>
        <w:widowControl w:val="0"/>
        <w:tabs>
          <w:tab w:val="left" w:pos="8637"/>
        </w:tabs>
        <w:autoSpaceDE w:val="0"/>
        <w:autoSpaceDN w:val="0"/>
        <w:spacing w:line="360" w:lineRule="auto"/>
        <w:ind w:left="284" w:right="57"/>
        <w:rPr>
          <w:rFonts w:eastAsia="Arial"/>
          <w:u w:val="single"/>
        </w:rPr>
      </w:pPr>
    </w:p>
    <w:p w14:paraId="493539F3" w14:textId="0D69EF28" w:rsidR="00F62875" w:rsidRDefault="00F62875" w:rsidP="009338D4">
      <w:pPr>
        <w:widowControl w:val="0"/>
        <w:tabs>
          <w:tab w:val="left" w:pos="8637"/>
        </w:tabs>
        <w:autoSpaceDE w:val="0"/>
        <w:autoSpaceDN w:val="0"/>
        <w:spacing w:line="360" w:lineRule="auto"/>
        <w:ind w:left="284" w:right="57"/>
        <w:rPr>
          <w:rFonts w:eastAsia="Arial"/>
          <w:u w:val="single"/>
        </w:rPr>
      </w:pPr>
    </w:p>
    <w:p w14:paraId="34089651" w14:textId="1B08E3ED" w:rsidR="00F62875" w:rsidRDefault="00F62875" w:rsidP="009338D4">
      <w:pPr>
        <w:widowControl w:val="0"/>
        <w:tabs>
          <w:tab w:val="left" w:pos="8637"/>
        </w:tabs>
        <w:autoSpaceDE w:val="0"/>
        <w:autoSpaceDN w:val="0"/>
        <w:spacing w:line="360" w:lineRule="auto"/>
        <w:ind w:left="284" w:right="57"/>
        <w:rPr>
          <w:rFonts w:eastAsia="Arial"/>
          <w:u w:val="single"/>
        </w:rPr>
      </w:pPr>
    </w:p>
    <w:p w14:paraId="3F1CB8C4" w14:textId="267D6117" w:rsidR="00F62875" w:rsidRDefault="00F62875" w:rsidP="009338D4">
      <w:pPr>
        <w:widowControl w:val="0"/>
        <w:tabs>
          <w:tab w:val="left" w:pos="8637"/>
        </w:tabs>
        <w:autoSpaceDE w:val="0"/>
        <w:autoSpaceDN w:val="0"/>
        <w:spacing w:line="360" w:lineRule="auto"/>
        <w:ind w:left="284" w:right="57"/>
        <w:rPr>
          <w:rFonts w:eastAsia="Arial"/>
          <w:u w:val="single"/>
        </w:rPr>
      </w:pPr>
    </w:p>
    <w:p w14:paraId="33028646" w14:textId="72219E11" w:rsidR="00F62875" w:rsidRDefault="00F62875" w:rsidP="009338D4">
      <w:pPr>
        <w:widowControl w:val="0"/>
        <w:tabs>
          <w:tab w:val="left" w:pos="8637"/>
        </w:tabs>
        <w:autoSpaceDE w:val="0"/>
        <w:autoSpaceDN w:val="0"/>
        <w:spacing w:line="360" w:lineRule="auto"/>
        <w:ind w:left="284" w:right="57"/>
        <w:rPr>
          <w:rFonts w:eastAsia="Arial"/>
          <w:u w:val="single"/>
        </w:rPr>
      </w:pPr>
    </w:p>
    <w:p w14:paraId="0EB9EC03" w14:textId="684A57ED" w:rsidR="00F62875" w:rsidRDefault="00F62875" w:rsidP="009338D4">
      <w:pPr>
        <w:widowControl w:val="0"/>
        <w:tabs>
          <w:tab w:val="left" w:pos="8637"/>
        </w:tabs>
        <w:autoSpaceDE w:val="0"/>
        <w:autoSpaceDN w:val="0"/>
        <w:spacing w:line="360" w:lineRule="auto"/>
        <w:ind w:left="284" w:right="57"/>
        <w:rPr>
          <w:rFonts w:eastAsia="Arial"/>
          <w:u w:val="single"/>
        </w:rPr>
      </w:pPr>
    </w:p>
    <w:p w14:paraId="071C011C" w14:textId="6496168F" w:rsidR="00F62875" w:rsidRDefault="00F62875" w:rsidP="009338D4">
      <w:pPr>
        <w:widowControl w:val="0"/>
        <w:tabs>
          <w:tab w:val="left" w:pos="8637"/>
        </w:tabs>
        <w:autoSpaceDE w:val="0"/>
        <w:autoSpaceDN w:val="0"/>
        <w:spacing w:line="360" w:lineRule="auto"/>
        <w:ind w:left="284" w:right="57"/>
        <w:rPr>
          <w:rFonts w:eastAsia="Arial"/>
          <w:u w:val="single"/>
        </w:rPr>
      </w:pPr>
    </w:p>
    <w:p w14:paraId="6CEC6B8D" w14:textId="1339A479" w:rsidR="00F62875" w:rsidRDefault="00F62875" w:rsidP="009338D4">
      <w:pPr>
        <w:widowControl w:val="0"/>
        <w:tabs>
          <w:tab w:val="left" w:pos="8637"/>
        </w:tabs>
        <w:autoSpaceDE w:val="0"/>
        <w:autoSpaceDN w:val="0"/>
        <w:spacing w:line="360" w:lineRule="auto"/>
        <w:ind w:left="284" w:right="57"/>
        <w:rPr>
          <w:rFonts w:eastAsia="Arial"/>
          <w:u w:val="single"/>
        </w:rPr>
      </w:pPr>
    </w:p>
    <w:p w14:paraId="25678276" w14:textId="3226C92C" w:rsidR="00F62875" w:rsidRDefault="00F62875" w:rsidP="009338D4">
      <w:pPr>
        <w:widowControl w:val="0"/>
        <w:tabs>
          <w:tab w:val="left" w:pos="8637"/>
        </w:tabs>
        <w:autoSpaceDE w:val="0"/>
        <w:autoSpaceDN w:val="0"/>
        <w:spacing w:line="360" w:lineRule="auto"/>
        <w:ind w:left="284" w:right="57"/>
        <w:rPr>
          <w:rFonts w:eastAsia="Arial"/>
          <w:u w:val="single"/>
        </w:rPr>
      </w:pPr>
    </w:p>
    <w:p w14:paraId="15005B7A" w14:textId="52B145E0" w:rsidR="00F62875" w:rsidRDefault="00F62875" w:rsidP="009338D4">
      <w:pPr>
        <w:widowControl w:val="0"/>
        <w:tabs>
          <w:tab w:val="left" w:pos="8637"/>
        </w:tabs>
        <w:autoSpaceDE w:val="0"/>
        <w:autoSpaceDN w:val="0"/>
        <w:spacing w:line="360" w:lineRule="auto"/>
        <w:ind w:left="284" w:right="57"/>
        <w:rPr>
          <w:rFonts w:eastAsia="Arial"/>
          <w:u w:val="single"/>
        </w:rPr>
      </w:pPr>
    </w:p>
    <w:sectPr w:rsidR="00F62875" w:rsidSect="002360B8">
      <w:headerReference w:type="default" r:id="rId27"/>
      <w:footerReference w:type="default" r:id="rId28"/>
      <w:pgSz w:w="11910" w:h="16840"/>
      <w:pgMar w:top="660" w:right="1278" w:bottom="780" w:left="850" w:header="469" w:footer="588" w:gutter="0"/>
      <w:pgNumType w:start="69"/>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29A6293A" w14:textId="77777777" w:rsidR="007167A1" w:rsidRDefault="007167A1"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575207F9" w14:textId="77777777" w:rsidR="007167A1" w:rsidRDefault="007167A1"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7167A1" w:rsidRDefault="007167A1" w:rsidP="00E054C1">
      <w:pPr>
        <w:pStyle w:val="Textodecomentrio"/>
      </w:pPr>
      <w:r>
        <w:t xml:space="preserve">    a) os empregados do contratado fiquem à disposição nas dependências do contratante para a prestação dos serviços;</w:t>
      </w:r>
    </w:p>
    <w:p w14:paraId="4A47866E" w14:textId="77777777" w:rsidR="007167A1" w:rsidRDefault="007167A1" w:rsidP="00E054C1">
      <w:pPr>
        <w:pStyle w:val="Textodecomentrio"/>
      </w:pPr>
      <w:r>
        <w:t xml:space="preserve">    b) o contratado não compartilhe os recursos humanos e materiais disponíveis de uma contratação para execução simultânea de outros contratos;</w:t>
      </w:r>
    </w:p>
    <w:p w14:paraId="34FD0D18" w14:textId="77777777" w:rsidR="007167A1" w:rsidRDefault="007167A1"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7167A1" w:rsidRDefault="007167A1"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9" w:author="Autor" w:initials="A">
    <w:p w14:paraId="7705D2B0" w14:textId="77777777" w:rsidR="007167A1" w:rsidRDefault="007167A1"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71EFD05F" w14:textId="77777777" w:rsidR="007167A1" w:rsidRDefault="007167A1" w:rsidP="00475D08">
      <w:pPr>
        <w:rPr>
          <w:rStyle w:val="Hyperlink"/>
          <w:rFonts w:eastAsia="Arial"/>
          <w:noProof/>
        </w:rPr>
      </w:pPr>
      <w:r>
        <w:annotationRef/>
      </w:r>
      <w:r w:rsidRPr="5F904319">
        <w:rPr>
          <w:b/>
          <w:bCs/>
          <w:i/>
          <w:iCs/>
        </w:rPr>
        <w:t>ota explicativa: </w:t>
      </w:r>
      <w:r w:rsidRPr="2090D09B">
        <w:rPr>
          <w:i/>
          <w:iCs/>
        </w:rPr>
        <w:t>O valor da multa deverá observar o disposto no </w:t>
      </w:r>
      <w:r>
        <w:fldChar w:fldCharType="begin"/>
      </w:r>
      <w:r>
        <w:instrText xml:space="preserve"> HYPERLINK "http://www.planalto.gov.br/ccivil_03/_ato2019-2022/2021/lei/L14133.htm" \l "art156%C2%A71" \h </w:instrText>
      </w:r>
      <w:r>
        <w:fldChar w:fldCharType="separate"/>
      </w:r>
      <w:r w:rsidRPr="17B3D1EE">
        <w:rPr>
          <w:rStyle w:val="Hyperlink"/>
          <w:rFonts w:eastAsia="Arial"/>
        </w:rPr>
        <w:t xml:space="preserve">art. </w:t>
      </w:r>
    </w:p>
    <w:p w14:paraId="5303491D" w14:textId="17C4BF69" w:rsidR="007167A1" w:rsidRDefault="007167A1" w:rsidP="00475D08">
      <w:r w:rsidRPr="17B3D1EE">
        <w:rPr>
          <w:rStyle w:val="Hyperlink"/>
          <w:rFonts w:eastAsia="Arial"/>
        </w:rPr>
        <w:t>156, §1º, da Lei nº 14.133, de 2021</w:t>
      </w:r>
      <w:r>
        <w:rPr>
          <w:rStyle w:val="Hyperlink"/>
          <w:rFonts w:eastAsia="Arial"/>
        </w:rPr>
        <w:fldChar w:fldCharType="end"/>
      </w:r>
      <w:r w:rsidRPr="00CD3B8B">
        <w:rPr>
          <w:i/>
          <w:iCs/>
        </w:rPr>
        <w:t>.</w:t>
      </w:r>
      <w:r w:rsidRPr="6A37CAF5">
        <w:t>  </w:t>
      </w:r>
    </w:p>
    <w:p w14:paraId="203B2EFA" w14:textId="77777777" w:rsidR="007167A1" w:rsidRDefault="007167A1" w:rsidP="00475D08">
      <w:pPr>
        <w:rPr>
          <w:rStyle w:val="Hyperlink"/>
          <w:rFonts w:eastAsia="Arial"/>
          <w:noProof/>
        </w:rPr>
      </w:pPr>
      <w:r w:rsidRPr="5594CA6A">
        <w:rPr>
          <w:i/>
          <w:iCs/>
        </w:rPr>
        <w:t>Segundo o </w:t>
      </w:r>
      <w:r>
        <w:fldChar w:fldCharType="begin"/>
      </w:r>
      <w:r>
        <w:instrText xml:space="preserve"> HYPERLINK "http://www.planalto.gov.br/ccivil_03/_ato2019-2022/2021/lei/L14133.htm" \l "art156%C2%A73" \h </w:instrText>
      </w:r>
      <w:r>
        <w:fldChar w:fldCharType="separate"/>
      </w:r>
      <w:r w:rsidRPr="6C717F5D">
        <w:rPr>
          <w:rStyle w:val="Hyperlink"/>
          <w:rFonts w:eastAsia="Arial"/>
        </w:rPr>
        <w:t xml:space="preserve">art. </w:t>
      </w:r>
    </w:p>
    <w:p w14:paraId="4018C59C" w14:textId="467C0E3E" w:rsidR="007167A1" w:rsidRDefault="007167A1" w:rsidP="00475D08">
      <w:r w:rsidRPr="6C717F5D">
        <w:rPr>
          <w:rStyle w:val="Hyperlink"/>
          <w:rFonts w:eastAsia="Arial"/>
        </w:rPr>
        <w:t>156, §3º</w:t>
      </w:r>
      <w:r>
        <w:rPr>
          <w:rStyle w:val="Hyperlink"/>
          <w:rFonts w:eastAsia="Arial"/>
        </w:rPr>
        <w:fldChar w:fldCharType="end"/>
      </w:r>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1161D6FA" w14:textId="77777777" w:rsidR="007167A1" w:rsidRDefault="007167A1"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2"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7180FE79" w14:textId="77777777" w:rsidR="007167A1" w:rsidRDefault="007167A1"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3"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7CAF56FF" w14:textId="77777777" w:rsidR="007167A1" w:rsidRDefault="007167A1"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7167A1" w:rsidRDefault="007167A1">
      <w:r>
        <w:separator/>
      </w:r>
    </w:p>
  </w:endnote>
  <w:endnote w:type="continuationSeparator" w:id="0">
    <w:p w14:paraId="0583383B" w14:textId="77777777" w:rsidR="007167A1" w:rsidRDefault="0071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1D773E8F" w:rsidR="007167A1" w:rsidRDefault="007167A1">
    <w:pPr>
      <w:pStyle w:val="Rodap"/>
      <w:jc w:val="center"/>
    </w:pPr>
    <w:r>
      <w:t xml:space="preserve">Página </w:t>
    </w:r>
    <w:r>
      <w:rPr>
        <w:b/>
        <w:bCs/>
      </w:rPr>
      <w:fldChar w:fldCharType="begin"/>
    </w:r>
    <w:r>
      <w:rPr>
        <w:b/>
        <w:bCs/>
      </w:rPr>
      <w:instrText>PAGE</w:instrText>
    </w:r>
    <w:r>
      <w:rPr>
        <w:b/>
        <w:bCs/>
      </w:rPr>
      <w:fldChar w:fldCharType="separate"/>
    </w:r>
    <w:r w:rsidR="00E260B5">
      <w:rPr>
        <w:b/>
        <w:bCs/>
        <w:noProof/>
      </w:rPr>
      <w:t>22</w:t>
    </w:r>
    <w:r>
      <w:rPr>
        <w:b/>
        <w:bCs/>
      </w:rPr>
      <w:fldChar w:fldCharType="end"/>
    </w:r>
    <w:r>
      <w:t xml:space="preserve"> de </w:t>
    </w:r>
    <w:r>
      <w:rPr>
        <w:b/>
        <w:bCs/>
      </w:rPr>
      <w:fldChar w:fldCharType="begin"/>
    </w:r>
    <w:r>
      <w:rPr>
        <w:b/>
        <w:bCs/>
      </w:rPr>
      <w:instrText>NUMPAGES</w:instrText>
    </w:r>
    <w:r>
      <w:rPr>
        <w:b/>
        <w:bCs/>
      </w:rPr>
      <w:fldChar w:fldCharType="separate"/>
    </w:r>
    <w:r w:rsidR="00E260B5">
      <w:rPr>
        <w:b/>
        <w:bCs/>
        <w:noProof/>
      </w:rPr>
      <w:t>65</w:t>
    </w:r>
    <w:r>
      <w:rPr>
        <w:b/>
        <w:bCs/>
      </w:rPr>
      <w:fldChar w:fldCharType="end"/>
    </w:r>
  </w:p>
  <w:p w14:paraId="0A6AA529" w14:textId="77777777" w:rsidR="007167A1" w:rsidRDefault="007167A1"/>
  <w:p w14:paraId="781F24F4" w14:textId="77777777" w:rsidR="007167A1" w:rsidRDefault="007167A1"/>
  <w:p w14:paraId="0451C93A" w14:textId="77777777" w:rsidR="007167A1" w:rsidRDefault="007167A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06EDBD7" w:rsidR="007167A1" w:rsidRDefault="007167A1">
    <w:pPr>
      <w:pStyle w:val="Rodap"/>
      <w:jc w:val="center"/>
    </w:pPr>
    <w:r>
      <w:t xml:space="preserve">Página </w:t>
    </w:r>
    <w:r w:rsidR="001C2805">
      <w:rPr>
        <w:b/>
      </w:rPr>
      <w:t xml:space="preserve">65 </w:t>
    </w:r>
    <w:r>
      <w:t xml:space="preserve">de </w:t>
    </w:r>
    <w:r>
      <w:rPr>
        <w:b/>
      </w:rPr>
      <w:fldChar w:fldCharType="begin"/>
    </w:r>
    <w:r>
      <w:rPr>
        <w:b/>
      </w:rPr>
      <w:instrText>NUMPAGES</w:instrText>
    </w:r>
    <w:r>
      <w:rPr>
        <w:b/>
      </w:rPr>
      <w:fldChar w:fldCharType="separate"/>
    </w:r>
    <w:r w:rsidR="00E260B5">
      <w:rPr>
        <w:b/>
        <w:noProof/>
      </w:rPr>
      <w:t>65</w:t>
    </w:r>
    <w:r>
      <w:rPr>
        <w:b/>
      </w:rPr>
      <w:fldChar w:fldCharType="end"/>
    </w:r>
  </w:p>
  <w:p w14:paraId="2D7E7835" w14:textId="77777777" w:rsidR="007167A1" w:rsidRDefault="007167A1">
    <w:pPr>
      <w:pStyle w:val="Rodap"/>
      <w:jc w:val="right"/>
      <w:rPr>
        <w:sz w:val="16"/>
      </w:rPr>
    </w:pPr>
  </w:p>
  <w:p w14:paraId="4541A410" w14:textId="77777777" w:rsidR="007167A1" w:rsidRDefault="007167A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7167A1" w:rsidRDefault="007167A1">
      <w:r>
        <w:separator/>
      </w:r>
    </w:p>
  </w:footnote>
  <w:footnote w:type="continuationSeparator" w:id="0">
    <w:p w14:paraId="66420E89" w14:textId="77777777" w:rsidR="007167A1" w:rsidRDefault="00716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7167A1" w:rsidRDefault="007167A1">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7167A1" w:rsidRDefault="007167A1">
    <w:pPr>
      <w:pStyle w:val="Cabealho"/>
      <w:spacing w:line="312" w:lineRule="auto"/>
      <w:ind w:left="1134"/>
      <w:jc w:val="center"/>
      <w:rPr>
        <w:spacing w:val="24"/>
        <w:sz w:val="18"/>
        <w:szCs w:val="18"/>
      </w:rPr>
    </w:pPr>
    <w:r>
      <w:rPr>
        <w:spacing w:val="24"/>
        <w:sz w:val="18"/>
        <w:szCs w:val="18"/>
      </w:rPr>
      <w:t>– ESTADO DE SÃO PAULO –</w:t>
    </w:r>
  </w:p>
  <w:p w14:paraId="5B5AF84A" w14:textId="77777777" w:rsidR="007167A1" w:rsidRDefault="007167A1">
    <w:pPr>
      <w:pStyle w:val="Cabealho"/>
      <w:spacing w:line="312" w:lineRule="auto"/>
      <w:ind w:left="1134"/>
      <w:jc w:val="center"/>
      <w:rPr>
        <w:spacing w:val="24"/>
        <w:sz w:val="18"/>
        <w:szCs w:val="18"/>
      </w:rPr>
    </w:pPr>
    <w:r>
      <w:rPr>
        <w:spacing w:val="24"/>
        <w:sz w:val="18"/>
        <w:szCs w:val="18"/>
      </w:rPr>
      <w:t>CNPJ (MF) 46.634.127/0001-63</w:t>
    </w:r>
  </w:p>
  <w:p w14:paraId="4BF414DC" w14:textId="6D45BC26" w:rsidR="007167A1" w:rsidRDefault="007167A1">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7167A1" w:rsidRDefault="007167A1">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E94C6B7" w14:textId="77777777" w:rsidR="007167A1" w:rsidRDefault="007167A1"/>
  <w:p w14:paraId="50C49118" w14:textId="77777777" w:rsidR="007167A1" w:rsidRDefault="007167A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2C5CFC85" w:rsidR="007167A1" w:rsidRDefault="007167A1">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0650499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DC969B1"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7167A1" w:rsidRDefault="007167A1">
    <w:pPr>
      <w:pStyle w:val="Cabealho"/>
      <w:spacing w:line="312" w:lineRule="auto"/>
      <w:ind w:left="1134"/>
      <w:jc w:val="center"/>
      <w:rPr>
        <w:spacing w:val="24"/>
        <w:sz w:val="18"/>
        <w:szCs w:val="18"/>
      </w:rPr>
    </w:pPr>
    <w:r>
      <w:rPr>
        <w:spacing w:val="24"/>
        <w:sz w:val="18"/>
        <w:szCs w:val="18"/>
      </w:rPr>
      <w:t>– ESTADO DE SÃO PAULO –</w:t>
    </w:r>
  </w:p>
  <w:p w14:paraId="7E9542EA" w14:textId="77777777" w:rsidR="007167A1" w:rsidRDefault="007167A1">
    <w:pPr>
      <w:pStyle w:val="Cabealho"/>
      <w:spacing w:line="312" w:lineRule="auto"/>
      <w:ind w:left="1134"/>
      <w:jc w:val="center"/>
      <w:rPr>
        <w:spacing w:val="24"/>
        <w:sz w:val="18"/>
        <w:szCs w:val="18"/>
      </w:rPr>
    </w:pPr>
    <w:r>
      <w:rPr>
        <w:spacing w:val="24"/>
        <w:sz w:val="18"/>
        <w:szCs w:val="18"/>
      </w:rPr>
      <w:t>CNPJ (MF) 46.634.127/0001-63</w:t>
    </w:r>
  </w:p>
  <w:p w14:paraId="3FECF7BC" w14:textId="337AEB84" w:rsidR="007167A1" w:rsidRDefault="007167A1" w:rsidP="00695A6C">
    <w:pPr>
      <w:pStyle w:val="Cabealho"/>
      <w:spacing w:line="312" w:lineRule="auto"/>
      <w:ind w:left="1134"/>
      <w:jc w:val="center"/>
      <w:rPr>
        <w:spacing w:val="24"/>
        <w:sz w:val="18"/>
        <w:szCs w:val="18"/>
      </w:rPr>
    </w:pPr>
    <w:r>
      <w:rPr>
        <w:spacing w:val="24"/>
        <w:sz w:val="18"/>
        <w:szCs w:val="18"/>
      </w:rPr>
      <w:t>Rua Nove de Julho, 304 – Centro – CEP. 18690-023</w:t>
    </w:r>
  </w:p>
  <w:p w14:paraId="6F389CBE" w14:textId="77777777" w:rsidR="007167A1" w:rsidRDefault="007167A1">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7167A1" w:rsidRDefault="007167A1">
    <w:pPr>
      <w:pStyle w:val="Cabealho"/>
    </w:pPr>
  </w:p>
  <w:p w14:paraId="0797885F" w14:textId="77777777" w:rsidR="007167A1" w:rsidRDefault="007167A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6BC"/>
    <w:multiLevelType w:val="multilevel"/>
    <w:tmpl w:val="BAC84242"/>
    <w:lvl w:ilvl="0">
      <w:start w:val="3"/>
      <w:numFmt w:val="upperRoman"/>
      <w:lvlText w:val="%1-"/>
      <w:lvlJc w:val="left"/>
      <w:pPr>
        <w:ind w:left="660" w:hanging="378"/>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2"/>
      <w:lvlJc w:val="left"/>
      <w:pPr>
        <w:ind w:left="403" w:hanging="121"/>
      </w:pPr>
      <w:rPr>
        <w:rFonts w:ascii="Times New Roman" w:eastAsia="Times New Roman" w:hAnsi="Times New Roman" w:cs="Times New Roman" w:hint="default"/>
        <w:b w:val="0"/>
        <w:bCs w:val="0"/>
        <w:i w:val="0"/>
        <w:iCs w:val="0"/>
        <w:spacing w:val="0"/>
        <w:w w:val="90"/>
        <w:sz w:val="22"/>
        <w:szCs w:val="22"/>
        <w:lang w:val="pt-PT" w:eastAsia="en-US" w:bidi="ar-SA"/>
      </w:rPr>
    </w:lvl>
    <w:lvl w:ilvl="2">
      <w:start w:val="1"/>
      <w:numFmt w:val="decimal"/>
      <w:lvlText w:val="%2.%3."/>
      <w:lvlJc w:val="left"/>
      <w:pPr>
        <w:ind w:left="404" w:hanging="360"/>
      </w:pPr>
      <w:rPr>
        <w:rFonts w:ascii="Arial" w:eastAsia="Arial" w:hAnsi="Arial" w:cs="Arial" w:hint="default"/>
        <w:b/>
        <w:bCs/>
        <w:i w:val="0"/>
        <w:iCs w:val="0"/>
        <w:spacing w:val="0"/>
        <w:w w:val="100"/>
        <w:sz w:val="18"/>
        <w:szCs w:val="18"/>
        <w:lang w:val="pt-PT" w:eastAsia="en-US" w:bidi="ar-SA"/>
      </w:rPr>
    </w:lvl>
    <w:lvl w:ilvl="3">
      <w:start w:val="1"/>
      <w:numFmt w:val="decimal"/>
      <w:lvlText w:val="%2.%3.%4."/>
      <w:lvlJc w:val="left"/>
      <w:pPr>
        <w:ind w:left="404" w:hanging="534"/>
      </w:pPr>
      <w:rPr>
        <w:rFonts w:ascii="Arial" w:eastAsia="Arial" w:hAnsi="Arial" w:cs="Arial" w:hint="default"/>
        <w:b/>
        <w:bCs/>
        <w:i w:val="0"/>
        <w:iCs w:val="0"/>
        <w:spacing w:val="0"/>
        <w:w w:val="100"/>
        <w:sz w:val="18"/>
        <w:szCs w:val="18"/>
        <w:lang w:val="pt-PT" w:eastAsia="en-US" w:bidi="ar-SA"/>
      </w:rPr>
    </w:lvl>
    <w:lvl w:ilvl="4">
      <w:numFmt w:val="bullet"/>
      <w:lvlText w:val="•"/>
      <w:lvlJc w:val="left"/>
      <w:pPr>
        <w:ind w:left="3936" w:hanging="534"/>
      </w:pPr>
      <w:rPr>
        <w:rFonts w:hint="default"/>
        <w:lang w:val="pt-PT" w:eastAsia="en-US" w:bidi="ar-SA"/>
      </w:rPr>
    </w:lvl>
    <w:lvl w:ilvl="5">
      <w:numFmt w:val="bullet"/>
      <w:lvlText w:val="•"/>
      <w:lvlJc w:val="left"/>
      <w:pPr>
        <w:ind w:left="5029" w:hanging="534"/>
      </w:pPr>
      <w:rPr>
        <w:rFonts w:hint="default"/>
        <w:lang w:val="pt-PT" w:eastAsia="en-US" w:bidi="ar-SA"/>
      </w:rPr>
    </w:lvl>
    <w:lvl w:ilvl="6">
      <w:numFmt w:val="bullet"/>
      <w:lvlText w:val="•"/>
      <w:lvlJc w:val="left"/>
      <w:pPr>
        <w:ind w:left="6121" w:hanging="534"/>
      </w:pPr>
      <w:rPr>
        <w:rFonts w:hint="default"/>
        <w:lang w:val="pt-PT" w:eastAsia="en-US" w:bidi="ar-SA"/>
      </w:rPr>
    </w:lvl>
    <w:lvl w:ilvl="7">
      <w:numFmt w:val="bullet"/>
      <w:lvlText w:val="•"/>
      <w:lvlJc w:val="left"/>
      <w:pPr>
        <w:ind w:left="7213" w:hanging="534"/>
      </w:pPr>
      <w:rPr>
        <w:rFonts w:hint="default"/>
        <w:lang w:val="pt-PT" w:eastAsia="en-US" w:bidi="ar-SA"/>
      </w:rPr>
    </w:lvl>
    <w:lvl w:ilvl="8">
      <w:numFmt w:val="bullet"/>
      <w:lvlText w:val="•"/>
      <w:lvlJc w:val="left"/>
      <w:pPr>
        <w:ind w:left="8305" w:hanging="534"/>
      </w:pPr>
      <w:rPr>
        <w:rFonts w:hint="default"/>
        <w:lang w:val="pt-PT" w:eastAsia="en-US" w:bidi="ar-SA"/>
      </w:rPr>
    </w:lvl>
  </w:abstractNum>
  <w:abstractNum w:abstractNumId="1" w15:restartNumberingAfterBreak="0">
    <w:nsid w:val="03BA14C1"/>
    <w:multiLevelType w:val="multilevel"/>
    <w:tmpl w:val="16CCEAC4"/>
    <w:lvl w:ilvl="0">
      <w:start w:val="4"/>
      <w:numFmt w:val="decimal"/>
      <w:lvlText w:val="%1"/>
      <w:lvlJc w:val="left"/>
      <w:pPr>
        <w:ind w:left="404" w:hanging="314"/>
      </w:pPr>
      <w:rPr>
        <w:rFonts w:hint="default"/>
        <w:lang w:val="pt-PT" w:eastAsia="en-US" w:bidi="ar-SA"/>
      </w:rPr>
    </w:lvl>
    <w:lvl w:ilvl="1">
      <w:start w:val="4"/>
      <w:numFmt w:val="decimal"/>
      <w:lvlText w:val="%1.%2"/>
      <w:lvlJc w:val="left"/>
      <w:pPr>
        <w:ind w:left="404" w:hanging="31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418" w:hanging="314"/>
      </w:pPr>
      <w:rPr>
        <w:rFonts w:hint="default"/>
        <w:lang w:val="pt-PT" w:eastAsia="en-US" w:bidi="ar-SA"/>
      </w:rPr>
    </w:lvl>
    <w:lvl w:ilvl="3">
      <w:numFmt w:val="bullet"/>
      <w:lvlText w:val="•"/>
      <w:lvlJc w:val="left"/>
      <w:pPr>
        <w:ind w:left="3427" w:hanging="314"/>
      </w:pPr>
      <w:rPr>
        <w:rFonts w:hint="default"/>
        <w:lang w:val="pt-PT" w:eastAsia="en-US" w:bidi="ar-SA"/>
      </w:rPr>
    </w:lvl>
    <w:lvl w:ilvl="4">
      <w:numFmt w:val="bullet"/>
      <w:lvlText w:val="•"/>
      <w:lvlJc w:val="left"/>
      <w:pPr>
        <w:ind w:left="4436" w:hanging="314"/>
      </w:pPr>
      <w:rPr>
        <w:rFonts w:hint="default"/>
        <w:lang w:val="pt-PT" w:eastAsia="en-US" w:bidi="ar-SA"/>
      </w:rPr>
    </w:lvl>
    <w:lvl w:ilvl="5">
      <w:numFmt w:val="bullet"/>
      <w:lvlText w:val="•"/>
      <w:lvlJc w:val="left"/>
      <w:pPr>
        <w:ind w:left="5445" w:hanging="314"/>
      </w:pPr>
      <w:rPr>
        <w:rFonts w:hint="default"/>
        <w:lang w:val="pt-PT" w:eastAsia="en-US" w:bidi="ar-SA"/>
      </w:rPr>
    </w:lvl>
    <w:lvl w:ilvl="6">
      <w:numFmt w:val="bullet"/>
      <w:lvlText w:val="•"/>
      <w:lvlJc w:val="left"/>
      <w:pPr>
        <w:ind w:left="6454" w:hanging="314"/>
      </w:pPr>
      <w:rPr>
        <w:rFonts w:hint="default"/>
        <w:lang w:val="pt-PT" w:eastAsia="en-US" w:bidi="ar-SA"/>
      </w:rPr>
    </w:lvl>
    <w:lvl w:ilvl="7">
      <w:numFmt w:val="bullet"/>
      <w:lvlText w:val="•"/>
      <w:lvlJc w:val="left"/>
      <w:pPr>
        <w:ind w:left="7463" w:hanging="314"/>
      </w:pPr>
      <w:rPr>
        <w:rFonts w:hint="default"/>
        <w:lang w:val="pt-PT" w:eastAsia="en-US" w:bidi="ar-SA"/>
      </w:rPr>
    </w:lvl>
    <w:lvl w:ilvl="8">
      <w:numFmt w:val="bullet"/>
      <w:lvlText w:val="•"/>
      <w:lvlJc w:val="left"/>
      <w:pPr>
        <w:ind w:left="8472" w:hanging="314"/>
      </w:pPr>
      <w:rPr>
        <w:rFonts w:hint="default"/>
        <w:lang w:val="pt-PT" w:eastAsia="en-US" w:bidi="ar-SA"/>
      </w:rPr>
    </w:lvl>
  </w:abstractNum>
  <w:abstractNum w:abstractNumId="2" w15:restartNumberingAfterBreak="0">
    <w:nsid w:val="043D3D5E"/>
    <w:multiLevelType w:val="multilevel"/>
    <w:tmpl w:val="F09E93BC"/>
    <w:lvl w:ilvl="0">
      <w:start w:val="1"/>
      <w:numFmt w:val="decimal"/>
      <w:lvlText w:val="%1"/>
      <w:lvlJc w:val="left"/>
      <w:pPr>
        <w:ind w:left="404" w:hanging="328"/>
      </w:pPr>
      <w:rPr>
        <w:rFonts w:hint="default"/>
        <w:lang w:val="pt-PT" w:eastAsia="en-US" w:bidi="ar-SA"/>
      </w:rPr>
    </w:lvl>
    <w:lvl w:ilvl="1">
      <w:start w:val="2"/>
      <w:numFmt w:val="decimal"/>
      <w:lvlText w:val="%1.%2"/>
      <w:lvlJc w:val="left"/>
      <w:pPr>
        <w:ind w:left="404" w:hanging="32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418" w:hanging="328"/>
      </w:pPr>
      <w:rPr>
        <w:rFonts w:hint="default"/>
        <w:lang w:val="pt-PT" w:eastAsia="en-US" w:bidi="ar-SA"/>
      </w:rPr>
    </w:lvl>
    <w:lvl w:ilvl="3">
      <w:numFmt w:val="bullet"/>
      <w:lvlText w:val="•"/>
      <w:lvlJc w:val="left"/>
      <w:pPr>
        <w:ind w:left="3427" w:hanging="328"/>
      </w:pPr>
      <w:rPr>
        <w:rFonts w:hint="default"/>
        <w:lang w:val="pt-PT" w:eastAsia="en-US" w:bidi="ar-SA"/>
      </w:rPr>
    </w:lvl>
    <w:lvl w:ilvl="4">
      <w:numFmt w:val="bullet"/>
      <w:lvlText w:val="•"/>
      <w:lvlJc w:val="left"/>
      <w:pPr>
        <w:ind w:left="4436" w:hanging="328"/>
      </w:pPr>
      <w:rPr>
        <w:rFonts w:hint="default"/>
        <w:lang w:val="pt-PT" w:eastAsia="en-US" w:bidi="ar-SA"/>
      </w:rPr>
    </w:lvl>
    <w:lvl w:ilvl="5">
      <w:numFmt w:val="bullet"/>
      <w:lvlText w:val="•"/>
      <w:lvlJc w:val="left"/>
      <w:pPr>
        <w:ind w:left="5445" w:hanging="328"/>
      </w:pPr>
      <w:rPr>
        <w:rFonts w:hint="default"/>
        <w:lang w:val="pt-PT" w:eastAsia="en-US" w:bidi="ar-SA"/>
      </w:rPr>
    </w:lvl>
    <w:lvl w:ilvl="6">
      <w:numFmt w:val="bullet"/>
      <w:lvlText w:val="•"/>
      <w:lvlJc w:val="left"/>
      <w:pPr>
        <w:ind w:left="6454" w:hanging="328"/>
      </w:pPr>
      <w:rPr>
        <w:rFonts w:hint="default"/>
        <w:lang w:val="pt-PT" w:eastAsia="en-US" w:bidi="ar-SA"/>
      </w:rPr>
    </w:lvl>
    <w:lvl w:ilvl="7">
      <w:numFmt w:val="bullet"/>
      <w:lvlText w:val="•"/>
      <w:lvlJc w:val="left"/>
      <w:pPr>
        <w:ind w:left="7463" w:hanging="328"/>
      </w:pPr>
      <w:rPr>
        <w:rFonts w:hint="default"/>
        <w:lang w:val="pt-PT" w:eastAsia="en-US" w:bidi="ar-SA"/>
      </w:rPr>
    </w:lvl>
    <w:lvl w:ilvl="8">
      <w:numFmt w:val="bullet"/>
      <w:lvlText w:val="•"/>
      <w:lvlJc w:val="left"/>
      <w:pPr>
        <w:ind w:left="8472" w:hanging="328"/>
      </w:pPr>
      <w:rPr>
        <w:rFonts w:hint="default"/>
        <w:lang w:val="pt-PT" w:eastAsia="en-US" w:bidi="ar-SA"/>
      </w:rPr>
    </w:lvl>
  </w:abstractNum>
  <w:abstractNum w:abstractNumId="3" w15:restartNumberingAfterBreak="0">
    <w:nsid w:val="06CB4857"/>
    <w:multiLevelType w:val="hybridMultilevel"/>
    <w:tmpl w:val="D0D291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3512F2"/>
    <w:multiLevelType w:val="multilevel"/>
    <w:tmpl w:val="D6B4752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672AE1"/>
    <w:multiLevelType w:val="multilevel"/>
    <w:tmpl w:val="04E05192"/>
    <w:lvl w:ilvl="0">
      <w:start w:val="2"/>
      <w:numFmt w:val="decimal"/>
      <w:lvlText w:val="%1."/>
      <w:lvlJc w:val="left"/>
      <w:pPr>
        <w:ind w:left="674" w:hanging="270"/>
      </w:pPr>
      <w:rPr>
        <w:rFonts w:hint="default"/>
        <w:spacing w:val="0"/>
        <w:w w:val="100"/>
        <w:lang w:val="pt-PT" w:eastAsia="en-US" w:bidi="ar-SA"/>
      </w:rPr>
    </w:lvl>
    <w:lvl w:ilvl="1">
      <w:start w:val="1"/>
      <w:numFmt w:val="decimal"/>
      <w:lvlText w:val="%1.%2"/>
      <w:lvlJc w:val="left"/>
      <w:pPr>
        <w:ind w:left="404" w:hanging="301"/>
      </w:pPr>
      <w:rPr>
        <w:rFonts w:ascii="Arial" w:eastAsia="Arial" w:hAnsi="Arial" w:cs="Arial" w:hint="default"/>
        <w:b/>
        <w:bCs/>
        <w:i w:val="0"/>
        <w:iCs w:val="0"/>
        <w:spacing w:val="-1"/>
        <w:w w:val="100"/>
        <w:sz w:val="18"/>
        <w:szCs w:val="18"/>
        <w:lang w:val="pt-PT" w:eastAsia="en-US" w:bidi="ar-SA"/>
      </w:rPr>
    </w:lvl>
    <w:lvl w:ilvl="2">
      <w:numFmt w:val="bullet"/>
      <w:lvlText w:val="•"/>
      <w:lvlJc w:val="left"/>
      <w:pPr>
        <w:ind w:left="760" w:hanging="301"/>
      </w:pPr>
      <w:rPr>
        <w:rFonts w:hint="default"/>
        <w:lang w:val="pt-PT" w:eastAsia="en-US" w:bidi="ar-SA"/>
      </w:rPr>
    </w:lvl>
    <w:lvl w:ilvl="3">
      <w:numFmt w:val="bullet"/>
      <w:lvlText w:val="•"/>
      <w:lvlJc w:val="left"/>
      <w:pPr>
        <w:ind w:left="1976" w:hanging="301"/>
      </w:pPr>
      <w:rPr>
        <w:rFonts w:hint="default"/>
        <w:lang w:val="pt-PT" w:eastAsia="en-US" w:bidi="ar-SA"/>
      </w:rPr>
    </w:lvl>
    <w:lvl w:ilvl="4">
      <w:numFmt w:val="bullet"/>
      <w:lvlText w:val="•"/>
      <w:lvlJc w:val="left"/>
      <w:pPr>
        <w:ind w:left="3192" w:hanging="301"/>
      </w:pPr>
      <w:rPr>
        <w:rFonts w:hint="default"/>
        <w:lang w:val="pt-PT" w:eastAsia="en-US" w:bidi="ar-SA"/>
      </w:rPr>
    </w:lvl>
    <w:lvl w:ilvl="5">
      <w:numFmt w:val="bullet"/>
      <w:lvlText w:val="•"/>
      <w:lvlJc w:val="left"/>
      <w:pPr>
        <w:ind w:left="4408" w:hanging="301"/>
      </w:pPr>
      <w:rPr>
        <w:rFonts w:hint="default"/>
        <w:lang w:val="pt-PT" w:eastAsia="en-US" w:bidi="ar-SA"/>
      </w:rPr>
    </w:lvl>
    <w:lvl w:ilvl="6">
      <w:numFmt w:val="bullet"/>
      <w:lvlText w:val="•"/>
      <w:lvlJc w:val="left"/>
      <w:pPr>
        <w:ind w:left="5625" w:hanging="301"/>
      </w:pPr>
      <w:rPr>
        <w:rFonts w:hint="default"/>
        <w:lang w:val="pt-PT" w:eastAsia="en-US" w:bidi="ar-SA"/>
      </w:rPr>
    </w:lvl>
    <w:lvl w:ilvl="7">
      <w:numFmt w:val="bullet"/>
      <w:lvlText w:val="•"/>
      <w:lvlJc w:val="left"/>
      <w:pPr>
        <w:ind w:left="6841" w:hanging="301"/>
      </w:pPr>
      <w:rPr>
        <w:rFonts w:hint="default"/>
        <w:lang w:val="pt-PT" w:eastAsia="en-US" w:bidi="ar-SA"/>
      </w:rPr>
    </w:lvl>
    <w:lvl w:ilvl="8">
      <w:numFmt w:val="bullet"/>
      <w:lvlText w:val="•"/>
      <w:lvlJc w:val="left"/>
      <w:pPr>
        <w:ind w:left="8057" w:hanging="301"/>
      </w:pPr>
      <w:rPr>
        <w:rFonts w:hint="default"/>
        <w:lang w:val="pt-PT" w:eastAsia="en-US" w:bidi="ar-SA"/>
      </w:rPr>
    </w:lvl>
  </w:abstractNum>
  <w:abstractNum w:abstractNumId="7" w15:restartNumberingAfterBreak="0">
    <w:nsid w:val="18035665"/>
    <w:multiLevelType w:val="multilevel"/>
    <w:tmpl w:val="E3AE31D4"/>
    <w:lvl w:ilvl="0">
      <w:start w:val="3"/>
      <w:numFmt w:val="upperRoman"/>
      <w:lvlText w:val="%1-"/>
      <w:lvlJc w:val="left"/>
      <w:pPr>
        <w:ind w:left="660" w:hanging="378"/>
      </w:pPr>
      <w:rPr>
        <w:rFonts w:ascii="Times New Roman" w:eastAsia="Times New Roman" w:hAnsi="Times New Roman" w:cs="Times New Roman" w:hint="default"/>
        <w:b w:val="0"/>
        <w:bCs w:val="0"/>
        <w:i w:val="0"/>
        <w:iCs w:val="0"/>
        <w:spacing w:val="-1"/>
        <w:w w:val="100"/>
        <w:sz w:val="24"/>
        <w:szCs w:val="24"/>
        <w:lang w:val="pt-PT" w:eastAsia="en-US" w:bidi="ar-SA"/>
      </w:rPr>
    </w:lvl>
    <w:lvl w:ilvl="1">
      <w:start w:val="1"/>
      <w:numFmt w:val="decimal"/>
      <w:lvlText w:val="%2"/>
      <w:lvlJc w:val="left"/>
      <w:pPr>
        <w:ind w:left="403" w:hanging="121"/>
      </w:pPr>
      <w:rPr>
        <w:rFonts w:ascii="Times New Roman" w:eastAsia="Times New Roman" w:hAnsi="Times New Roman" w:cs="Times New Roman" w:hint="default"/>
        <w:b w:val="0"/>
        <w:bCs w:val="0"/>
        <w:i w:val="0"/>
        <w:iCs w:val="0"/>
        <w:spacing w:val="0"/>
        <w:w w:val="90"/>
        <w:sz w:val="22"/>
        <w:szCs w:val="22"/>
        <w:lang w:val="pt-PT" w:eastAsia="en-US" w:bidi="ar-SA"/>
      </w:rPr>
    </w:lvl>
    <w:lvl w:ilvl="2">
      <w:start w:val="1"/>
      <w:numFmt w:val="decimal"/>
      <w:lvlText w:val="%2.%3."/>
      <w:lvlJc w:val="left"/>
      <w:pPr>
        <w:ind w:left="404" w:hanging="360"/>
      </w:pPr>
      <w:rPr>
        <w:rFonts w:ascii="Arial" w:eastAsia="Arial" w:hAnsi="Arial" w:cs="Arial" w:hint="default"/>
        <w:b/>
        <w:bCs/>
        <w:i w:val="0"/>
        <w:iCs w:val="0"/>
        <w:spacing w:val="0"/>
        <w:w w:val="100"/>
        <w:sz w:val="18"/>
        <w:szCs w:val="18"/>
        <w:lang w:val="pt-PT" w:eastAsia="en-US" w:bidi="ar-SA"/>
      </w:rPr>
    </w:lvl>
    <w:lvl w:ilvl="3">
      <w:start w:val="1"/>
      <w:numFmt w:val="decimal"/>
      <w:lvlText w:val="%2.%3.%4."/>
      <w:lvlJc w:val="left"/>
      <w:pPr>
        <w:ind w:left="404" w:hanging="534"/>
      </w:pPr>
      <w:rPr>
        <w:rFonts w:ascii="Arial" w:eastAsia="Arial" w:hAnsi="Arial" w:cs="Arial" w:hint="default"/>
        <w:b/>
        <w:bCs/>
        <w:i w:val="0"/>
        <w:iCs w:val="0"/>
        <w:spacing w:val="0"/>
        <w:w w:val="100"/>
        <w:sz w:val="18"/>
        <w:szCs w:val="18"/>
        <w:lang w:val="pt-PT" w:eastAsia="en-US" w:bidi="ar-SA"/>
      </w:rPr>
    </w:lvl>
    <w:lvl w:ilvl="4">
      <w:numFmt w:val="bullet"/>
      <w:lvlText w:val="•"/>
      <w:lvlJc w:val="left"/>
      <w:pPr>
        <w:ind w:left="3936" w:hanging="534"/>
      </w:pPr>
      <w:rPr>
        <w:rFonts w:hint="default"/>
        <w:lang w:val="pt-PT" w:eastAsia="en-US" w:bidi="ar-SA"/>
      </w:rPr>
    </w:lvl>
    <w:lvl w:ilvl="5">
      <w:numFmt w:val="bullet"/>
      <w:lvlText w:val="•"/>
      <w:lvlJc w:val="left"/>
      <w:pPr>
        <w:ind w:left="5029" w:hanging="534"/>
      </w:pPr>
      <w:rPr>
        <w:rFonts w:hint="default"/>
        <w:lang w:val="pt-PT" w:eastAsia="en-US" w:bidi="ar-SA"/>
      </w:rPr>
    </w:lvl>
    <w:lvl w:ilvl="6">
      <w:numFmt w:val="bullet"/>
      <w:lvlText w:val="•"/>
      <w:lvlJc w:val="left"/>
      <w:pPr>
        <w:ind w:left="6121" w:hanging="534"/>
      </w:pPr>
      <w:rPr>
        <w:rFonts w:hint="default"/>
        <w:lang w:val="pt-PT" w:eastAsia="en-US" w:bidi="ar-SA"/>
      </w:rPr>
    </w:lvl>
    <w:lvl w:ilvl="7">
      <w:numFmt w:val="bullet"/>
      <w:lvlText w:val="•"/>
      <w:lvlJc w:val="left"/>
      <w:pPr>
        <w:ind w:left="7213" w:hanging="534"/>
      </w:pPr>
      <w:rPr>
        <w:rFonts w:hint="default"/>
        <w:lang w:val="pt-PT" w:eastAsia="en-US" w:bidi="ar-SA"/>
      </w:rPr>
    </w:lvl>
    <w:lvl w:ilvl="8">
      <w:numFmt w:val="bullet"/>
      <w:lvlText w:val="•"/>
      <w:lvlJc w:val="left"/>
      <w:pPr>
        <w:ind w:left="8305" w:hanging="534"/>
      </w:pPr>
      <w:rPr>
        <w:rFonts w:hint="default"/>
        <w:lang w:val="pt-PT" w:eastAsia="en-US" w:bidi="ar-SA"/>
      </w:rPr>
    </w:lvl>
  </w:abstractNum>
  <w:abstractNum w:abstractNumId="8" w15:restartNumberingAfterBreak="0">
    <w:nsid w:val="1A223335"/>
    <w:multiLevelType w:val="multilevel"/>
    <w:tmpl w:val="EF5AFA4A"/>
    <w:lvl w:ilvl="0">
      <w:start w:val="2"/>
      <w:numFmt w:val="decimal"/>
      <w:lvlText w:val="%1."/>
      <w:lvlJc w:val="left"/>
      <w:pPr>
        <w:ind w:left="603" w:hanging="200"/>
      </w:pPr>
      <w:rPr>
        <w:rFonts w:hint="default"/>
        <w:spacing w:val="-1"/>
        <w:w w:val="100"/>
        <w:lang w:val="pt-PT" w:eastAsia="en-US" w:bidi="ar-SA"/>
      </w:rPr>
    </w:lvl>
    <w:lvl w:ilvl="1">
      <w:start w:val="1"/>
      <w:numFmt w:val="decimal"/>
      <w:lvlText w:val="%1.%2."/>
      <w:lvlJc w:val="left"/>
      <w:pPr>
        <w:ind w:left="404" w:hanging="36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760" w:hanging="369"/>
      </w:pPr>
      <w:rPr>
        <w:rFonts w:hint="default"/>
        <w:lang w:val="pt-PT" w:eastAsia="en-US" w:bidi="ar-SA"/>
      </w:rPr>
    </w:lvl>
    <w:lvl w:ilvl="3">
      <w:numFmt w:val="bullet"/>
      <w:lvlText w:val="•"/>
      <w:lvlJc w:val="left"/>
      <w:pPr>
        <w:ind w:left="1976" w:hanging="369"/>
      </w:pPr>
      <w:rPr>
        <w:rFonts w:hint="default"/>
        <w:lang w:val="pt-PT" w:eastAsia="en-US" w:bidi="ar-SA"/>
      </w:rPr>
    </w:lvl>
    <w:lvl w:ilvl="4">
      <w:numFmt w:val="bullet"/>
      <w:lvlText w:val="•"/>
      <w:lvlJc w:val="left"/>
      <w:pPr>
        <w:ind w:left="3192" w:hanging="369"/>
      </w:pPr>
      <w:rPr>
        <w:rFonts w:hint="default"/>
        <w:lang w:val="pt-PT" w:eastAsia="en-US" w:bidi="ar-SA"/>
      </w:rPr>
    </w:lvl>
    <w:lvl w:ilvl="5">
      <w:numFmt w:val="bullet"/>
      <w:lvlText w:val="•"/>
      <w:lvlJc w:val="left"/>
      <w:pPr>
        <w:ind w:left="4408" w:hanging="369"/>
      </w:pPr>
      <w:rPr>
        <w:rFonts w:hint="default"/>
        <w:lang w:val="pt-PT" w:eastAsia="en-US" w:bidi="ar-SA"/>
      </w:rPr>
    </w:lvl>
    <w:lvl w:ilvl="6">
      <w:numFmt w:val="bullet"/>
      <w:lvlText w:val="•"/>
      <w:lvlJc w:val="left"/>
      <w:pPr>
        <w:ind w:left="5625" w:hanging="369"/>
      </w:pPr>
      <w:rPr>
        <w:rFonts w:hint="default"/>
        <w:lang w:val="pt-PT" w:eastAsia="en-US" w:bidi="ar-SA"/>
      </w:rPr>
    </w:lvl>
    <w:lvl w:ilvl="7">
      <w:numFmt w:val="bullet"/>
      <w:lvlText w:val="•"/>
      <w:lvlJc w:val="left"/>
      <w:pPr>
        <w:ind w:left="6841" w:hanging="369"/>
      </w:pPr>
      <w:rPr>
        <w:rFonts w:hint="default"/>
        <w:lang w:val="pt-PT" w:eastAsia="en-US" w:bidi="ar-SA"/>
      </w:rPr>
    </w:lvl>
    <w:lvl w:ilvl="8">
      <w:numFmt w:val="bullet"/>
      <w:lvlText w:val="•"/>
      <w:lvlJc w:val="left"/>
      <w:pPr>
        <w:ind w:left="8057" w:hanging="369"/>
      </w:pPr>
      <w:rPr>
        <w:rFonts w:hint="default"/>
        <w:lang w:val="pt-PT" w:eastAsia="en-US" w:bidi="ar-SA"/>
      </w:rPr>
    </w:lvl>
  </w:abstractNum>
  <w:abstractNum w:abstractNumId="9" w15:restartNumberingAfterBreak="0">
    <w:nsid w:val="1AB95995"/>
    <w:multiLevelType w:val="multilevel"/>
    <w:tmpl w:val="0302D2E6"/>
    <w:lvl w:ilvl="0">
      <w:start w:val="8"/>
      <w:numFmt w:val="decimal"/>
      <w:lvlText w:val="%1"/>
      <w:lvlJc w:val="left"/>
      <w:pPr>
        <w:ind w:left="404" w:hanging="404"/>
      </w:pPr>
      <w:rPr>
        <w:rFonts w:hint="default"/>
        <w:lang w:val="pt-PT" w:eastAsia="en-US" w:bidi="ar-SA"/>
      </w:rPr>
    </w:lvl>
    <w:lvl w:ilvl="1">
      <w:start w:val="1"/>
      <w:numFmt w:val="decimal"/>
      <w:lvlText w:val="%1.%2."/>
      <w:lvlJc w:val="left"/>
      <w:pPr>
        <w:ind w:left="404" w:hanging="40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670" w:hanging="667"/>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637" w:hanging="667"/>
      </w:pPr>
      <w:rPr>
        <w:rFonts w:hint="default"/>
        <w:lang w:val="pt-PT" w:eastAsia="en-US" w:bidi="ar-SA"/>
      </w:rPr>
    </w:lvl>
    <w:lvl w:ilvl="4">
      <w:numFmt w:val="bullet"/>
      <w:lvlText w:val="•"/>
      <w:lvlJc w:val="left"/>
      <w:pPr>
        <w:ind w:left="4616" w:hanging="667"/>
      </w:pPr>
      <w:rPr>
        <w:rFonts w:hint="default"/>
        <w:lang w:val="pt-PT" w:eastAsia="en-US" w:bidi="ar-SA"/>
      </w:rPr>
    </w:lvl>
    <w:lvl w:ilvl="5">
      <w:numFmt w:val="bullet"/>
      <w:lvlText w:val="•"/>
      <w:lvlJc w:val="left"/>
      <w:pPr>
        <w:ind w:left="5595" w:hanging="667"/>
      </w:pPr>
      <w:rPr>
        <w:rFonts w:hint="default"/>
        <w:lang w:val="pt-PT" w:eastAsia="en-US" w:bidi="ar-SA"/>
      </w:rPr>
    </w:lvl>
    <w:lvl w:ilvl="6">
      <w:numFmt w:val="bullet"/>
      <w:lvlText w:val="•"/>
      <w:lvlJc w:val="left"/>
      <w:pPr>
        <w:ind w:left="6574" w:hanging="667"/>
      </w:pPr>
      <w:rPr>
        <w:rFonts w:hint="default"/>
        <w:lang w:val="pt-PT" w:eastAsia="en-US" w:bidi="ar-SA"/>
      </w:rPr>
    </w:lvl>
    <w:lvl w:ilvl="7">
      <w:numFmt w:val="bullet"/>
      <w:lvlText w:val="•"/>
      <w:lvlJc w:val="left"/>
      <w:pPr>
        <w:ind w:left="7553" w:hanging="667"/>
      </w:pPr>
      <w:rPr>
        <w:rFonts w:hint="default"/>
        <w:lang w:val="pt-PT" w:eastAsia="en-US" w:bidi="ar-SA"/>
      </w:rPr>
    </w:lvl>
    <w:lvl w:ilvl="8">
      <w:numFmt w:val="bullet"/>
      <w:lvlText w:val="•"/>
      <w:lvlJc w:val="left"/>
      <w:pPr>
        <w:ind w:left="8532" w:hanging="667"/>
      </w:pPr>
      <w:rPr>
        <w:rFonts w:hint="default"/>
        <w:lang w:val="pt-PT" w:eastAsia="en-US" w:bidi="ar-SA"/>
      </w:rPr>
    </w:lvl>
  </w:abstractNum>
  <w:abstractNum w:abstractNumId="10"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360293"/>
    <w:multiLevelType w:val="multilevel"/>
    <w:tmpl w:val="3188961E"/>
    <w:lvl w:ilvl="0">
      <w:start w:val="7"/>
      <w:numFmt w:val="decimal"/>
      <w:lvlText w:val="%1"/>
      <w:lvlJc w:val="left"/>
      <w:pPr>
        <w:ind w:left="404" w:hanging="354"/>
      </w:pPr>
      <w:rPr>
        <w:rFonts w:hint="default"/>
        <w:lang w:val="pt-PT" w:eastAsia="en-US" w:bidi="ar-SA"/>
      </w:rPr>
    </w:lvl>
    <w:lvl w:ilvl="1">
      <w:start w:val="1"/>
      <w:numFmt w:val="decimal"/>
      <w:lvlText w:val="%1.%2."/>
      <w:lvlJc w:val="left"/>
      <w:pPr>
        <w:ind w:left="404"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404" w:hanging="6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427" w:hanging="612"/>
      </w:pPr>
      <w:rPr>
        <w:rFonts w:hint="default"/>
        <w:lang w:val="pt-PT" w:eastAsia="en-US" w:bidi="ar-SA"/>
      </w:rPr>
    </w:lvl>
    <w:lvl w:ilvl="4">
      <w:numFmt w:val="bullet"/>
      <w:lvlText w:val="•"/>
      <w:lvlJc w:val="left"/>
      <w:pPr>
        <w:ind w:left="4436" w:hanging="612"/>
      </w:pPr>
      <w:rPr>
        <w:rFonts w:hint="default"/>
        <w:lang w:val="pt-PT" w:eastAsia="en-US" w:bidi="ar-SA"/>
      </w:rPr>
    </w:lvl>
    <w:lvl w:ilvl="5">
      <w:numFmt w:val="bullet"/>
      <w:lvlText w:val="•"/>
      <w:lvlJc w:val="left"/>
      <w:pPr>
        <w:ind w:left="5445" w:hanging="612"/>
      </w:pPr>
      <w:rPr>
        <w:rFonts w:hint="default"/>
        <w:lang w:val="pt-PT" w:eastAsia="en-US" w:bidi="ar-SA"/>
      </w:rPr>
    </w:lvl>
    <w:lvl w:ilvl="6">
      <w:numFmt w:val="bullet"/>
      <w:lvlText w:val="•"/>
      <w:lvlJc w:val="left"/>
      <w:pPr>
        <w:ind w:left="6454" w:hanging="612"/>
      </w:pPr>
      <w:rPr>
        <w:rFonts w:hint="default"/>
        <w:lang w:val="pt-PT" w:eastAsia="en-US" w:bidi="ar-SA"/>
      </w:rPr>
    </w:lvl>
    <w:lvl w:ilvl="7">
      <w:numFmt w:val="bullet"/>
      <w:lvlText w:val="•"/>
      <w:lvlJc w:val="left"/>
      <w:pPr>
        <w:ind w:left="7463" w:hanging="612"/>
      </w:pPr>
      <w:rPr>
        <w:rFonts w:hint="default"/>
        <w:lang w:val="pt-PT" w:eastAsia="en-US" w:bidi="ar-SA"/>
      </w:rPr>
    </w:lvl>
    <w:lvl w:ilvl="8">
      <w:numFmt w:val="bullet"/>
      <w:lvlText w:val="•"/>
      <w:lvlJc w:val="left"/>
      <w:pPr>
        <w:ind w:left="8472" w:hanging="612"/>
      </w:pPr>
      <w:rPr>
        <w:rFonts w:hint="default"/>
        <w:lang w:val="pt-PT" w:eastAsia="en-US" w:bidi="ar-SA"/>
      </w:rPr>
    </w:lvl>
  </w:abstractNum>
  <w:abstractNum w:abstractNumId="12" w15:restartNumberingAfterBreak="0">
    <w:nsid w:val="2A510FE8"/>
    <w:multiLevelType w:val="multilevel"/>
    <w:tmpl w:val="DF404512"/>
    <w:lvl w:ilvl="0">
      <w:start w:val="7"/>
      <w:numFmt w:val="decimal"/>
      <w:lvlText w:val="%1"/>
      <w:lvlJc w:val="left"/>
      <w:pPr>
        <w:ind w:left="1554" w:hanging="551"/>
      </w:pPr>
      <w:rPr>
        <w:rFonts w:hint="default"/>
        <w:lang w:val="pt-PT" w:eastAsia="en-US" w:bidi="ar-SA"/>
      </w:rPr>
    </w:lvl>
    <w:lvl w:ilvl="1">
      <w:start w:val="22"/>
      <w:numFmt w:val="decimal"/>
      <w:lvlText w:val="%1.%2"/>
      <w:lvlJc w:val="left"/>
      <w:pPr>
        <w:ind w:left="1554" w:hanging="551"/>
      </w:pPr>
      <w:rPr>
        <w:rFonts w:hint="default"/>
        <w:lang w:val="pt-PT" w:eastAsia="en-US" w:bidi="ar-SA"/>
      </w:rPr>
    </w:lvl>
    <w:lvl w:ilvl="2">
      <w:start w:val="1"/>
      <w:numFmt w:val="decimal"/>
      <w:lvlText w:val="%1.%2.%3"/>
      <w:lvlJc w:val="left"/>
      <w:pPr>
        <w:ind w:left="1554" w:hanging="551"/>
      </w:pPr>
      <w:rPr>
        <w:rFonts w:ascii="Arial" w:eastAsia="Arial" w:hAnsi="Arial" w:cs="Arial" w:hint="default"/>
        <w:b/>
        <w:bCs/>
        <w:i w:val="0"/>
        <w:iCs w:val="0"/>
        <w:spacing w:val="-1"/>
        <w:w w:val="100"/>
        <w:sz w:val="18"/>
        <w:szCs w:val="18"/>
        <w:lang w:val="pt-PT" w:eastAsia="en-US" w:bidi="ar-SA"/>
      </w:rPr>
    </w:lvl>
    <w:lvl w:ilvl="3">
      <w:numFmt w:val="bullet"/>
      <w:lvlText w:val="•"/>
      <w:lvlJc w:val="left"/>
      <w:pPr>
        <w:ind w:left="4239" w:hanging="551"/>
      </w:pPr>
      <w:rPr>
        <w:rFonts w:hint="default"/>
        <w:lang w:val="pt-PT" w:eastAsia="en-US" w:bidi="ar-SA"/>
      </w:rPr>
    </w:lvl>
    <w:lvl w:ilvl="4">
      <w:numFmt w:val="bullet"/>
      <w:lvlText w:val="•"/>
      <w:lvlJc w:val="left"/>
      <w:pPr>
        <w:ind w:left="5132" w:hanging="551"/>
      </w:pPr>
      <w:rPr>
        <w:rFonts w:hint="default"/>
        <w:lang w:val="pt-PT" w:eastAsia="en-US" w:bidi="ar-SA"/>
      </w:rPr>
    </w:lvl>
    <w:lvl w:ilvl="5">
      <w:numFmt w:val="bullet"/>
      <w:lvlText w:val="•"/>
      <w:lvlJc w:val="left"/>
      <w:pPr>
        <w:ind w:left="6025" w:hanging="551"/>
      </w:pPr>
      <w:rPr>
        <w:rFonts w:hint="default"/>
        <w:lang w:val="pt-PT" w:eastAsia="en-US" w:bidi="ar-SA"/>
      </w:rPr>
    </w:lvl>
    <w:lvl w:ilvl="6">
      <w:numFmt w:val="bullet"/>
      <w:lvlText w:val="•"/>
      <w:lvlJc w:val="left"/>
      <w:pPr>
        <w:ind w:left="6918" w:hanging="551"/>
      </w:pPr>
      <w:rPr>
        <w:rFonts w:hint="default"/>
        <w:lang w:val="pt-PT" w:eastAsia="en-US" w:bidi="ar-SA"/>
      </w:rPr>
    </w:lvl>
    <w:lvl w:ilvl="7">
      <w:numFmt w:val="bullet"/>
      <w:lvlText w:val="•"/>
      <w:lvlJc w:val="left"/>
      <w:pPr>
        <w:ind w:left="7811" w:hanging="551"/>
      </w:pPr>
      <w:rPr>
        <w:rFonts w:hint="default"/>
        <w:lang w:val="pt-PT" w:eastAsia="en-US" w:bidi="ar-SA"/>
      </w:rPr>
    </w:lvl>
    <w:lvl w:ilvl="8">
      <w:numFmt w:val="bullet"/>
      <w:lvlText w:val="•"/>
      <w:lvlJc w:val="left"/>
      <w:pPr>
        <w:ind w:left="8704" w:hanging="551"/>
      </w:pPr>
      <w:rPr>
        <w:rFonts w:hint="default"/>
        <w:lang w:val="pt-PT" w:eastAsia="en-US" w:bidi="ar-SA"/>
      </w:rPr>
    </w:lvl>
  </w:abstractNum>
  <w:abstractNum w:abstractNumId="13" w15:restartNumberingAfterBreak="0">
    <w:nsid w:val="2DD5003F"/>
    <w:multiLevelType w:val="hybridMultilevel"/>
    <w:tmpl w:val="606ED6A4"/>
    <w:lvl w:ilvl="0" w:tplc="F148EDA6">
      <w:start w:val="1"/>
      <w:numFmt w:val="lowerLetter"/>
      <w:lvlText w:val="%1)"/>
      <w:lvlJc w:val="left"/>
      <w:pPr>
        <w:ind w:left="613" w:hanging="210"/>
      </w:pPr>
      <w:rPr>
        <w:rFonts w:ascii="Arial MT" w:eastAsia="Arial MT" w:hAnsi="Arial MT" w:cs="Arial MT" w:hint="default"/>
        <w:b w:val="0"/>
        <w:bCs w:val="0"/>
        <w:i w:val="0"/>
        <w:iCs w:val="0"/>
        <w:spacing w:val="0"/>
        <w:w w:val="100"/>
        <w:sz w:val="18"/>
        <w:szCs w:val="18"/>
        <w:lang w:val="pt-PT" w:eastAsia="en-US" w:bidi="ar-SA"/>
      </w:rPr>
    </w:lvl>
    <w:lvl w:ilvl="1" w:tplc="A59A9146">
      <w:numFmt w:val="bullet"/>
      <w:lvlText w:val="•"/>
      <w:lvlJc w:val="left"/>
      <w:pPr>
        <w:ind w:left="1607" w:hanging="210"/>
      </w:pPr>
      <w:rPr>
        <w:rFonts w:hint="default"/>
        <w:lang w:val="pt-PT" w:eastAsia="en-US" w:bidi="ar-SA"/>
      </w:rPr>
    </w:lvl>
    <w:lvl w:ilvl="2" w:tplc="B42A5262">
      <w:numFmt w:val="bullet"/>
      <w:lvlText w:val="•"/>
      <w:lvlJc w:val="left"/>
      <w:pPr>
        <w:ind w:left="2594" w:hanging="210"/>
      </w:pPr>
      <w:rPr>
        <w:rFonts w:hint="default"/>
        <w:lang w:val="pt-PT" w:eastAsia="en-US" w:bidi="ar-SA"/>
      </w:rPr>
    </w:lvl>
    <w:lvl w:ilvl="3" w:tplc="D678741C">
      <w:numFmt w:val="bullet"/>
      <w:lvlText w:val="•"/>
      <w:lvlJc w:val="left"/>
      <w:pPr>
        <w:ind w:left="3581" w:hanging="210"/>
      </w:pPr>
      <w:rPr>
        <w:rFonts w:hint="default"/>
        <w:lang w:val="pt-PT" w:eastAsia="en-US" w:bidi="ar-SA"/>
      </w:rPr>
    </w:lvl>
    <w:lvl w:ilvl="4" w:tplc="E236F0AC">
      <w:numFmt w:val="bullet"/>
      <w:lvlText w:val="•"/>
      <w:lvlJc w:val="left"/>
      <w:pPr>
        <w:ind w:left="4568" w:hanging="210"/>
      </w:pPr>
      <w:rPr>
        <w:rFonts w:hint="default"/>
        <w:lang w:val="pt-PT" w:eastAsia="en-US" w:bidi="ar-SA"/>
      </w:rPr>
    </w:lvl>
    <w:lvl w:ilvl="5" w:tplc="7FB4AC4E">
      <w:numFmt w:val="bullet"/>
      <w:lvlText w:val="•"/>
      <w:lvlJc w:val="left"/>
      <w:pPr>
        <w:ind w:left="5555" w:hanging="210"/>
      </w:pPr>
      <w:rPr>
        <w:rFonts w:hint="default"/>
        <w:lang w:val="pt-PT" w:eastAsia="en-US" w:bidi="ar-SA"/>
      </w:rPr>
    </w:lvl>
    <w:lvl w:ilvl="6" w:tplc="9A54FD02">
      <w:numFmt w:val="bullet"/>
      <w:lvlText w:val="•"/>
      <w:lvlJc w:val="left"/>
      <w:pPr>
        <w:ind w:left="6542" w:hanging="210"/>
      </w:pPr>
      <w:rPr>
        <w:rFonts w:hint="default"/>
        <w:lang w:val="pt-PT" w:eastAsia="en-US" w:bidi="ar-SA"/>
      </w:rPr>
    </w:lvl>
    <w:lvl w:ilvl="7" w:tplc="E3CA5B40">
      <w:numFmt w:val="bullet"/>
      <w:lvlText w:val="•"/>
      <w:lvlJc w:val="left"/>
      <w:pPr>
        <w:ind w:left="7529" w:hanging="210"/>
      </w:pPr>
      <w:rPr>
        <w:rFonts w:hint="default"/>
        <w:lang w:val="pt-PT" w:eastAsia="en-US" w:bidi="ar-SA"/>
      </w:rPr>
    </w:lvl>
    <w:lvl w:ilvl="8" w:tplc="00A4D8FC">
      <w:numFmt w:val="bullet"/>
      <w:lvlText w:val="•"/>
      <w:lvlJc w:val="left"/>
      <w:pPr>
        <w:ind w:left="8516" w:hanging="210"/>
      </w:pPr>
      <w:rPr>
        <w:rFonts w:hint="default"/>
        <w:lang w:val="pt-PT" w:eastAsia="en-US" w:bidi="ar-SA"/>
      </w:rPr>
    </w:lvl>
  </w:abstractNum>
  <w:abstractNum w:abstractNumId="14" w15:restartNumberingAfterBreak="0">
    <w:nsid w:val="329701EA"/>
    <w:multiLevelType w:val="multilevel"/>
    <w:tmpl w:val="4D0643B8"/>
    <w:lvl w:ilvl="0">
      <w:start w:val="10"/>
      <w:numFmt w:val="decimal"/>
      <w:lvlText w:val="%1."/>
      <w:lvlJc w:val="left"/>
      <w:pPr>
        <w:ind w:left="703" w:hanging="300"/>
      </w:pPr>
      <w:rPr>
        <w:rFonts w:hint="default"/>
        <w:spacing w:val="-1"/>
        <w:w w:val="100"/>
        <w:lang w:val="pt-PT" w:eastAsia="en-US" w:bidi="ar-SA"/>
      </w:rPr>
    </w:lvl>
    <w:lvl w:ilvl="1">
      <w:start w:val="1"/>
      <w:numFmt w:val="decimal"/>
      <w:lvlText w:val="%1.%2."/>
      <w:lvlJc w:val="left"/>
      <w:pPr>
        <w:ind w:left="404" w:hanging="472"/>
      </w:pPr>
      <w:rPr>
        <w:rFonts w:ascii="Arial" w:eastAsia="Arial" w:hAnsi="Arial" w:cs="Arial" w:hint="default"/>
        <w:b/>
        <w:bCs/>
        <w:i w:val="0"/>
        <w:iCs w:val="0"/>
        <w:spacing w:val="0"/>
        <w:w w:val="100"/>
        <w:sz w:val="18"/>
        <w:szCs w:val="18"/>
        <w:lang w:val="pt-PT" w:eastAsia="en-US" w:bidi="ar-SA"/>
      </w:rPr>
    </w:lvl>
    <w:lvl w:ilvl="2">
      <w:start w:val="1"/>
      <w:numFmt w:val="upperRoman"/>
      <w:lvlText w:val="%3)"/>
      <w:lvlJc w:val="left"/>
      <w:pPr>
        <w:ind w:left="1163" w:hanging="160"/>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26" w:hanging="160"/>
      </w:pPr>
      <w:rPr>
        <w:rFonts w:hint="default"/>
        <w:lang w:val="pt-PT" w:eastAsia="en-US" w:bidi="ar-SA"/>
      </w:rPr>
    </w:lvl>
    <w:lvl w:ilvl="4">
      <w:numFmt w:val="bullet"/>
      <w:lvlText w:val="•"/>
      <w:lvlJc w:val="left"/>
      <w:pPr>
        <w:ind w:left="3492" w:hanging="160"/>
      </w:pPr>
      <w:rPr>
        <w:rFonts w:hint="default"/>
        <w:lang w:val="pt-PT" w:eastAsia="en-US" w:bidi="ar-SA"/>
      </w:rPr>
    </w:lvl>
    <w:lvl w:ilvl="5">
      <w:numFmt w:val="bullet"/>
      <w:lvlText w:val="•"/>
      <w:lvlJc w:val="left"/>
      <w:pPr>
        <w:ind w:left="4658" w:hanging="160"/>
      </w:pPr>
      <w:rPr>
        <w:rFonts w:hint="default"/>
        <w:lang w:val="pt-PT" w:eastAsia="en-US" w:bidi="ar-SA"/>
      </w:rPr>
    </w:lvl>
    <w:lvl w:ilvl="6">
      <w:numFmt w:val="bullet"/>
      <w:lvlText w:val="•"/>
      <w:lvlJc w:val="left"/>
      <w:pPr>
        <w:ind w:left="5825" w:hanging="160"/>
      </w:pPr>
      <w:rPr>
        <w:rFonts w:hint="default"/>
        <w:lang w:val="pt-PT" w:eastAsia="en-US" w:bidi="ar-SA"/>
      </w:rPr>
    </w:lvl>
    <w:lvl w:ilvl="7">
      <w:numFmt w:val="bullet"/>
      <w:lvlText w:val="•"/>
      <w:lvlJc w:val="left"/>
      <w:pPr>
        <w:ind w:left="6991" w:hanging="160"/>
      </w:pPr>
      <w:rPr>
        <w:rFonts w:hint="default"/>
        <w:lang w:val="pt-PT" w:eastAsia="en-US" w:bidi="ar-SA"/>
      </w:rPr>
    </w:lvl>
    <w:lvl w:ilvl="8">
      <w:numFmt w:val="bullet"/>
      <w:lvlText w:val="•"/>
      <w:lvlJc w:val="left"/>
      <w:pPr>
        <w:ind w:left="8157" w:hanging="160"/>
      </w:pPr>
      <w:rPr>
        <w:rFonts w:hint="default"/>
        <w:lang w:val="pt-PT" w:eastAsia="en-US" w:bidi="ar-SA"/>
      </w:rPr>
    </w:lvl>
  </w:abstractNum>
  <w:abstractNum w:abstractNumId="15" w15:restartNumberingAfterBreak="0">
    <w:nsid w:val="382E6C1B"/>
    <w:multiLevelType w:val="multilevel"/>
    <w:tmpl w:val="659CA9D4"/>
    <w:lvl w:ilvl="0">
      <w:start w:val="8"/>
      <w:numFmt w:val="decimal"/>
      <w:lvlText w:val="%1"/>
      <w:lvlJc w:val="left"/>
      <w:pPr>
        <w:ind w:left="404" w:hanging="404"/>
      </w:pPr>
      <w:rPr>
        <w:rFonts w:hint="default"/>
        <w:lang w:val="pt-PT" w:eastAsia="en-US" w:bidi="ar-SA"/>
      </w:rPr>
    </w:lvl>
    <w:lvl w:ilvl="1">
      <w:start w:val="1"/>
      <w:numFmt w:val="decimal"/>
      <w:lvlText w:val="%1.%2."/>
      <w:lvlJc w:val="left"/>
      <w:pPr>
        <w:ind w:left="404" w:hanging="40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670" w:hanging="667"/>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637" w:hanging="667"/>
      </w:pPr>
      <w:rPr>
        <w:rFonts w:hint="default"/>
        <w:lang w:val="pt-PT" w:eastAsia="en-US" w:bidi="ar-SA"/>
      </w:rPr>
    </w:lvl>
    <w:lvl w:ilvl="4">
      <w:numFmt w:val="bullet"/>
      <w:lvlText w:val="•"/>
      <w:lvlJc w:val="left"/>
      <w:pPr>
        <w:ind w:left="4616" w:hanging="667"/>
      </w:pPr>
      <w:rPr>
        <w:rFonts w:hint="default"/>
        <w:lang w:val="pt-PT" w:eastAsia="en-US" w:bidi="ar-SA"/>
      </w:rPr>
    </w:lvl>
    <w:lvl w:ilvl="5">
      <w:numFmt w:val="bullet"/>
      <w:lvlText w:val="•"/>
      <w:lvlJc w:val="left"/>
      <w:pPr>
        <w:ind w:left="5595" w:hanging="667"/>
      </w:pPr>
      <w:rPr>
        <w:rFonts w:hint="default"/>
        <w:lang w:val="pt-PT" w:eastAsia="en-US" w:bidi="ar-SA"/>
      </w:rPr>
    </w:lvl>
    <w:lvl w:ilvl="6">
      <w:numFmt w:val="bullet"/>
      <w:lvlText w:val="•"/>
      <w:lvlJc w:val="left"/>
      <w:pPr>
        <w:ind w:left="6574" w:hanging="667"/>
      </w:pPr>
      <w:rPr>
        <w:rFonts w:hint="default"/>
        <w:lang w:val="pt-PT" w:eastAsia="en-US" w:bidi="ar-SA"/>
      </w:rPr>
    </w:lvl>
    <w:lvl w:ilvl="7">
      <w:numFmt w:val="bullet"/>
      <w:lvlText w:val="•"/>
      <w:lvlJc w:val="left"/>
      <w:pPr>
        <w:ind w:left="7553" w:hanging="667"/>
      </w:pPr>
      <w:rPr>
        <w:rFonts w:hint="default"/>
        <w:lang w:val="pt-PT" w:eastAsia="en-US" w:bidi="ar-SA"/>
      </w:rPr>
    </w:lvl>
    <w:lvl w:ilvl="8">
      <w:numFmt w:val="bullet"/>
      <w:lvlText w:val="•"/>
      <w:lvlJc w:val="left"/>
      <w:pPr>
        <w:ind w:left="8532" w:hanging="667"/>
      </w:pPr>
      <w:rPr>
        <w:rFonts w:hint="default"/>
        <w:lang w:val="pt-PT" w:eastAsia="en-US" w:bidi="ar-SA"/>
      </w:rPr>
    </w:lvl>
  </w:abstractNum>
  <w:abstractNum w:abstractNumId="16" w15:restartNumberingAfterBreak="0">
    <w:nsid w:val="3B22577D"/>
    <w:multiLevelType w:val="hybridMultilevel"/>
    <w:tmpl w:val="3DB6C55E"/>
    <w:lvl w:ilvl="0" w:tplc="44AA98D8">
      <w:start w:val="1"/>
      <w:numFmt w:val="decimal"/>
      <w:lvlText w:val="%1."/>
      <w:lvlJc w:val="left"/>
      <w:pPr>
        <w:ind w:left="404" w:hanging="200"/>
      </w:pPr>
      <w:rPr>
        <w:rFonts w:ascii="Arial" w:eastAsia="Arial" w:hAnsi="Arial" w:cs="Arial" w:hint="default"/>
        <w:b/>
        <w:bCs/>
        <w:i w:val="0"/>
        <w:iCs w:val="0"/>
        <w:spacing w:val="-1"/>
        <w:w w:val="100"/>
        <w:sz w:val="18"/>
        <w:szCs w:val="18"/>
        <w:lang w:val="pt-PT" w:eastAsia="en-US" w:bidi="ar-SA"/>
      </w:rPr>
    </w:lvl>
    <w:lvl w:ilvl="1" w:tplc="39921F6C">
      <w:numFmt w:val="bullet"/>
      <w:lvlText w:val="•"/>
      <w:lvlJc w:val="left"/>
      <w:pPr>
        <w:ind w:left="1409" w:hanging="200"/>
      </w:pPr>
      <w:rPr>
        <w:rFonts w:hint="default"/>
        <w:lang w:val="pt-PT" w:eastAsia="en-US" w:bidi="ar-SA"/>
      </w:rPr>
    </w:lvl>
    <w:lvl w:ilvl="2" w:tplc="C73A8CE8">
      <w:numFmt w:val="bullet"/>
      <w:lvlText w:val="•"/>
      <w:lvlJc w:val="left"/>
      <w:pPr>
        <w:ind w:left="2418" w:hanging="200"/>
      </w:pPr>
      <w:rPr>
        <w:rFonts w:hint="default"/>
        <w:lang w:val="pt-PT" w:eastAsia="en-US" w:bidi="ar-SA"/>
      </w:rPr>
    </w:lvl>
    <w:lvl w:ilvl="3" w:tplc="4866CAB4">
      <w:numFmt w:val="bullet"/>
      <w:lvlText w:val="•"/>
      <w:lvlJc w:val="left"/>
      <w:pPr>
        <w:ind w:left="3427" w:hanging="200"/>
      </w:pPr>
      <w:rPr>
        <w:rFonts w:hint="default"/>
        <w:lang w:val="pt-PT" w:eastAsia="en-US" w:bidi="ar-SA"/>
      </w:rPr>
    </w:lvl>
    <w:lvl w:ilvl="4" w:tplc="D592F8D6">
      <w:numFmt w:val="bullet"/>
      <w:lvlText w:val="•"/>
      <w:lvlJc w:val="left"/>
      <w:pPr>
        <w:ind w:left="4436" w:hanging="200"/>
      </w:pPr>
      <w:rPr>
        <w:rFonts w:hint="default"/>
        <w:lang w:val="pt-PT" w:eastAsia="en-US" w:bidi="ar-SA"/>
      </w:rPr>
    </w:lvl>
    <w:lvl w:ilvl="5" w:tplc="CAD2844E">
      <w:numFmt w:val="bullet"/>
      <w:lvlText w:val="•"/>
      <w:lvlJc w:val="left"/>
      <w:pPr>
        <w:ind w:left="5445" w:hanging="200"/>
      </w:pPr>
      <w:rPr>
        <w:rFonts w:hint="default"/>
        <w:lang w:val="pt-PT" w:eastAsia="en-US" w:bidi="ar-SA"/>
      </w:rPr>
    </w:lvl>
    <w:lvl w:ilvl="6" w:tplc="49CEC172">
      <w:numFmt w:val="bullet"/>
      <w:lvlText w:val="•"/>
      <w:lvlJc w:val="left"/>
      <w:pPr>
        <w:ind w:left="6454" w:hanging="200"/>
      </w:pPr>
      <w:rPr>
        <w:rFonts w:hint="default"/>
        <w:lang w:val="pt-PT" w:eastAsia="en-US" w:bidi="ar-SA"/>
      </w:rPr>
    </w:lvl>
    <w:lvl w:ilvl="7" w:tplc="CB262FE6">
      <w:numFmt w:val="bullet"/>
      <w:lvlText w:val="•"/>
      <w:lvlJc w:val="left"/>
      <w:pPr>
        <w:ind w:left="7463" w:hanging="200"/>
      </w:pPr>
      <w:rPr>
        <w:rFonts w:hint="default"/>
        <w:lang w:val="pt-PT" w:eastAsia="en-US" w:bidi="ar-SA"/>
      </w:rPr>
    </w:lvl>
    <w:lvl w:ilvl="8" w:tplc="D12ADACC">
      <w:numFmt w:val="bullet"/>
      <w:lvlText w:val="•"/>
      <w:lvlJc w:val="left"/>
      <w:pPr>
        <w:ind w:left="8472" w:hanging="200"/>
      </w:pPr>
      <w:rPr>
        <w:rFonts w:hint="default"/>
        <w:lang w:val="pt-PT" w:eastAsia="en-US" w:bidi="ar-SA"/>
      </w:rPr>
    </w:lvl>
  </w:abstractNum>
  <w:abstractNum w:abstractNumId="17"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40A0940"/>
    <w:multiLevelType w:val="multilevel"/>
    <w:tmpl w:val="29C25368"/>
    <w:lvl w:ilvl="0">
      <w:start w:val="7"/>
      <w:numFmt w:val="decimal"/>
      <w:lvlText w:val="%1"/>
      <w:lvlJc w:val="left"/>
      <w:pPr>
        <w:ind w:left="404" w:hanging="354"/>
      </w:pPr>
      <w:rPr>
        <w:rFonts w:hint="default"/>
        <w:lang w:val="pt-PT" w:eastAsia="en-US" w:bidi="ar-SA"/>
      </w:rPr>
    </w:lvl>
    <w:lvl w:ilvl="1">
      <w:start w:val="1"/>
      <w:numFmt w:val="decimal"/>
      <w:lvlText w:val="%1.%2."/>
      <w:lvlJc w:val="left"/>
      <w:pPr>
        <w:ind w:left="404"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404" w:hanging="6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427" w:hanging="612"/>
      </w:pPr>
      <w:rPr>
        <w:rFonts w:hint="default"/>
        <w:lang w:val="pt-PT" w:eastAsia="en-US" w:bidi="ar-SA"/>
      </w:rPr>
    </w:lvl>
    <w:lvl w:ilvl="4">
      <w:numFmt w:val="bullet"/>
      <w:lvlText w:val="•"/>
      <w:lvlJc w:val="left"/>
      <w:pPr>
        <w:ind w:left="4436" w:hanging="612"/>
      </w:pPr>
      <w:rPr>
        <w:rFonts w:hint="default"/>
        <w:lang w:val="pt-PT" w:eastAsia="en-US" w:bidi="ar-SA"/>
      </w:rPr>
    </w:lvl>
    <w:lvl w:ilvl="5">
      <w:numFmt w:val="bullet"/>
      <w:lvlText w:val="•"/>
      <w:lvlJc w:val="left"/>
      <w:pPr>
        <w:ind w:left="5445" w:hanging="612"/>
      </w:pPr>
      <w:rPr>
        <w:rFonts w:hint="default"/>
        <w:lang w:val="pt-PT" w:eastAsia="en-US" w:bidi="ar-SA"/>
      </w:rPr>
    </w:lvl>
    <w:lvl w:ilvl="6">
      <w:numFmt w:val="bullet"/>
      <w:lvlText w:val="•"/>
      <w:lvlJc w:val="left"/>
      <w:pPr>
        <w:ind w:left="6454" w:hanging="612"/>
      </w:pPr>
      <w:rPr>
        <w:rFonts w:hint="default"/>
        <w:lang w:val="pt-PT" w:eastAsia="en-US" w:bidi="ar-SA"/>
      </w:rPr>
    </w:lvl>
    <w:lvl w:ilvl="7">
      <w:numFmt w:val="bullet"/>
      <w:lvlText w:val="•"/>
      <w:lvlJc w:val="left"/>
      <w:pPr>
        <w:ind w:left="7463" w:hanging="612"/>
      </w:pPr>
      <w:rPr>
        <w:rFonts w:hint="default"/>
        <w:lang w:val="pt-PT" w:eastAsia="en-US" w:bidi="ar-SA"/>
      </w:rPr>
    </w:lvl>
    <w:lvl w:ilvl="8">
      <w:numFmt w:val="bullet"/>
      <w:lvlText w:val="•"/>
      <w:lvlJc w:val="left"/>
      <w:pPr>
        <w:ind w:left="8472" w:hanging="612"/>
      </w:pPr>
      <w:rPr>
        <w:rFonts w:hint="default"/>
        <w:lang w:val="pt-PT" w:eastAsia="en-US" w:bidi="ar-SA"/>
      </w:rPr>
    </w:lvl>
  </w:abstractNum>
  <w:abstractNum w:abstractNumId="19" w15:restartNumberingAfterBreak="0">
    <w:nsid w:val="4CAE65ED"/>
    <w:multiLevelType w:val="multilevel"/>
    <w:tmpl w:val="2208D5A0"/>
    <w:lvl w:ilvl="0">
      <w:start w:val="10"/>
      <w:numFmt w:val="decimal"/>
      <w:lvlText w:val="%1."/>
      <w:lvlJc w:val="left"/>
      <w:pPr>
        <w:ind w:left="703" w:hanging="300"/>
      </w:pPr>
      <w:rPr>
        <w:rFonts w:hint="default"/>
        <w:spacing w:val="-1"/>
        <w:w w:val="100"/>
        <w:lang w:val="pt-PT" w:eastAsia="en-US" w:bidi="ar-SA"/>
      </w:rPr>
    </w:lvl>
    <w:lvl w:ilvl="1">
      <w:start w:val="1"/>
      <w:numFmt w:val="decimal"/>
      <w:lvlText w:val="%1.%2."/>
      <w:lvlJc w:val="left"/>
      <w:pPr>
        <w:ind w:left="404" w:hanging="472"/>
      </w:pPr>
      <w:rPr>
        <w:rFonts w:ascii="Arial" w:eastAsia="Arial" w:hAnsi="Arial" w:cs="Arial" w:hint="default"/>
        <w:b/>
        <w:bCs/>
        <w:i w:val="0"/>
        <w:iCs w:val="0"/>
        <w:spacing w:val="0"/>
        <w:w w:val="100"/>
        <w:sz w:val="18"/>
        <w:szCs w:val="18"/>
        <w:lang w:val="pt-PT" w:eastAsia="en-US" w:bidi="ar-SA"/>
      </w:rPr>
    </w:lvl>
    <w:lvl w:ilvl="2">
      <w:start w:val="1"/>
      <w:numFmt w:val="upperRoman"/>
      <w:lvlText w:val="%3)"/>
      <w:lvlJc w:val="left"/>
      <w:pPr>
        <w:ind w:left="1163" w:hanging="160"/>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26" w:hanging="160"/>
      </w:pPr>
      <w:rPr>
        <w:rFonts w:hint="default"/>
        <w:lang w:val="pt-PT" w:eastAsia="en-US" w:bidi="ar-SA"/>
      </w:rPr>
    </w:lvl>
    <w:lvl w:ilvl="4">
      <w:numFmt w:val="bullet"/>
      <w:lvlText w:val="•"/>
      <w:lvlJc w:val="left"/>
      <w:pPr>
        <w:ind w:left="3492" w:hanging="160"/>
      </w:pPr>
      <w:rPr>
        <w:rFonts w:hint="default"/>
        <w:lang w:val="pt-PT" w:eastAsia="en-US" w:bidi="ar-SA"/>
      </w:rPr>
    </w:lvl>
    <w:lvl w:ilvl="5">
      <w:numFmt w:val="bullet"/>
      <w:lvlText w:val="•"/>
      <w:lvlJc w:val="left"/>
      <w:pPr>
        <w:ind w:left="4658" w:hanging="160"/>
      </w:pPr>
      <w:rPr>
        <w:rFonts w:hint="default"/>
        <w:lang w:val="pt-PT" w:eastAsia="en-US" w:bidi="ar-SA"/>
      </w:rPr>
    </w:lvl>
    <w:lvl w:ilvl="6">
      <w:numFmt w:val="bullet"/>
      <w:lvlText w:val="•"/>
      <w:lvlJc w:val="left"/>
      <w:pPr>
        <w:ind w:left="5825" w:hanging="160"/>
      </w:pPr>
      <w:rPr>
        <w:rFonts w:hint="default"/>
        <w:lang w:val="pt-PT" w:eastAsia="en-US" w:bidi="ar-SA"/>
      </w:rPr>
    </w:lvl>
    <w:lvl w:ilvl="7">
      <w:numFmt w:val="bullet"/>
      <w:lvlText w:val="•"/>
      <w:lvlJc w:val="left"/>
      <w:pPr>
        <w:ind w:left="6991" w:hanging="160"/>
      </w:pPr>
      <w:rPr>
        <w:rFonts w:hint="default"/>
        <w:lang w:val="pt-PT" w:eastAsia="en-US" w:bidi="ar-SA"/>
      </w:rPr>
    </w:lvl>
    <w:lvl w:ilvl="8">
      <w:numFmt w:val="bullet"/>
      <w:lvlText w:val="•"/>
      <w:lvlJc w:val="left"/>
      <w:pPr>
        <w:ind w:left="8157" w:hanging="160"/>
      </w:pPr>
      <w:rPr>
        <w:rFonts w:hint="default"/>
        <w:lang w:val="pt-PT" w:eastAsia="en-US" w:bidi="ar-SA"/>
      </w:rPr>
    </w:lvl>
  </w:abstractNum>
  <w:abstractNum w:abstractNumId="2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5DB81E05"/>
    <w:multiLevelType w:val="multilevel"/>
    <w:tmpl w:val="EF9234F0"/>
    <w:lvl w:ilvl="0">
      <w:start w:val="4"/>
      <w:numFmt w:val="decimal"/>
      <w:lvlText w:val="%1"/>
      <w:lvlJc w:val="left"/>
      <w:pPr>
        <w:ind w:left="404" w:hanging="314"/>
      </w:pPr>
      <w:rPr>
        <w:rFonts w:hint="default"/>
        <w:lang w:val="pt-PT" w:eastAsia="en-US" w:bidi="ar-SA"/>
      </w:rPr>
    </w:lvl>
    <w:lvl w:ilvl="1">
      <w:start w:val="4"/>
      <w:numFmt w:val="decimal"/>
      <w:lvlText w:val="%1.%2"/>
      <w:lvlJc w:val="left"/>
      <w:pPr>
        <w:ind w:left="404" w:hanging="31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418" w:hanging="314"/>
      </w:pPr>
      <w:rPr>
        <w:rFonts w:hint="default"/>
        <w:lang w:val="pt-PT" w:eastAsia="en-US" w:bidi="ar-SA"/>
      </w:rPr>
    </w:lvl>
    <w:lvl w:ilvl="3">
      <w:numFmt w:val="bullet"/>
      <w:lvlText w:val="•"/>
      <w:lvlJc w:val="left"/>
      <w:pPr>
        <w:ind w:left="3427" w:hanging="314"/>
      </w:pPr>
      <w:rPr>
        <w:rFonts w:hint="default"/>
        <w:lang w:val="pt-PT" w:eastAsia="en-US" w:bidi="ar-SA"/>
      </w:rPr>
    </w:lvl>
    <w:lvl w:ilvl="4">
      <w:numFmt w:val="bullet"/>
      <w:lvlText w:val="•"/>
      <w:lvlJc w:val="left"/>
      <w:pPr>
        <w:ind w:left="4436" w:hanging="314"/>
      </w:pPr>
      <w:rPr>
        <w:rFonts w:hint="default"/>
        <w:lang w:val="pt-PT" w:eastAsia="en-US" w:bidi="ar-SA"/>
      </w:rPr>
    </w:lvl>
    <w:lvl w:ilvl="5">
      <w:numFmt w:val="bullet"/>
      <w:lvlText w:val="•"/>
      <w:lvlJc w:val="left"/>
      <w:pPr>
        <w:ind w:left="5445" w:hanging="314"/>
      </w:pPr>
      <w:rPr>
        <w:rFonts w:hint="default"/>
        <w:lang w:val="pt-PT" w:eastAsia="en-US" w:bidi="ar-SA"/>
      </w:rPr>
    </w:lvl>
    <w:lvl w:ilvl="6">
      <w:numFmt w:val="bullet"/>
      <w:lvlText w:val="•"/>
      <w:lvlJc w:val="left"/>
      <w:pPr>
        <w:ind w:left="6454" w:hanging="314"/>
      </w:pPr>
      <w:rPr>
        <w:rFonts w:hint="default"/>
        <w:lang w:val="pt-PT" w:eastAsia="en-US" w:bidi="ar-SA"/>
      </w:rPr>
    </w:lvl>
    <w:lvl w:ilvl="7">
      <w:numFmt w:val="bullet"/>
      <w:lvlText w:val="•"/>
      <w:lvlJc w:val="left"/>
      <w:pPr>
        <w:ind w:left="7463" w:hanging="314"/>
      </w:pPr>
      <w:rPr>
        <w:rFonts w:hint="default"/>
        <w:lang w:val="pt-PT" w:eastAsia="en-US" w:bidi="ar-SA"/>
      </w:rPr>
    </w:lvl>
    <w:lvl w:ilvl="8">
      <w:numFmt w:val="bullet"/>
      <w:lvlText w:val="•"/>
      <w:lvlJc w:val="left"/>
      <w:pPr>
        <w:ind w:left="8472" w:hanging="314"/>
      </w:pPr>
      <w:rPr>
        <w:rFonts w:hint="default"/>
        <w:lang w:val="pt-PT" w:eastAsia="en-US" w:bidi="ar-SA"/>
      </w:rPr>
    </w:lvl>
  </w:abstractNum>
  <w:abstractNum w:abstractNumId="22" w15:restartNumberingAfterBreak="0">
    <w:nsid w:val="5DC76523"/>
    <w:multiLevelType w:val="multilevel"/>
    <w:tmpl w:val="22823542"/>
    <w:lvl w:ilvl="0">
      <w:start w:val="2"/>
      <w:numFmt w:val="decimal"/>
      <w:lvlText w:val="%1."/>
      <w:lvlJc w:val="left"/>
      <w:pPr>
        <w:ind w:left="674" w:hanging="270"/>
      </w:pPr>
      <w:rPr>
        <w:rFonts w:hint="default"/>
        <w:spacing w:val="0"/>
        <w:w w:val="100"/>
        <w:lang w:val="pt-PT" w:eastAsia="en-US" w:bidi="ar-SA"/>
      </w:rPr>
    </w:lvl>
    <w:lvl w:ilvl="1">
      <w:start w:val="1"/>
      <w:numFmt w:val="decimal"/>
      <w:lvlText w:val="%1.%2"/>
      <w:lvlJc w:val="left"/>
      <w:pPr>
        <w:ind w:left="404" w:hanging="301"/>
      </w:pPr>
      <w:rPr>
        <w:rFonts w:ascii="Arial" w:eastAsia="Arial" w:hAnsi="Arial" w:cs="Arial" w:hint="default"/>
        <w:b/>
        <w:bCs/>
        <w:i w:val="0"/>
        <w:iCs w:val="0"/>
        <w:spacing w:val="-1"/>
        <w:w w:val="100"/>
        <w:sz w:val="18"/>
        <w:szCs w:val="18"/>
        <w:lang w:val="pt-PT" w:eastAsia="en-US" w:bidi="ar-SA"/>
      </w:rPr>
    </w:lvl>
    <w:lvl w:ilvl="2">
      <w:numFmt w:val="bullet"/>
      <w:lvlText w:val="•"/>
      <w:lvlJc w:val="left"/>
      <w:pPr>
        <w:ind w:left="760" w:hanging="301"/>
      </w:pPr>
      <w:rPr>
        <w:rFonts w:hint="default"/>
        <w:lang w:val="pt-PT" w:eastAsia="en-US" w:bidi="ar-SA"/>
      </w:rPr>
    </w:lvl>
    <w:lvl w:ilvl="3">
      <w:numFmt w:val="bullet"/>
      <w:lvlText w:val="•"/>
      <w:lvlJc w:val="left"/>
      <w:pPr>
        <w:ind w:left="1976" w:hanging="301"/>
      </w:pPr>
      <w:rPr>
        <w:rFonts w:hint="default"/>
        <w:lang w:val="pt-PT" w:eastAsia="en-US" w:bidi="ar-SA"/>
      </w:rPr>
    </w:lvl>
    <w:lvl w:ilvl="4">
      <w:numFmt w:val="bullet"/>
      <w:lvlText w:val="•"/>
      <w:lvlJc w:val="left"/>
      <w:pPr>
        <w:ind w:left="3192" w:hanging="301"/>
      </w:pPr>
      <w:rPr>
        <w:rFonts w:hint="default"/>
        <w:lang w:val="pt-PT" w:eastAsia="en-US" w:bidi="ar-SA"/>
      </w:rPr>
    </w:lvl>
    <w:lvl w:ilvl="5">
      <w:numFmt w:val="bullet"/>
      <w:lvlText w:val="•"/>
      <w:lvlJc w:val="left"/>
      <w:pPr>
        <w:ind w:left="4408" w:hanging="301"/>
      </w:pPr>
      <w:rPr>
        <w:rFonts w:hint="default"/>
        <w:lang w:val="pt-PT" w:eastAsia="en-US" w:bidi="ar-SA"/>
      </w:rPr>
    </w:lvl>
    <w:lvl w:ilvl="6">
      <w:numFmt w:val="bullet"/>
      <w:lvlText w:val="•"/>
      <w:lvlJc w:val="left"/>
      <w:pPr>
        <w:ind w:left="5625" w:hanging="301"/>
      </w:pPr>
      <w:rPr>
        <w:rFonts w:hint="default"/>
        <w:lang w:val="pt-PT" w:eastAsia="en-US" w:bidi="ar-SA"/>
      </w:rPr>
    </w:lvl>
    <w:lvl w:ilvl="7">
      <w:numFmt w:val="bullet"/>
      <w:lvlText w:val="•"/>
      <w:lvlJc w:val="left"/>
      <w:pPr>
        <w:ind w:left="6841" w:hanging="301"/>
      </w:pPr>
      <w:rPr>
        <w:rFonts w:hint="default"/>
        <w:lang w:val="pt-PT" w:eastAsia="en-US" w:bidi="ar-SA"/>
      </w:rPr>
    </w:lvl>
    <w:lvl w:ilvl="8">
      <w:numFmt w:val="bullet"/>
      <w:lvlText w:val="•"/>
      <w:lvlJc w:val="left"/>
      <w:pPr>
        <w:ind w:left="8057" w:hanging="301"/>
      </w:pPr>
      <w:rPr>
        <w:rFonts w:hint="default"/>
        <w:lang w:val="pt-PT" w:eastAsia="en-US" w:bidi="ar-SA"/>
      </w:rPr>
    </w:lvl>
  </w:abstractNum>
  <w:abstractNum w:abstractNumId="23" w15:restartNumberingAfterBreak="0">
    <w:nsid w:val="628B4B7C"/>
    <w:multiLevelType w:val="hybridMultilevel"/>
    <w:tmpl w:val="36D29E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5" w15:restartNumberingAfterBreak="0">
    <w:nsid w:val="732242E2"/>
    <w:multiLevelType w:val="multilevel"/>
    <w:tmpl w:val="7DE88E2A"/>
    <w:lvl w:ilvl="0">
      <w:start w:val="1"/>
      <w:numFmt w:val="decimal"/>
      <w:lvlText w:val="%1."/>
      <w:lvlJc w:val="left"/>
      <w:pPr>
        <w:ind w:left="674" w:hanging="270"/>
      </w:pPr>
      <w:rPr>
        <w:rFonts w:ascii="Times New Roman" w:eastAsia="Times New Roman" w:hAnsi="Times New Roman" w:cs="Times New Roman" w:hint="default"/>
        <w:b/>
        <w:bCs/>
        <w:i w:val="0"/>
        <w:iCs w:val="0"/>
        <w:spacing w:val="0"/>
        <w:w w:val="100"/>
        <w:sz w:val="27"/>
        <w:szCs w:val="27"/>
        <w:lang w:val="pt-PT" w:eastAsia="en-US" w:bidi="ar-SA"/>
      </w:rPr>
    </w:lvl>
    <w:lvl w:ilvl="1">
      <w:start w:val="1"/>
      <w:numFmt w:val="decimal"/>
      <w:lvlText w:val="%1.%2."/>
      <w:lvlJc w:val="left"/>
      <w:pPr>
        <w:ind w:left="878" w:hanging="475"/>
      </w:pPr>
      <w:rPr>
        <w:rFonts w:hint="default"/>
        <w:spacing w:val="0"/>
        <w:w w:val="100"/>
        <w:lang w:val="pt-PT" w:eastAsia="en-US" w:bidi="ar-SA"/>
      </w:rPr>
    </w:lvl>
    <w:lvl w:ilvl="2">
      <w:start w:val="1"/>
      <w:numFmt w:val="decimal"/>
      <w:lvlText w:val="%1.%2.%3."/>
      <w:lvlJc w:val="left"/>
      <w:pPr>
        <w:ind w:left="1604" w:hanging="475"/>
      </w:pPr>
      <w:rPr>
        <w:rFonts w:ascii="Arial MT" w:eastAsia="Arial MT" w:hAnsi="Arial MT" w:cs="Arial MT" w:hint="default"/>
        <w:b w:val="0"/>
        <w:bCs w:val="0"/>
        <w:i w:val="0"/>
        <w:iCs w:val="0"/>
        <w:spacing w:val="-1"/>
        <w:w w:val="100"/>
        <w:sz w:val="18"/>
        <w:szCs w:val="18"/>
        <w:lang w:val="pt-PT" w:eastAsia="en-US" w:bidi="ar-SA"/>
      </w:rPr>
    </w:lvl>
    <w:lvl w:ilvl="3">
      <w:numFmt w:val="bullet"/>
      <w:lvlText w:val="•"/>
      <w:lvlJc w:val="left"/>
      <w:pPr>
        <w:ind w:left="880" w:hanging="475"/>
      </w:pPr>
      <w:rPr>
        <w:rFonts w:hint="default"/>
        <w:lang w:val="pt-PT" w:eastAsia="en-US" w:bidi="ar-SA"/>
      </w:rPr>
    </w:lvl>
    <w:lvl w:ilvl="4">
      <w:numFmt w:val="bullet"/>
      <w:lvlText w:val="•"/>
      <w:lvlJc w:val="left"/>
      <w:pPr>
        <w:ind w:left="1600" w:hanging="475"/>
      </w:pPr>
      <w:rPr>
        <w:rFonts w:hint="default"/>
        <w:lang w:val="pt-PT" w:eastAsia="en-US" w:bidi="ar-SA"/>
      </w:rPr>
    </w:lvl>
    <w:lvl w:ilvl="5">
      <w:numFmt w:val="bullet"/>
      <w:lvlText w:val="•"/>
      <w:lvlJc w:val="left"/>
      <w:pPr>
        <w:ind w:left="3081" w:hanging="475"/>
      </w:pPr>
      <w:rPr>
        <w:rFonts w:hint="default"/>
        <w:lang w:val="pt-PT" w:eastAsia="en-US" w:bidi="ar-SA"/>
      </w:rPr>
    </w:lvl>
    <w:lvl w:ilvl="6">
      <w:numFmt w:val="bullet"/>
      <w:lvlText w:val="•"/>
      <w:lvlJc w:val="left"/>
      <w:pPr>
        <w:ind w:left="4563" w:hanging="475"/>
      </w:pPr>
      <w:rPr>
        <w:rFonts w:hint="default"/>
        <w:lang w:val="pt-PT" w:eastAsia="en-US" w:bidi="ar-SA"/>
      </w:rPr>
    </w:lvl>
    <w:lvl w:ilvl="7">
      <w:numFmt w:val="bullet"/>
      <w:lvlText w:val="•"/>
      <w:lvlJc w:val="left"/>
      <w:pPr>
        <w:ind w:left="6045" w:hanging="475"/>
      </w:pPr>
      <w:rPr>
        <w:rFonts w:hint="default"/>
        <w:lang w:val="pt-PT" w:eastAsia="en-US" w:bidi="ar-SA"/>
      </w:rPr>
    </w:lvl>
    <w:lvl w:ilvl="8">
      <w:numFmt w:val="bullet"/>
      <w:lvlText w:val="•"/>
      <w:lvlJc w:val="left"/>
      <w:pPr>
        <w:ind w:left="7526" w:hanging="475"/>
      </w:pPr>
      <w:rPr>
        <w:rFonts w:hint="default"/>
        <w:lang w:val="pt-PT" w:eastAsia="en-US" w:bidi="ar-SA"/>
      </w:rPr>
    </w:lvl>
  </w:abstractNum>
  <w:abstractNum w:abstractNumId="26" w15:restartNumberingAfterBreak="0">
    <w:nsid w:val="77751E01"/>
    <w:multiLevelType w:val="multilevel"/>
    <w:tmpl w:val="AFBE8664"/>
    <w:lvl w:ilvl="0">
      <w:start w:val="7"/>
      <w:numFmt w:val="decimal"/>
      <w:lvlText w:val="%1"/>
      <w:lvlJc w:val="left"/>
      <w:pPr>
        <w:ind w:left="1554" w:hanging="551"/>
      </w:pPr>
      <w:rPr>
        <w:rFonts w:hint="default"/>
        <w:lang w:val="pt-PT" w:eastAsia="en-US" w:bidi="ar-SA"/>
      </w:rPr>
    </w:lvl>
    <w:lvl w:ilvl="1">
      <w:start w:val="22"/>
      <w:numFmt w:val="decimal"/>
      <w:lvlText w:val="%1.%2"/>
      <w:lvlJc w:val="left"/>
      <w:pPr>
        <w:ind w:left="1554" w:hanging="551"/>
      </w:pPr>
      <w:rPr>
        <w:rFonts w:hint="default"/>
        <w:lang w:val="pt-PT" w:eastAsia="en-US" w:bidi="ar-SA"/>
      </w:rPr>
    </w:lvl>
    <w:lvl w:ilvl="2">
      <w:start w:val="1"/>
      <w:numFmt w:val="decimal"/>
      <w:lvlText w:val="%1.%2.%3"/>
      <w:lvlJc w:val="left"/>
      <w:pPr>
        <w:ind w:left="1554" w:hanging="551"/>
      </w:pPr>
      <w:rPr>
        <w:rFonts w:ascii="Arial" w:eastAsia="Arial" w:hAnsi="Arial" w:cs="Arial" w:hint="default"/>
        <w:b/>
        <w:bCs/>
        <w:i w:val="0"/>
        <w:iCs w:val="0"/>
        <w:spacing w:val="-1"/>
        <w:w w:val="100"/>
        <w:sz w:val="18"/>
        <w:szCs w:val="18"/>
        <w:lang w:val="pt-PT" w:eastAsia="en-US" w:bidi="ar-SA"/>
      </w:rPr>
    </w:lvl>
    <w:lvl w:ilvl="3">
      <w:numFmt w:val="bullet"/>
      <w:lvlText w:val="•"/>
      <w:lvlJc w:val="left"/>
      <w:pPr>
        <w:ind w:left="4239" w:hanging="551"/>
      </w:pPr>
      <w:rPr>
        <w:rFonts w:hint="default"/>
        <w:lang w:val="pt-PT" w:eastAsia="en-US" w:bidi="ar-SA"/>
      </w:rPr>
    </w:lvl>
    <w:lvl w:ilvl="4">
      <w:numFmt w:val="bullet"/>
      <w:lvlText w:val="•"/>
      <w:lvlJc w:val="left"/>
      <w:pPr>
        <w:ind w:left="5132" w:hanging="551"/>
      </w:pPr>
      <w:rPr>
        <w:rFonts w:hint="default"/>
        <w:lang w:val="pt-PT" w:eastAsia="en-US" w:bidi="ar-SA"/>
      </w:rPr>
    </w:lvl>
    <w:lvl w:ilvl="5">
      <w:numFmt w:val="bullet"/>
      <w:lvlText w:val="•"/>
      <w:lvlJc w:val="left"/>
      <w:pPr>
        <w:ind w:left="6025" w:hanging="551"/>
      </w:pPr>
      <w:rPr>
        <w:rFonts w:hint="default"/>
        <w:lang w:val="pt-PT" w:eastAsia="en-US" w:bidi="ar-SA"/>
      </w:rPr>
    </w:lvl>
    <w:lvl w:ilvl="6">
      <w:numFmt w:val="bullet"/>
      <w:lvlText w:val="•"/>
      <w:lvlJc w:val="left"/>
      <w:pPr>
        <w:ind w:left="6918" w:hanging="551"/>
      </w:pPr>
      <w:rPr>
        <w:rFonts w:hint="default"/>
        <w:lang w:val="pt-PT" w:eastAsia="en-US" w:bidi="ar-SA"/>
      </w:rPr>
    </w:lvl>
    <w:lvl w:ilvl="7">
      <w:numFmt w:val="bullet"/>
      <w:lvlText w:val="•"/>
      <w:lvlJc w:val="left"/>
      <w:pPr>
        <w:ind w:left="7811" w:hanging="551"/>
      </w:pPr>
      <w:rPr>
        <w:rFonts w:hint="default"/>
        <w:lang w:val="pt-PT" w:eastAsia="en-US" w:bidi="ar-SA"/>
      </w:rPr>
    </w:lvl>
    <w:lvl w:ilvl="8">
      <w:numFmt w:val="bullet"/>
      <w:lvlText w:val="•"/>
      <w:lvlJc w:val="left"/>
      <w:pPr>
        <w:ind w:left="8704" w:hanging="551"/>
      </w:pPr>
      <w:rPr>
        <w:rFonts w:hint="default"/>
        <w:lang w:val="pt-PT" w:eastAsia="en-US" w:bidi="ar-SA"/>
      </w:rPr>
    </w:lvl>
  </w:abstractNum>
  <w:abstractNum w:abstractNumId="27" w15:restartNumberingAfterBreak="0">
    <w:nsid w:val="77F67A7F"/>
    <w:multiLevelType w:val="multilevel"/>
    <w:tmpl w:val="180CE99A"/>
    <w:lvl w:ilvl="0">
      <w:start w:val="2"/>
      <w:numFmt w:val="decimal"/>
      <w:lvlText w:val="%1."/>
      <w:lvlJc w:val="left"/>
      <w:pPr>
        <w:ind w:left="603" w:hanging="200"/>
      </w:pPr>
      <w:rPr>
        <w:rFonts w:hint="default"/>
        <w:spacing w:val="-1"/>
        <w:w w:val="100"/>
        <w:lang w:val="pt-PT" w:eastAsia="en-US" w:bidi="ar-SA"/>
      </w:rPr>
    </w:lvl>
    <w:lvl w:ilvl="1">
      <w:start w:val="1"/>
      <w:numFmt w:val="decimal"/>
      <w:lvlText w:val="%1.%2."/>
      <w:lvlJc w:val="left"/>
      <w:pPr>
        <w:ind w:left="404" w:hanging="36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760" w:hanging="369"/>
      </w:pPr>
      <w:rPr>
        <w:rFonts w:hint="default"/>
        <w:lang w:val="pt-PT" w:eastAsia="en-US" w:bidi="ar-SA"/>
      </w:rPr>
    </w:lvl>
    <w:lvl w:ilvl="3">
      <w:numFmt w:val="bullet"/>
      <w:lvlText w:val="•"/>
      <w:lvlJc w:val="left"/>
      <w:pPr>
        <w:ind w:left="1976" w:hanging="369"/>
      </w:pPr>
      <w:rPr>
        <w:rFonts w:hint="default"/>
        <w:lang w:val="pt-PT" w:eastAsia="en-US" w:bidi="ar-SA"/>
      </w:rPr>
    </w:lvl>
    <w:lvl w:ilvl="4">
      <w:numFmt w:val="bullet"/>
      <w:lvlText w:val="•"/>
      <w:lvlJc w:val="left"/>
      <w:pPr>
        <w:ind w:left="3192" w:hanging="369"/>
      </w:pPr>
      <w:rPr>
        <w:rFonts w:hint="default"/>
        <w:lang w:val="pt-PT" w:eastAsia="en-US" w:bidi="ar-SA"/>
      </w:rPr>
    </w:lvl>
    <w:lvl w:ilvl="5">
      <w:numFmt w:val="bullet"/>
      <w:lvlText w:val="•"/>
      <w:lvlJc w:val="left"/>
      <w:pPr>
        <w:ind w:left="4408" w:hanging="369"/>
      </w:pPr>
      <w:rPr>
        <w:rFonts w:hint="default"/>
        <w:lang w:val="pt-PT" w:eastAsia="en-US" w:bidi="ar-SA"/>
      </w:rPr>
    </w:lvl>
    <w:lvl w:ilvl="6">
      <w:numFmt w:val="bullet"/>
      <w:lvlText w:val="•"/>
      <w:lvlJc w:val="left"/>
      <w:pPr>
        <w:ind w:left="5625" w:hanging="369"/>
      </w:pPr>
      <w:rPr>
        <w:rFonts w:hint="default"/>
        <w:lang w:val="pt-PT" w:eastAsia="en-US" w:bidi="ar-SA"/>
      </w:rPr>
    </w:lvl>
    <w:lvl w:ilvl="7">
      <w:numFmt w:val="bullet"/>
      <w:lvlText w:val="•"/>
      <w:lvlJc w:val="left"/>
      <w:pPr>
        <w:ind w:left="6841" w:hanging="369"/>
      </w:pPr>
      <w:rPr>
        <w:rFonts w:hint="default"/>
        <w:lang w:val="pt-PT" w:eastAsia="en-US" w:bidi="ar-SA"/>
      </w:rPr>
    </w:lvl>
    <w:lvl w:ilvl="8">
      <w:numFmt w:val="bullet"/>
      <w:lvlText w:val="•"/>
      <w:lvlJc w:val="left"/>
      <w:pPr>
        <w:ind w:left="8057" w:hanging="369"/>
      </w:pPr>
      <w:rPr>
        <w:rFonts w:hint="default"/>
        <w:lang w:val="pt-PT" w:eastAsia="en-US" w:bidi="ar-SA"/>
      </w:rPr>
    </w:lvl>
  </w:abstractNum>
  <w:abstractNum w:abstractNumId="28" w15:restartNumberingAfterBreak="0">
    <w:nsid w:val="7DE03F16"/>
    <w:multiLevelType w:val="multilevel"/>
    <w:tmpl w:val="033A4514"/>
    <w:lvl w:ilvl="0">
      <w:start w:val="1"/>
      <w:numFmt w:val="decimal"/>
      <w:lvlText w:val="%1"/>
      <w:lvlJc w:val="left"/>
      <w:pPr>
        <w:ind w:left="404" w:hanging="328"/>
      </w:pPr>
      <w:rPr>
        <w:rFonts w:hint="default"/>
        <w:lang w:val="pt-PT" w:eastAsia="en-US" w:bidi="ar-SA"/>
      </w:rPr>
    </w:lvl>
    <w:lvl w:ilvl="1">
      <w:start w:val="2"/>
      <w:numFmt w:val="decimal"/>
      <w:lvlText w:val="%1.%2"/>
      <w:lvlJc w:val="left"/>
      <w:pPr>
        <w:ind w:left="404" w:hanging="32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418" w:hanging="328"/>
      </w:pPr>
      <w:rPr>
        <w:rFonts w:hint="default"/>
        <w:lang w:val="pt-PT" w:eastAsia="en-US" w:bidi="ar-SA"/>
      </w:rPr>
    </w:lvl>
    <w:lvl w:ilvl="3">
      <w:numFmt w:val="bullet"/>
      <w:lvlText w:val="•"/>
      <w:lvlJc w:val="left"/>
      <w:pPr>
        <w:ind w:left="3427" w:hanging="328"/>
      </w:pPr>
      <w:rPr>
        <w:rFonts w:hint="default"/>
        <w:lang w:val="pt-PT" w:eastAsia="en-US" w:bidi="ar-SA"/>
      </w:rPr>
    </w:lvl>
    <w:lvl w:ilvl="4">
      <w:numFmt w:val="bullet"/>
      <w:lvlText w:val="•"/>
      <w:lvlJc w:val="left"/>
      <w:pPr>
        <w:ind w:left="4436" w:hanging="328"/>
      </w:pPr>
      <w:rPr>
        <w:rFonts w:hint="default"/>
        <w:lang w:val="pt-PT" w:eastAsia="en-US" w:bidi="ar-SA"/>
      </w:rPr>
    </w:lvl>
    <w:lvl w:ilvl="5">
      <w:numFmt w:val="bullet"/>
      <w:lvlText w:val="•"/>
      <w:lvlJc w:val="left"/>
      <w:pPr>
        <w:ind w:left="5445" w:hanging="328"/>
      </w:pPr>
      <w:rPr>
        <w:rFonts w:hint="default"/>
        <w:lang w:val="pt-PT" w:eastAsia="en-US" w:bidi="ar-SA"/>
      </w:rPr>
    </w:lvl>
    <w:lvl w:ilvl="6">
      <w:numFmt w:val="bullet"/>
      <w:lvlText w:val="•"/>
      <w:lvlJc w:val="left"/>
      <w:pPr>
        <w:ind w:left="6454" w:hanging="328"/>
      </w:pPr>
      <w:rPr>
        <w:rFonts w:hint="default"/>
        <w:lang w:val="pt-PT" w:eastAsia="en-US" w:bidi="ar-SA"/>
      </w:rPr>
    </w:lvl>
    <w:lvl w:ilvl="7">
      <w:numFmt w:val="bullet"/>
      <w:lvlText w:val="•"/>
      <w:lvlJc w:val="left"/>
      <w:pPr>
        <w:ind w:left="7463" w:hanging="328"/>
      </w:pPr>
      <w:rPr>
        <w:rFonts w:hint="default"/>
        <w:lang w:val="pt-PT" w:eastAsia="en-US" w:bidi="ar-SA"/>
      </w:rPr>
    </w:lvl>
    <w:lvl w:ilvl="8">
      <w:numFmt w:val="bullet"/>
      <w:lvlText w:val="•"/>
      <w:lvlJc w:val="left"/>
      <w:pPr>
        <w:ind w:left="8472" w:hanging="328"/>
      </w:pPr>
      <w:rPr>
        <w:rFonts w:hint="default"/>
        <w:lang w:val="pt-PT" w:eastAsia="en-US" w:bidi="ar-SA"/>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4"/>
  </w:num>
  <w:num w:numId="5">
    <w:abstractNumId w:val="5"/>
  </w:num>
  <w:num w:numId="6">
    <w:abstractNumId w:val="10"/>
  </w:num>
  <w:num w:numId="7">
    <w:abstractNumId w:val="16"/>
  </w:num>
  <w:num w:numId="8">
    <w:abstractNumId w:val="13"/>
  </w:num>
  <w:num w:numId="9">
    <w:abstractNumId w:val="25"/>
  </w:num>
  <w:num w:numId="10">
    <w:abstractNumId w:val="14"/>
  </w:num>
  <w:num w:numId="11">
    <w:abstractNumId w:val="9"/>
  </w:num>
  <w:num w:numId="12">
    <w:abstractNumId w:val="26"/>
  </w:num>
  <w:num w:numId="13">
    <w:abstractNumId w:val="11"/>
  </w:num>
  <w:num w:numId="14">
    <w:abstractNumId w:val="1"/>
  </w:num>
  <w:num w:numId="15">
    <w:abstractNumId w:val="27"/>
  </w:num>
  <w:num w:numId="16">
    <w:abstractNumId w:val="6"/>
  </w:num>
  <w:num w:numId="17">
    <w:abstractNumId w:val="2"/>
  </w:num>
  <w:num w:numId="18">
    <w:abstractNumId w:val="0"/>
  </w:num>
  <w:num w:numId="19">
    <w:abstractNumId w:val="28"/>
  </w:num>
  <w:num w:numId="20">
    <w:abstractNumId w:val="7"/>
  </w:num>
  <w:num w:numId="21">
    <w:abstractNumId w:val="8"/>
  </w:num>
  <w:num w:numId="22">
    <w:abstractNumId w:val="22"/>
  </w:num>
  <w:num w:numId="23">
    <w:abstractNumId w:val="21"/>
  </w:num>
  <w:num w:numId="24">
    <w:abstractNumId w:val="18"/>
  </w:num>
  <w:num w:numId="25">
    <w:abstractNumId w:val="12"/>
  </w:num>
  <w:num w:numId="26">
    <w:abstractNumId w:val="15"/>
  </w:num>
  <w:num w:numId="27">
    <w:abstractNumId w:val="19"/>
  </w:num>
  <w:num w:numId="28">
    <w:abstractNumId w:val="3"/>
  </w:num>
  <w:num w:numId="29">
    <w:abstractNumId w:val="23"/>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0609"/>
    <w:rsid w:val="00023F3D"/>
    <w:rsid w:val="000266D6"/>
    <w:rsid w:val="0002728A"/>
    <w:rsid w:val="00036176"/>
    <w:rsid w:val="000368B9"/>
    <w:rsid w:val="00057A3F"/>
    <w:rsid w:val="0007762D"/>
    <w:rsid w:val="00084AD1"/>
    <w:rsid w:val="0009625C"/>
    <w:rsid w:val="000B7588"/>
    <w:rsid w:val="000C34A4"/>
    <w:rsid w:val="000C69BF"/>
    <w:rsid w:val="000D25E4"/>
    <w:rsid w:val="000D743B"/>
    <w:rsid w:val="000F206D"/>
    <w:rsid w:val="000F2561"/>
    <w:rsid w:val="000F3663"/>
    <w:rsid w:val="00121829"/>
    <w:rsid w:val="001273A5"/>
    <w:rsid w:val="00131D26"/>
    <w:rsid w:val="00132BFF"/>
    <w:rsid w:val="00142A35"/>
    <w:rsid w:val="001811AD"/>
    <w:rsid w:val="001C2805"/>
    <w:rsid w:val="001C6D4A"/>
    <w:rsid w:val="001C7E30"/>
    <w:rsid w:val="001D07C1"/>
    <w:rsid w:val="001D272F"/>
    <w:rsid w:val="001D4903"/>
    <w:rsid w:val="001D5DF1"/>
    <w:rsid w:val="001D7F6B"/>
    <w:rsid w:val="001F7139"/>
    <w:rsid w:val="0020107C"/>
    <w:rsid w:val="00203018"/>
    <w:rsid w:val="00221261"/>
    <w:rsid w:val="00233C99"/>
    <w:rsid w:val="002360B8"/>
    <w:rsid w:val="00246C2D"/>
    <w:rsid w:val="002501F1"/>
    <w:rsid w:val="00253E09"/>
    <w:rsid w:val="00255B9F"/>
    <w:rsid w:val="0026412E"/>
    <w:rsid w:val="0029763E"/>
    <w:rsid w:val="002B325B"/>
    <w:rsid w:val="002B410E"/>
    <w:rsid w:val="002C0614"/>
    <w:rsid w:val="002D0A0A"/>
    <w:rsid w:val="002D254C"/>
    <w:rsid w:val="002D2A70"/>
    <w:rsid w:val="002E0701"/>
    <w:rsid w:val="002E35E5"/>
    <w:rsid w:val="002E51C3"/>
    <w:rsid w:val="002F5B63"/>
    <w:rsid w:val="00300661"/>
    <w:rsid w:val="003067DA"/>
    <w:rsid w:val="00320C62"/>
    <w:rsid w:val="00324C53"/>
    <w:rsid w:val="003357AC"/>
    <w:rsid w:val="00342EC1"/>
    <w:rsid w:val="00350DD7"/>
    <w:rsid w:val="00351EA0"/>
    <w:rsid w:val="0037409D"/>
    <w:rsid w:val="003763F2"/>
    <w:rsid w:val="003812A3"/>
    <w:rsid w:val="00383F32"/>
    <w:rsid w:val="0038517E"/>
    <w:rsid w:val="00394DBA"/>
    <w:rsid w:val="00396804"/>
    <w:rsid w:val="003A35E0"/>
    <w:rsid w:val="003A64CB"/>
    <w:rsid w:val="003C3795"/>
    <w:rsid w:val="003C612E"/>
    <w:rsid w:val="003C698A"/>
    <w:rsid w:val="003D1378"/>
    <w:rsid w:val="003D5479"/>
    <w:rsid w:val="003D797E"/>
    <w:rsid w:val="003E15EA"/>
    <w:rsid w:val="003E3621"/>
    <w:rsid w:val="003E5A99"/>
    <w:rsid w:val="003F0AEF"/>
    <w:rsid w:val="00421384"/>
    <w:rsid w:val="00434577"/>
    <w:rsid w:val="00435710"/>
    <w:rsid w:val="00444582"/>
    <w:rsid w:val="004613E6"/>
    <w:rsid w:val="004716D9"/>
    <w:rsid w:val="00475D08"/>
    <w:rsid w:val="004A647F"/>
    <w:rsid w:val="004B01EA"/>
    <w:rsid w:val="004B06E7"/>
    <w:rsid w:val="004B12D3"/>
    <w:rsid w:val="004B155F"/>
    <w:rsid w:val="004C503F"/>
    <w:rsid w:val="005036C4"/>
    <w:rsid w:val="005123D5"/>
    <w:rsid w:val="00515FE2"/>
    <w:rsid w:val="0051613F"/>
    <w:rsid w:val="00525BE0"/>
    <w:rsid w:val="00535C75"/>
    <w:rsid w:val="0054161B"/>
    <w:rsid w:val="00543F8F"/>
    <w:rsid w:val="00554FD4"/>
    <w:rsid w:val="00563876"/>
    <w:rsid w:val="005646C1"/>
    <w:rsid w:val="0056789C"/>
    <w:rsid w:val="00575BCA"/>
    <w:rsid w:val="00576904"/>
    <w:rsid w:val="00586835"/>
    <w:rsid w:val="005A447B"/>
    <w:rsid w:val="005A7BD1"/>
    <w:rsid w:val="005B5958"/>
    <w:rsid w:val="005C01C4"/>
    <w:rsid w:val="005C6F00"/>
    <w:rsid w:val="005C71EA"/>
    <w:rsid w:val="005D2976"/>
    <w:rsid w:val="005D5DE1"/>
    <w:rsid w:val="005E261C"/>
    <w:rsid w:val="005E7703"/>
    <w:rsid w:val="005F4344"/>
    <w:rsid w:val="0062546D"/>
    <w:rsid w:val="00627D08"/>
    <w:rsid w:val="0064769C"/>
    <w:rsid w:val="006514BF"/>
    <w:rsid w:val="006616A1"/>
    <w:rsid w:val="00661ECC"/>
    <w:rsid w:val="00663E73"/>
    <w:rsid w:val="00664E5E"/>
    <w:rsid w:val="00667B5E"/>
    <w:rsid w:val="0067389B"/>
    <w:rsid w:val="00675A4A"/>
    <w:rsid w:val="006835E8"/>
    <w:rsid w:val="00695A6C"/>
    <w:rsid w:val="006A3610"/>
    <w:rsid w:val="006A79C9"/>
    <w:rsid w:val="006C0F32"/>
    <w:rsid w:val="006C1CEA"/>
    <w:rsid w:val="006C45BF"/>
    <w:rsid w:val="006C47DA"/>
    <w:rsid w:val="006C5351"/>
    <w:rsid w:val="006C73F5"/>
    <w:rsid w:val="006C7E0D"/>
    <w:rsid w:val="006E3B9D"/>
    <w:rsid w:val="006E5065"/>
    <w:rsid w:val="006E7FC1"/>
    <w:rsid w:val="006F31F1"/>
    <w:rsid w:val="00701C62"/>
    <w:rsid w:val="00702F4B"/>
    <w:rsid w:val="0071615A"/>
    <w:rsid w:val="007167A1"/>
    <w:rsid w:val="007251E4"/>
    <w:rsid w:val="00735F44"/>
    <w:rsid w:val="007408E9"/>
    <w:rsid w:val="00761A0F"/>
    <w:rsid w:val="00775179"/>
    <w:rsid w:val="00775655"/>
    <w:rsid w:val="00793B59"/>
    <w:rsid w:val="007979E7"/>
    <w:rsid w:val="00797C8A"/>
    <w:rsid w:val="007B7C33"/>
    <w:rsid w:val="007C1552"/>
    <w:rsid w:val="007D63B3"/>
    <w:rsid w:val="007F404A"/>
    <w:rsid w:val="00800F38"/>
    <w:rsid w:val="008133F1"/>
    <w:rsid w:val="008244DC"/>
    <w:rsid w:val="008349FA"/>
    <w:rsid w:val="0084760C"/>
    <w:rsid w:val="0088167D"/>
    <w:rsid w:val="00885800"/>
    <w:rsid w:val="008939EB"/>
    <w:rsid w:val="008A2E5C"/>
    <w:rsid w:val="008A7F71"/>
    <w:rsid w:val="008C7D92"/>
    <w:rsid w:val="008D4B44"/>
    <w:rsid w:val="008E0F28"/>
    <w:rsid w:val="008E2FD8"/>
    <w:rsid w:val="008F3E64"/>
    <w:rsid w:val="008F7678"/>
    <w:rsid w:val="009026D0"/>
    <w:rsid w:val="0091728C"/>
    <w:rsid w:val="009250F2"/>
    <w:rsid w:val="009338D4"/>
    <w:rsid w:val="0094606E"/>
    <w:rsid w:val="009553C5"/>
    <w:rsid w:val="00956310"/>
    <w:rsid w:val="00962BD7"/>
    <w:rsid w:val="009634BD"/>
    <w:rsid w:val="0096795F"/>
    <w:rsid w:val="00970C8D"/>
    <w:rsid w:val="009743EF"/>
    <w:rsid w:val="009755AE"/>
    <w:rsid w:val="00982D18"/>
    <w:rsid w:val="00984514"/>
    <w:rsid w:val="00985D41"/>
    <w:rsid w:val="0099134C"/>
    <w:rsid w:val="009934EF"/>
    <w:rsid w:val="009D55D4"/>
    <w:rsid w:val="009E2424"/>
    <w:rsid w:val="009E29D4"/>
    <w:rsid w:val="009F0449"/>
    <w:rsid w:val="009F3CD3"/>
    <w:rsid w:val="009F4011"/>
    <w:rsid w:val="009F4EE1"/>
    <w:rsid w:val="00A4179A"/>
    <w:rsid w:val="00A52373"/>
    <w:rsid w:val="00A57370"/>
    <w:rsid w:val="00A601B8"/>
    <w:rsid w:val="00A61877"/>
    <w:rsid w:val="00A70DC1"/>
    <w:rsid w:val="00A71DA0"/>
    <w:rsid w:val="00A72AAE"/>
    <w:rsid w:val="00A72F7C"/>
    <w:rsid w:val="00A802E9"/>
    <w:rsid w:val="00A974AC"/>
    <w:rsid w:val="00A97A6C"/>
    <w:rsid w:val="00AA1DE5"/>
    <w:rsid w:val="00AB022F"/>
    <w:rsid w:val="00AD39CD"/>
    <w:rsid w:val="00AE1545"/>
    <w:rsid w:val="00AE3DC5"/>
    <w:rsid w:val="00AF65FD"/>
    <w:rsid w:val="00AF7310"/>
    <w:rsid w:val="00B00D1B"/>
    <w:rsid w:val="00B0711C"/>
    <w:rsid w:val="00B15289"/>
    <w:rsid w:val="00B262DB"/>
    <w:rsid w:val="00B4135D"/>
    <w:rsid w:val="00B55C72"/>
    <w:rsid w:val="00B566CF"/>
    <w:rsid w:val="00B60AC2"/>
    <w:rsid w:val="00B66B3C"/>
    <w:rsid w:val="00B703B3"/>
    <w:rsid w:val="00B7289E"/>
    <w:rsid w:val="00B733D2"/>
    <w:rsid w:val="00B77DE2"/>
    <w:rsid w:val="00B84D49"/>
    <w:rsid w:val="00B975B0"/>
    <w:rsid w:val="00BA2F3C"/>
    <w:rsid w:val="00BA3A28"/>
    <w:rsid w:val="00BA3BE1"/>
    <w:rsid w:val="00BB3BF3"/>
    <w:rsid w:val="00BE3D77"/>
    <w:rsid w:val="00C03AAE"/>
    <w:rsid w:val="00C05A20"/>
    <w:rsid w:val="00C10603"/>
    <w:rsid w:val="00C12B1D"/>
    <w:rsid w:val="00C22F44"/>
    <w:rsid w:val="00C23745"/>
    <w:rsid w:val="00C63175"/>
    <w:rsid w:val="00C762D0"/>
    <w:rsid w:val="00C77445"/>
    <w:rsid w:val="00C87744"/>
    <w:rsid w:val="00C87C76"/>
    <w:rsid w:val="00C911E3"/>
    <w:rsid w:val="00C966B3"/>
    <w:rsid w:val="00CA5A65"/>
    <w:rsid w:val="00CA6870"/>
    <w:rsid w:val="00CB1605"/>
    <w:rsid w:val="00CE1371"/>
    <w:rsid w:val="00CE3054"/>
    <w:rsid w:val="00CE7598"/>
    <w:rsid w:val="00CF14DC"/>
    <w:rsid w:val="00CF2E54"/>
    <w:rsid w:val="00CF68F2"/>
    <w:rsid w:val="00D004E6"/>
    <w:rsid w:val="00D01844"/>
    <w:rsid w:val="00D045DE"/>
    <w:rsid w:val="00D05763"/>
    <w:rsid w:val="00D14327"/>
    <w:rsid w:val="00D1670F"/>
    <w:rsid w:val="00D263BC"/>
    <w:rsid w:val="00D34C49"/>
    <w:rsid w:val="00D37517"/>
    <w:rsid w:val="00D46662"/>
    <w:rsid w:val="00D6771F"/>
    <w:rsid w:val="00D71EB2"/>
    <w:rsid w:val="00D9118C"/>
    <w:rsid w:val="00D92E1A"/>
    <w:rsid w:val="00DA6CAE"/>
    <w:rsid w:val="00DB05F2"/>
    <w:rsid w:val="00DC3802"/>
    <w:rsid w:val="00DC5A4E"/>
    <w:rsid w:val="00DD5EF3"/>
    <w:rsid w:val="00DE3CFD"/>
    <w:rsid w:val="00E010B1"/>
    <w:rsid w:val="00E0468B"/>
    <w:rsid w:val="00E054C1"/>
    <w:rsid w:val="00E066D7"/>
    <w:rsid w:val="00E165A0"/>
    <w:rsid w:val="00E23159"/>
    <w:rsid w:val="00E260B5"/>
    <w:rsid w:val="00E34F33"/>
    <w:rsid w:val="00E46E6D"/>
    <w:rsid w:val="00E53F54"/>
    <w:rsid w:val="00E566BE"/>
    <w:rsid w:val="00E67950"/>
    <w:rsid w:val="00E809E4"/>
    <w:rsid w:val="00E94870"/>
    <w:rsid w:val="00E97281"/>
    <w:rsid w:val="00EA031B"/>
    <w:rsid w:val="00EB175F"/>
    <w:rsid w:val="00EB5DC0"/>
    <w:rsid w:val="00EE61D2"/>
    <w:rsid w:val="00F00575"/>
    <w:rsid w:val="00F024C9"/>
    <w:rsid w:val="00F1278E"/>
    <w:rsid w:val="00F266B1"/>
    <w:rsid w:val="00F35A63"/>
    <w:rsid w:val="00F62365"/>
    <w:rsid w:val="00F62875"/>
    <w:rsid w:val="00F728F0"/>
    <w:rsid w:val="00F80368"/>
    <w:rsid w:val="00F8443C"/>
    <w:rsid w:val="00F87226"/>
    <w:rsid w:val="00F9269C"/>
    <w:rsid w:val="00FA3920"/>
    <w:rsid w:val="00FB5DE0"/>
    <w:rsid w:val="00FC194F"/>
    <w:rsid w:val="00FC293A"/>
    <w:rsid w:val="00FC5023"/>
    <w:rsid w:val="00FC5825"/>
    <w:rsid w:val="00FC6FFE"/>
    <w:rsid w:val="00FE2F84"/>
    <w:rsid w:val="00FE3844"/>
    <w:rsid w:val="00FE3A41"/>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1"/>
    <w:qFormat/>
    <w:pPr>
      <w:keepNext/>
      <w:jc w:val="center"/>
      <w:outlineLvl w:val="0"/>
    </w:pPr>
    <w:rPr>
      <w:rFonts w:ascii="Carleton" w:hAnsi="Carleton"/>
      <w:b/>
    </w:rPr>
  </w:style>
  <w:style w:type="paragraph" w:styleId="Ttulo2">
    <w:name w:val="heading 2"/>
    <w:basedOn w:val="Normal"/>
    <w:next w:val="Normal"/>
    <w:link w:val="Ttulo2Char"/>
    <w:uiPriority w:val="1"/>
    <w:qFormat/>
    <w:pPr>
      <w:keepNext/>
      <w:outlineLvl w:val="1"/>
    </w:pPr>
    <w:rPr>
      <w:rFonts w:ascii="Carleton" w:hAnsi="Carleton"/>
      <w:b/>
      <w:sz w:val="32"/>
    </w:rPr>
  </w:style>
  <w:style w:type="paragraph" w:styleId="Ttulo3">
    <w:name w:val="heading 3"/>
    <w:basedOn w:val="Normal"/>
    <w:next w:val="Normal"/>
    <w:link w:val="Ttulo3Char"/>
    <w:uiPriority w:val="1"/>
    <w:qFormat/>
    <w:pPr>
      <w:keepNext/>
      <w:spacing w:before="240"/>
      <w:jc w:val="center"/>
      <w:outlineLvl w:val="2"/>
    </w:pPr>
    <w:rPr>
      <w:rFonts w:ascii="Arial" w:hAnsi="Arial"/>
      <w:b/>
    </w:rPr>
  </w:style>
  <w:style w:type="paragraph" w:styleId="Ttulo4">
    <w:name w:val="heading 4"/>
    <w:basedOn w:val="Normal"/>
    <w:next w:val="Normal"/>
    <w:link w:val="Ttulo4Char"/>
    <w:uiPriority w:val="1"/>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2"/>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4"/>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4"/>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4"/>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A802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bll.org.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s://doe.tce.sp.gov.br/" TargetMode="External"/><Relationship Id="rId3" Type="http://schemas.openxmlformats.org/officeDocument/2006/relationships/styles" Target="styles.xml"/><Relationship Id="rId21" Type="http://schemas.openxmlformats.org/officeDocument/2006/relationships/hyperlink" Target="http://www.gov.br/empresas-e-negocios/pt-"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itatinga.1doc.com.br/b.php?pg=wp/wp&amp;itd=5&amp;is=10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itatinga.sp.gov.br" TargetMode="External"/><Relationship Id="rId28"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planalto.gov.br/ccivil_03/_ato2019-2022/2021/lei/L14133.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www.gov.br/empresas-e-negocios/pt-"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EE6B-158A-453D-9465-46255B36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23675</Words>
  <Characters>127846</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2025-02-24T13:27:00Z</cp:lastPrinted>
  <dcterms:created xsi:type="dcterms:W3CDTF">2025-02-24T13:25:00Z</dcterms:created>
  <dcterms:modified xsi:type="dcterms:W3CDTF">2025-02-24T13:31:00Z</dcterms:modified>
</cp:coreProperties>
</file>