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A6652D2"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342EC1">
        <w:rPr>
          <w:b/>
          <w:color w:val="000000"/>
        </w:rPr>
        <w:t>17</w:t>
      </w:r>
      <w:r>
        <w:rPr>
          <w:b/>
          <w:color w:val="000000"/>
        </w:rPr>
        <w:t>/2024</w:t>
      </w:r>
      <w:r w:rsidR="00BA2F3C">
        <w:rPr>
          <w:b/>
          <w:color w:val="000000"/>
        </w:rPr>
        <w:t xml:space="preserve"> </w:t>
      </w:r>
      <w:r w:rsidR="00BA2F3C">
        <w:rPr>
          <w:rFonts w:eastAsia="Arial Unicode MS"/>
          <w:b/>
          <w:bCs/>
          <w:color w:val="000000"/>
        </w:rPr>
        <w:t xml:space="preserve">- </w:t>
      </w:r>
      <w:r>
        <w:rPr>
          <w:b/>
          <w:color w:val="000000"/>
        </w:rPr>
        <w:t>PROCESSO Nº. 4</w:t>
      </w:r>
      <w:r w:rsidR="00342EC1">
        <w:rPr>
          <w:b/>
          <w:color w:val="000000"/>
        </w:rPr>
        <w:t>6</w:t>
      </w:r>
      <w:r>
        <w:rPr>
          <w:b/>
          <w:color w:val="000000"/>
        </w:rPr>
        <w:t>/2024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7C039792" w14:textId="77777777" w:rsidR="00AA1DE5" w:rsidRDefault="00AA1DE5" w:rsidP="00AA1DE5">
      <w:pPr>
        <w:pStyle w:val="docdata"/>
        <w:spacing w:before="0" w:beforeAutospacing="0" w:after="0" w:afterAutospacing="0"/>
        <w:jc w:val="center"/>
      </w:pPr>
      <w:r>
        <w:rPr>
          <w:b/>
          <w:bCs/>
          <w:color w:val="000000"/>
        </w:rPr>
        <w:t>LICITAÇÃO SERÁ NO MODO DE DISPUTA “ABERTO”</w:t>
      </w:r>
    </w:p>
    <w:p w14:paraId="5B1405A0" w14:textId="465668E9" w:rsidR="0026412E" w:rsidRDefault="0026412E">
      <w:pPr>
        <w:jc w:val="center"/>
        <w:rPr>
          <w:b/>
          <w:color w:val="000000"/>
        </w:rPr>
      </w:pPr>
    </w:p>
    <w:p w14:paraId="2A28BE5E" w14:textId="77777777" w:rsidR="0026412E" w:rsidRDefault="0026412E">
      <w:pPr>
        <w:jc w:val="center"/>
        <w:rPr>
          <w:b/>
        </w:rPr>
      </w:pPr>
    </w:p>
    <w:p w14:paraId="46C3C627" w14:textId="73E16CF4" w:rsidR="000C34A4" w:rsidRDefault="000C34A4" w:rsidP="000C34A4">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 xml:space="preserve">MENOR PREÇO POR </w:t>
      </w:r>
      <w:r w:rsidR="005D2976">
        <w:rPr>
          <w:b/>
          <w:szCs w:val="24"/>
        </w:rPr>
        <w:t>LOTE</w:t>
      </w:r>
      <w:r>
        <w:rPr>
          <w:szCs w:val="24"/>
        </w:rPr>
        <w:t>, a qual será regida pela Lei Federal nº. 14.133, de 1º de abril de 2021 (</w:t>
      </w:r>
      <w:r w:rsidRPr="007F6CCF">
        <w:rPr>
          <w:szCs w:val="24"/>
        </w:rPr>
        <w:t>https://www.planalto.gov.br/ccivil_03/_ato2019-2022/2021/lei/l14133.htm</w:t>
      </w:r>
      <w:r>
        <w:rPr>
          <w:szCs w:val="24"/>
        </w:rPr>
        <w:t>), do Decreto 11.462, de 31 de março de 2023 (</w:t>
      </w:r>
      <w:r w:rsidRPr="007F6CCF">
        <w:rPr>
          <w:szCs w:val="24"/>
        </w:rPr>
        <w:t>https://www.planalto.gov.br/ccivil_03/_ato2023-2026/2023/decreto/D11462.htm</w:t>
      </w:r>
      <w:r>
        <w:rPr>
          <w:szCs w:val="24"/>
        </w:rPr>
        <w:t>), Lei Complementar nº. 123 de 14/12/2006 (</w:t>
      </w:r>
      <w:r w:rsidRPr="009F2F0D">
        <w:rPr>
          <w:szCs w:val="24"/>
        </w:rPr>
        <w:t>https://www.planalto.gov.br/ccivil_03/leis/lcp/lcp123.htm</w:t>
      </w:r>
      <w:r>
        <w:rPr>
          <w:szCs w:val="24"/>
        </w:rPr>
        <w:t>) com as devidas alterações introduzidas pela Lei Complementar nº.147 de 07/08/2014 (</w:t>
      </w:r>
      <w:r w:rsidRPr="009F2F0D">
        <w:rPr>
          <w:szCs w:val="24"/>
        </w:rPr>
        <w:t>https://www.planalto.gov.br/ccivil_03/leis/lcp/lcp147.htm</w:t>
      </w:r>
      <w:r>
        <w:rPr>
          <w:szCs w:val="24"/>
        </w:rPr>
        <w:t>), Decretos Municipais nº. 3.384 (</w:t>
      </w:r>
      <w:r w:rsidRPr="009F2F0D">
        <w:rPr>
          <w:szCs w:val="24"/>
        </w:rPr>
        <w:t>https://itatinga.sispref.com.br/Documentos/Documento/100510</w:t>
      </w:r>
      <w:r>
        <w:rPr>
          <w:szCs w:val="24"/>
        </w:rPr>
        <w:t>) e 3.386 (</w:t>
      </w:r>
      <w:r w:rsidRPr="009F2F0D">
        <w:rPr>
          <w:szCs w:val="24"/>
        </w:rPr>
        <w:t>https://itatinga.sispref.com.br/Documentos/Documento/100512</w:t>
      </w:r>
      <w:r>
        <w:rPr>
          <w:szCs w:val="24"/>
        </w:rPr>
        <w:t>),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7231A3DD" w:rsidR="0026412E" w:rsidRPr="00325041"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325041">
        <w:rPr>
          <w:b/>
          <w:color w:val="000000"/>
          <w:szCs w:val="24"/>
        </w:rPr>
        <w:t xml:space="preserve">PROPOSTAS: até dia </w:t>
      </w:r>
      <w:r w:rsidR="00325041" w:rsidRPr="00325041">
        <w:rPr>
          <w:b/>
          <w:color w:val="000000"/>
          <w:szCs w:val="24"/>
        </w:rPr>
        <w:t>30/07</w:t>
      </w:r>
      <w:r w:rsidRPr="00325041">
        <w:rPr>
          <w:b/>
          <w:color w:val="000000"/>
          <w:szCs w:val="24"/>
        </w:rPr>
        <w:t>/2024, às 8h30.</w:t>
      </w:r>
    </w:p>
    <w:p w14:paraId="6F3F8F70" w14:textId="0A3EA9ED" w:rsidR="0026412E" w:rsidRPr="00325041"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25041">
        <w:rPr>
          <w:b/>
          <w:color w:val="000000"/>
          <w:szCs w:val="24"/>
        </w:rPr>
        <w:t xml:space="preserve">INÍCIO DA SESSÃO DE DISPUTA DE PREÇOS: </w:t>
      </w:r>
      <w:r w:rsidR="00325041" w:rsidRPr="00325041">
        <w:rPr>
          <w:b/>
          <w:color w:val="000000"/>
          <w:szCs w:val="24"/>
        </w:rPr>
        <w:t>30/07</w:t>
      </w:r>
      <w:r w:rsidRPr="00325041">
        <w:rPr>
          <w:b/>
          <w:color w:val="000000"/>
          <w:szCs w:val="24"/>
        </w:rPr>
        <w:t>/2024, às 09h00.</w:t>
      </w:r>
    </w:p>
    <w:p w14:paraId="76A0B5CF" w14:textId="50C5414F" w:rsidR="00CE73C6" w:rsidRPr="00325041" w:rsidRDefault="00CE73C6">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25041">
        <w:rPr>
          <w:b/>
          <w:color w:val="000000"/>
          <w:szCs w:val="24"/>
        </w:rPr>
        <w:t xml:space="preserve">REALIZAÇÃO DA VISITA TÉCNICA: ATÉ O DIA </w:t>
      </w:r>
      <w:r w:rsidR="00325041" w:rsidRPr="00325041">
        <w:rPr>
          <w:b/>
          <w:color w:val="000000"/>
          <w:szCs w:val="24"/>
        </w:rPr>
        <w:t>29/07</w:t>
      </w:r>
      <w:r w:rsidRPr="00325041">
        <w:rPr>
          <w:b/>
          <w:color w:val="000000"/>
          <w:szCs w:val="24"/>
        </w:rPr>
        <w:t xml:space="preserve">/2024 ÀS </w:t>
      </w:r>
      <w:r w:rsidR="00DD3759" w:rsidRPr="00325041">
        <w:rPr>
          <w:b/>
          <w:color w:val="000000"/>
          <w:szCs w:val="24"/>
        </w:rPr>
        <w:t>16</w:t>
      </w:r>
      <w:r w:rsidRPr="00325041">
        <w:rPr>
          <w:b/>
          <w:color w:val="000000"/>
          <w:szCs w:val="24"/>
        </w:rPr>
        <w:t>:00 HORAS</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25041">
        <w:rPr>
          <w:b/>
          <w:color w:val="000000"/>
          <w:szCs w:val="24"/>
        </w:rPr>
        <w:t xml:space="preserve">LOCAL: </w:t>
      </w:r>
      <w:hyperlink r:id="rId8" w:tooltip="http://www.bll.org.br" w:history="1">
        <w:r w:rsidRPr="00325041">
          <w:rPr>
            <w:rStyle w:val="Hyperlink"/>
            <w:b/>
            <w:color w:val="000000"/>
            <w:szCs w:val="24"/>
          </w:rPr>
          <w:t>www.bll.org.br</w:t>
        </w:r>
      </w:hyperlink>
      <w:r w:rsidRPr="00325041">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1863322C" w:rsidR="0026412E" w:rsidRPr="00E53F54" w:rsidRDefault="00D05763">
      <w:pPr>
        <w:jc w:val="both"/>
        <w:rPr>
          <w:b/>
          <w:bCs/>
        </w:rPr>
      </w:pPr>
      <w:r>
        <w:rPr>
          <w:color w:val="000000"/>
        </w:rPr>
        <w:t>1</w:t>
      </w:r>
      <w:r>
        <w:rPr>
          <w:shd w:val="clear" w:color="auto" w:fill="FFFFFF"/>
        </w:rPr>
        <w:t>.1</w:t>
      </w:r>
      <w:r>
        <w:rPr>
          <w:b/>
          <w:shd w:val="clear" w:color="auto" w:fill="FFFFFF"/>
        </w:rPr>
        <w:t xml:space="preserve"> </w:t>
      </w:r>
      <w:r w:rsidR="00E53F54" w:rsidRPr="00E53F54">
        <w:rPr>
          <w:b/>
          <w:bCs/>
          <w:shd w:val="clear" w:color="auto" w:fill="FFFFFF"/>
        </w:rPr>
        <w:t xml:space="preserve">REGISTRO DE PREÇOS PARA EVENTUAL </w:t>
      </w:r>
      <w:r w:rsidR="00E53F54" w:rsidRPr="00E53F54">
        <w:rPr>
          <w:rFonts w:eastAsia="Arial MT"/>
          <w:b/>
          <w:bCs/>
          <w:lang w:val="pt-PT"/>
        </w:rPr>
        <w:t>CONTRATAÇÃO DE EMPRESA ESPECIALIZADA PARA A EXECUÇÃO DA CALÇADA</w:t>
      </w:r>
      <w:r w:rsidR="00E53F54" w:rsidRPr="00E53F54">
        <w:rPr>
          <w:b/>
          <w:bCs/>
        </w:rPr>
        <w:t xml:space="preserve"> NA</w:t>
      </w:r>
      <w:r w:rsidR="00E53F54" w:rsidRPr="00E53F54">
        <w:rPr>
          <w:b/>
          <w:bCs/>
          <w:spacing w:val="-1"/>
        </w:rPr>
        <w:t xml:space="preserve"> </w:t>
      </w:r>
      <w:r w:rsidR="00E53F54" w:rsidRPr="00E53F54">
        <w:rPr>
          <w:b/>
          <w:bCs/>
        </w:rPr>
        <w:t>CIDADE</w:t>
      </w:r>
      <w:r w:rsidR="00E53F54" w:rsidRPr="00E53F54">
        <w:rPr>
          <w:b/>
          <w:bCs/>
          <w:spacing w:val="-2"/>
        </w:rPr>
        <w:t xml:space="preserve"> </w:t>
      </w:r>
      <w:r w:rsidR="00E53F54" w:rsidRPr="00E53F54">
        <w:rPr>
          <w:b/>
          <w:bCs/>
        </w:rPr>
        <w:t>DE</w:t>
      </w:r>
      <w:r w:rsidR="00E53F54" w:rsidRPr="00E53F54">
        <w:rPr>
          <w:b/>
          <w:bCs/>
          <w:spacing w:val="1"/>
        </w:rPr>
        <w:t xml:space="preserve"> </w:t>
      </w:r>
      <w:r w:rsidR="00E53F54" w:rsidRPr="00E53F54">
        <w:rPr>
          <w:b/>
          <w:bCs/>
        </w:rPr>
        <w:t>ITATINGA/SP, CONFORME ESPECIFICAÇÕES CONSTANTES DO ANEXO I DESTE EDITAL.</w:t>
      </w:r>
      <w:bookmarkEnd w:id="0"/>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77777777" w:rsidR="0026412E" w:rsidRDefault="00D05763">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3" w:name="_Hlk142374790"/>
      <w:r>
        <w:rPr>
          <w:b/>
          <w:iCs/>
        </w:rPr>
        <w:lastRenderedPageBreak/>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39908489"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83949D8" w14:textId="549B179A" w:rsidR="00BE3EC1" w:rsidRDefault="00BE3EC1">
      <w:pPr>
        <w:jc w:val="both"/>
      </w:pPr>
      <w:r w:rsidRPr="00BE3EC1">
        <w:rPr>
          <w:rFonts w:eastAsia="Arial Unicode MS"/>
          <w:b/>
          <w:bCs/>
          <w:color w:val="000000"/>
        </w:rPr>
        <w:t>ANEXO IX</w:t>
      </w:r>
      <w:r>
        <w:rPr>
          <w:rFonts w:eastAsia="Arial Unicode MS"/>
          <w:color w:val="000000"/>
        </w:rPr>
        <w:t xml:space="preserve"> </w:t>
      </w:r>
      <w:r w:rsidR="00E06771">
        <w:rPr>
          <w:rFonts w:eastAsia="Arial Unicode MS"/>
          <w:color w:val="000000"/>
        </w:rPr>
        <w:t>-</w:t>
      </w:r>
      <w:r>
        <w:rPr>
          <w:rFonts w:eastAsia="Arial Unicode MS"/>
          <w:color w:val="000000"/>
        </w:rPr>
        <w:t xml:space="preserve"> </w:t>
      </w:r>
      <w:r w:rsidR="00DD3759">
        <w:t>D</w:t>
      </w:r>
      <w:r w:rsidR="00DD3759" w:rsidRPr="002A2419">
        <w:t>eclaração de pleno conhecimento do objeto</w:t>
      </w:r>
    </w:p>
    <w:p w14:paraId="5CE560C3" w14:textId="05B24AE9" w:rsidR="00554F1D" w:rsidRDefault="00554F1D">
      <w:pPr>
        <w:jc w:val="both"/>
        <w:rPr>
          <w:rFonts w:eastAsia="Arial Unicode MS"/>
          <w:color w:val="000000"/>
        </w:rPr>
      </w:pPr>
      <w:r w:rsidRPr="00BE3EC1">
        <w:rPr>
          <w:rFonts w:eastAsia="Arial Unicode MS"/>
          <w:b/>
          <w:bCs/>
          <w:color w:val="000000"/>
        </w:rPr>
        <w:t>ANEXO X</w:t>
      </w:r>
      <w:r>
        <w:rPr>
          <w:rFonts w:eastAsia="Arial Unicode MS"/>
          <w:color w:val="000000"/>
        </w:rPr>
        <w:t xml:space="preserve"> - </w:t>
      </w:r>
      <w:r>
        <w:t>D</w:t>
      </w:r>
      <w:r w:rsidRPr="002A2419">
        <w:t xml:space="preserve">eclaração de </w:t>
      </w:r>
      <w:r>
        <w:t>disponibilidade de equipamento</w:t>
      </w:r>
      <w:r w:rsidR="006740D3">
        <w:t>s</w:t>
      </w:r>
      <w:r>
        <w:t xml:space="preserve"> e pessoal para execução do objeto</w:t>
      </w:r>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Default="00D05763">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5F0FB6C8" w14:textId="77777777" w:rsidR="0026412E" w:rsidRDefault="00D05763">
      <w:pPr>
        <w:spacing w:before="100" w:beforeAutospacing="1" w:after="100" w:afterAutospacing="1"/>
        <w:jc w:val="both"/>
        <w:rPr>
          <w:b/>
          <w:color w:val="000000"/>
        </w:rPr>
      </w:pPr>
      <w:r>
        <w:rPr>
          <w:b/>
          <w:color w:val="000000"/>
        </w:rPr>
        <w:t>4.       CONDIÇÕES PARA PARTICIPAÇÃO:</w:t>
      </w:r>
    </w:p>
    <w:p w14:paraId="465F0E08" w14:textId="77777777" w:rsidR="00AA1DE5" w:rsidRPr="00AA1DE5" w:rsidRDefault="00AA1DE5" w:rsidP="00AA1DE5">
      <w:pPr>
        <w:jc w:val="both"/>
      </w:pPr>
      <w:r w:rsidRPr="00AA1DE5">
        <w:rPr>
          <w:color w:val="000000"/>
        </w:rPr>
        <w:t xml:space="preserve">4.1. Poderão participar desta Licitação todas e quaisquer empresas ou sociedades, regularmente </w:t>
      </w:r>
      <w:proofErr w:type="gramStart"/>
      <w:r w:rsidRPr="00AA1DE5">
        <w:rPr>
          <w:color w:val="000000"/>
        </w:rPr>
        <w:t>estabelecidas</w:t>
      </w:r>
      <w:proofErr w:type="gramEnd"/>
      <w:r w:rsidRPr="00AA1DE5">
        <w:rPr>
          <w:color w:val="000000"/>
        </w:rPr>
        <w:t xml:space="preserve"> no País, que sejam especializadas e credenciadas no objeto desta licitação, que pertençam ao ramo de atividade pertinente ao objeto licitado e que satisfaçam todas as exigências, especificações e normas contidas neste Edital e seus Anexos.</w:t>
      </w:r>
    </w:p>
    <w:p w14:paraId="47AA2345" w14:textId="77777777" w:rsidR="00AA1DE5" w:rsidRPr="00AA1DE5" w:rsidRDefault="00AA1DE5" w:rsidP="00AA1DE5">
      <w:pPr>
        <w:ind w:left="567"/>
        <w:jc w:val="both"/>
      </w:pPr>
      <w:r w:rsidRPr="00AA1DE5">
        <w:t> </w:t>
      </w:r>
    </w:p>
    <w:p w14:paraId="6517EA27" w14:textId="77777777" w:rsidR="00AA1DE5" w:rsidRPr="00AA1DE5" w:rsidRDefault="00AA1DE5" w:rsidP="00AA1DE5">
      <w:pPr>
        <w:jc w:val="both"/>
      </w:pPr>
      <w:proofErr w:type="gramStart"/>
      <w:r w:rsidRPr="00AA1DE5">
        <w:rPr>
          <w:color w:val="000000"/>
        </w:rPr>
        <w:t>4.2 Poderão</w:t>
      </w:r>
      <w:proofErr w:type="gramEnd"/>
      <w:r w:rsidRPr="00AA1DE5">
        <w:rPr>
          <w:color w:val="000000"/>
        </w:rPr>
        <w:t xml:space="preserve"> participar deste Pregão Eletrônico as empresas que apresentarem toda a documentação por ela exigida para respectivo cadastramento junto à </w:t>
      </w:r>
      <w:r w:rsidRPr="00AA1DE5">
        <w:rPr>
          <w:b/>
          <w:bCs/>
          <w:color w:val="000000"/>
          <w:u w:val="single"/>
        </w:rPr>
        <w:t>Bolsa de Licitações e Leilões</w:t>
      </w:r>
      <w:r w:rsidRPr="00AA1DE5">
        <w:rPr>
          <w:color w:val="000000"/>
        </w:rPr>
        <w:t>.</w:t>
      </w:r>
    </w:p>
    <w:p w14:paraId="617EBD12" w14:textId="77777777" w:rsidR="00AA1DE5" w:rsidRPr="00AA1DE5" w:rsidRDefault="00AA1DE5" w:rsidP="00AA1DE5">
      <w:pPr>
        <w:tabs>
          <w:tab w:val="left" w:pos="567"/>
        </w:tabs>
        <w:spacing w:before="100" w:after="100"/>
        <w:jc w:val="both"/>
      </w:pPr>
      <w:r w:rsidRPr="00AA1DE5">
        <w:t> </w:t>
      </w:r>
    </w:p>
    <w:p w14:paraId="562852C0" w14:textId="77777777" w:rsidR="00AA1DE5" w:rsidRPr="00AA1DE5" w:rsidRDefault="00AA1DE5" w:rsidP="00AA1DE5">
      <w:pPr>
        <w:tabs>
          <w:tab w:val="left" w:pos="567"/>
        </w:tabs>
        <w:spacing w:before="100" w:after="100"/>
        <w:jc w:val="both"/>
      </w:pPr>
      <w:r w:rsidRPr="00AA1DE5">
        <w:rPr>
          <w:color w:val="000000"/>
        </w:rPr>
        <w:t>4.3. É vedada a participação de empresa em forma de consórcios, grupos de empresas, com falência decretada ou que não atenda as condições deste Edital</w:t>
      </w:r>
    </w:p>
    <w:p w14:paraId="63FB6936" w14:textId="77777777" w:rsidR="00AA1DE5" w:rsidRPr="00AA1DE5" w:rsidRDefault="00AA1DE5" w:rsidP="00AA1DE5">
      <w:pPr>
        <w:ind w:left="709"/>
        <w:jc w:val="both"/>
      </w:pPr>
      <w:proofErr w:type="gramStart"/>
      <w:r w:rsidRPr="00AA1DE5">
        <w:rPr>
          <w:color w:val="000000"/>
        </w:rPr>
        <w:lastRenderedPageBreak/>
        <w:t>4.3.1 Sobre</w:t>
      </w:r>
      <w:proofErr w:type="gramEnd"/>
      <w:r w:rsidRPr="00AA1DE5">
        <w:rPr>
          <w:color w:val="000000"/>
        </w:rPr>
        <w:t xml:space="preserve"> o tema, Marçal </w:t>
      </w:r>
      <w:proofErr w:type="spellStart"/>
      <w:r w:rsidRPr="00AA1DE5">
        <w:rPr>
          <w:color w:val="000000"/>
        </w:rPr>
        <w:t>Justen</w:t>
      </w:r>
      <w:proofErr w:type="spellEnd"/>
      <w:r w:rsidRPr="00AA1DE5">
        <w:rPr>
          <w:color w:val="000000"/>
        </w:rPr>
        <w:t xml:space="preserve"> Filho (Comentários à lei de licitações e contratos administrativos, 12. ed., São Paulo: Dialética, p. 410) assevera: </w:t>
      </w:r>
    </w:p>
    <w:p w14:paraId="3F00382D" w14:textId="77777777" w:rsidR="00AA1DE5" w:rsidRPr="00AA1DE5" w:rsidRDefault="00AA1DE5" w:rsidP="00AA1DE5">
      <w:pPr>
        <w:ind w:left="2268"/>
        <w:jc w:val="both"/>
      </w:pPr>
      <w:r w:rsidRPr="00AA1DE5">
        <w:rPr>
          <w:color w:val="000000"/>
        </w:rPr>
        <w:t> </w:t>
      </w:r>
    </w:p>
    <w:p w14:paraId="0677DDFC" w14:textId="77777777" w:rsidR="00AA1DE5" w:rsidRPr="00AA1DE5" w:rsidRDefault="00AA1DE5" w:rsidP="00AA1DE5">
      <w:pPr>
        <w:ind w:left="2268"/>
        <w:jc w:val="both"/>
      </w:pPr>
      <w:r w:rsidRPr="00AA1DE5">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3F8BB289" w14:textId="7D87E79D" w:rsidR="00AA1DE5" w:rsidRPr="00AA1DE5" w:rsidRDefault="00AA1DE5" w:rsidP="00AA1DE5">
      <w:pPr>
        <w:jc w:val="both"/>
      </w:pPr>
    </w:p>
    <w:p w14:paraId="6D4D0F21" w14:textId="77777777" w:rsidR="00AA1DE5" w:rsidRPr="00AA1DE5" w:rsidRDefault="00AA1DE5" w:rsidP="00AA1DE5">
      <w:pPr>
        <w:ind w:left="2268"/>
        <w:jc w:val="both"/>
      </w:pPr>
      <w:r w:rsidRPr="00AA1DE5">
        <w:rPr>
          <w:color w:val="000000"/>
        </w:rPr>
        <w:t>E assim conclui:</w:t>
      </w:r>
    </w:p>
    <w:p w14:paraId="404A4B44" w14:textId="308871F1" w:rsidR="00AA1DE5" w:rsidRPr="00AA1DE5" w:rsidRDefault="00AA1DE5" w:rsidP="00E53F54">
      <w:pPr>
        <w:jc w:val="both"/>
      </w:pPr>
    </w:p>
    <w:p w14:paraId="7D36474A" w14:textId="77777777" w:rsidR="00AA1DE5" w:rsidRPr="00AA1DE5" w:rsidRDefault="00AA1DE5" w:rsidP="00AA1DE5">
      <w:pPr>
        <w:ind w:left="2268"/>
        <w:jc w:val="both"/>
      </w:pPr>
      <w:r w:rsidRPr="00AA1DE5">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2659EF0D" w14:textId="77777777" w:rsidR="00AA1DE5" w:rsidRPr="00AA1DE5" w:rsidRDefault="00AA1DE5" w:rsidP="00AA1DE5">
      <w:pPr>
        <w:jc w:val="both"/>
      </w:pPr>
      <w:r w:rsidRPr="00AA1DE5">
        <w:t> </w:t>
      </w:r>
    </w:p>
    <w:p w14:paraId="6334814A" w14:textId="77777777" w:rsidR="00AA1DE5" w:rsidRPr="00AA1DE5" w:rsidRDefault="00AA1DE5" w:rsidP="00AA1DE5">
      <w:pPr>
        <w:ind w:left="2268"/>
        <w:jc w:val="both"/>
      </w:pPr>
      <w:r w:rsidRPr="00AA1DE5">
        <w:rPr>
          <w:color w:val="000000"/>
        </w:rPr>
        <w:t>E também, o entendimento do TCU:</w:t>
      </w:r>
    </w:p>
    <w:p w14:paraId="7050DD3B" w14:textId="77777777" w:rsidR="00AA1DE5" w:rsidRPr="00AA1DE5" w:rsidRDefault="00AA1DE5" w:rsidP="00AA1DE5">
      <w:pPr>
        <w:jc w:val="both"/>
      </w:pPr>
      <w:r w:rsidRPr="00AA1DE5">
        <w:t> </w:t>
      </w:r>
    </w:p>
    <w:p w14:paraId="6944091B" w14:textId="77777777" w:rsidR="00AA1DE5" w:rsidRPr="00AA1DE5" w:rsidRDefault="00AA1DE5" w:rsidP="00AA1DE5">
      <w:pPr>
        <w:ind w:left="2268"/>
        <w:jc w:val="both"/>
      </w:pPr>
      <w:r w:rsidRPr="00AA1DE5">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sidRPr="00AA1DE5">
        <w:rPr>
          <w:color w:val="000000"/>
        </w:rPr>
        <w:t>2012.”</w:t>
      </w:r>
      <w:proofErr w:type="gramEnd"/>
    </w:p>
    <w:p w14:paraId="721E4791" w14:textId="77777777" w:rsidR="00AA1DE5" w:rsidRPr="00AA1DE5" w:rsidRDefault="00AA1DE5" w:rsidP="00AA1DE5">
      <w:pPr>
        <w:jc w:val="both"/>
      </w:pPr>
      <w:r w:rsidRPr="00AA1DE5">
        <w:t> </w:t>
      </w:r>
    </w:p>
    <w:p w14:paraId="0EAC820F" w14:textId="77777777" w:rsidR="00AA1DE5" w:rsidRPr="00AA1DE5" w:rsidRDefault="00AA1DE5" w:rsidP="00AA1DE5">
      <w:pPr>
        <w:jc w:val="both"/>
      </w:pPr>
      <w:r w:rsidRPr="00AA1DE5">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B064102" w14:textId="77777777" w:rsidR="00AA1DE5" w:rsidRPr="00AA1DE5" w:rsidRDefault="00AA1DE5" w:rsidP="00AA1DE5">
      <w:pPr>
        <w:tabs>
          <w:tab w:val="left" w:pos="567"/>
        </w:tabs>
        <w:spacing w:before="100" w:after="100"/>
        <w:jc w:val="both"/>
      </w:pPr>
      <w:r w:rsidRPr="00AA1DE5">
        <w:rPr>
          <w:color w:val="000000"/>
          <w:shd w:val="clear" w:color="auto" w:fill="FFFFFF"/>
        </w:rPr>
        <w:t>Vale ressaltar que a vedação quanto à participação de consórcio de empresas no presente procedimento licitatório não limitará a competitividade.</w:t>
      </w:r>
    </w:p>
    <w:p w14:paraId="09F8AF1D" w14:textId="77777777" w:rsidR="00AA1DE5" w:rsidRPr="00AA1DE5" w:rsidRDefault="00AA1DE5" w:rsidP="00AA1DE5">
      <w:pPr>
        <w:tabs>
          <w:tab w:val="left" w:pos="567"/>
        </w:tabs>
        <w:spacing w:before="100" w:after="100"/>
        <w:jc w:val="both"/>
      </w:pPr>
      <w:r w:rsidRPr="00AA1DE5">
        <w:rPr>
          <w:color w:val="000000"/>
        </w:rP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2462A6A8" w14:textId="77777777" w:rsidR="00AA1DE5" w:rsidRPr="00AA1DE5" w:rsidRDefault="00AA1DE5" w:rsidP="00AA1DE5">
      <w:pPr>
        <w:spacing w:before="100" w:after="100"/>
        <w:jc w:val="both"/>
      </w:pPr>
      <w:r w:rsidRPr="00AA1DE5">
        <w:rPr>
          <w:color w:val="000000"/>
        </w:rPr>
        <w:t xml:space="preserve">4.5. O licitante deverá estar credenciado à </w:t>
      </w:r>
      <w:r w:rsidRPr="00AA1DE5">
        <w:rPr>
          <w:b/>
          <w:bCs/>
          <w:color w:val="000000"/>
          <w:u w:val="single"/>
        </w:rPr>
        <w:t>Bolsa de Licitações e Leilões</w:t>
      </w:r>
      <w:r w:rsidRPr="00AA1DE5">
        <w:rPr>
          <w:color w:val="000000"/>
        </w:rPr>
        <w:t xml:space="preserve">, até no mínimo </w:t>
      </w:r>
      <w:r w:rsidRPr="00AA1DE5">
        <w:rPr>
          <w:b/>
          <w:bCs/>
          <w:color w:val="000000"/>
        </w:rPr>
        <w:t>uma hora antes</w:t>
      </w:r>
      <w:r w:rsidRPr="00AA1DE5">
        <w:rPr>
          <w:color w:val="000000"/>
        </w:rPr>
        <w:t xml:space="preserve"> do horário fixado no edital para o recebimento das propostas. </w:t>
      </w:r>
    </w:p>
    <w:p w14:paraId="77A03A91" w14:textId="77777777" w:rsidR="00AA1DE5" w:rsidRPr="00AA1DE5" w:rsidRDefault="00AA1DE5" w:rsidP="00AA1DE5">
      <w:pPr>
        <w:tabs>
          <w:tab w:val="left" w:pos="567"/>
        </w:tabs>
        <w:spacing w:before="100" w:after="100"/>
        <w:jc w:val="both"/>
      </w:pPr>
      <w:r w:rsidRPr="00AA1DE5">
        <w:rPr>
          <w:color w:val="000000"/>
        </w:rPr>
        <w:t>4.6 O cadastramento do licitante deverá ser requerido acompanhado dos seguintes documentos:</w:t>
      </w:r>
    </w:p>
    <w:p w14:paraId="58F3CE13" w14:textId="77777777" w:rsidR="00AA1DE5" w:rsidRPr="00AA1DE5" w:rsidRDefault="00AA1DE5" w:rsidP="00AA1DE5">
      <w:pPr>
        <w:tabs>
          <w:tab w:val="left" w:pos="567"/>
        </w:tabs>
        <w:spacing w:before="100" w:after="100"/>
        <w:ind w:left="567"/>
        <w:jc w:val="both"/>
      </w:pPr>
      <w:r w:rsidRPr="00AA1DE5">
        <w:rPr>
          <w:b/>
          <w:bCs/>
          <w:color w:val="000000"/>
        </w:rPr>
        <w:t>a)</w:t>
      </w:r>
      <w:r w:rsidRPr="00AA1DE5">
        <w:rPr>
          <w:color w:val="000000"/>
        </w:rPr>
        <w:t> </w:t>
      </w:r>
      <w:r w:rsidRPr="00AA1DE5">
        <w:rPr>
          <w:b/>
          <w:bCs/>
          <w:color w:val="000000"/>
        </w:rPr>
        <w:t>Instrumento particular de mandato</w:t>
      </w:r>
      <w:r w:rsidRPr="00AA1DE5">
        <w:rPr>
          <w:color w:val="000000"/>
        </w:rPr>
        <w:t xml:space="preserve"> devidamente credenciado junto à Bolsa, outorgando poderes específicos de sua representação no pregão, conforme modelo fornecido pela </w:t>
      </w:r>
      <w:r w:rsidRPr="00AA1DE5">
        <w:rPr>
          <w:b/>
          <w:bCs/>
          <w:color w:val="000000"/>
          <w:u w:val="single"/>
        </w:rPr>
        <w:t>Bolsa de Licitações e Leilões</w:t>
      </w:r>
      <w:r w:rsidRPr="00AA1DE5">
        <w:rPr>
          <w:color w:val="000000"/>
        </w:rPr>
        <w:t> </w:t>
      </w:r>
      <w:r w:rsidRPr="00AA1DE5">
        <w:rPr>
          <w:b/>
          <w:bCs/>
          <w:color w:val="000000"/>
        </w:rPr>
        <w:t>(ANEXO IV).</w:t>
      </w:r>
    </w:p>
    <w:p w14:paraId="1C35A36B" w14:textId="77777777" w:rsidR="00AA1DE5" w:rsidRPr="00AA1DE5" w:rsidRDefault="00AA1DE5" w:rsidP="00AA1DE5">
      <w:pPr>
        <w:spacing w:before="100" w:after="100"/>
        <w:ind w:left="567"/>
        <w:jc w:val="both"/>
      </w:pPr>
      <w:r w:rsidRPr="00AA1DE5">
        <w:rPr>
          <w:b/>
          <w:bCs/>
          <w:color w:val="000000"/>
        </w:rPr>
        <w:lastRenderedPageBreak/>
        <w:t>b)</w:t>
      </w:r>
      <w:r w:rsidRPr="00AA1DE5">
        <w:rPr>
          <w:color w:val="000000"/>
        </w:rPr>
        <w:t> </w:t>
      </w:r>
      <w:r w:rsidRPr="00AA1DE5">
        <w:rPr>
          <w:b/>
          <w:bCs/>
          <w:color w:val="000000"/>
        </w:rPr>
        <w:t>Declaração de seu pleno conhecimento</w:t>
      </w:r>
      <w:r w:rsidRPr="00AA1DE5">
        <w:rPr>
          <w:color w:val="000000"/>
        </w:rPr>
        <w:t xml:space="preserve">, de aceitação e de atendimento às exigências de habilitação previstas no Edital, conforme modelo fornecido pela </w:t>
      </w:r>
      <w:r w:rsidRPr="00AA1DE5">
        <w:rPr>
          <w:b/>
          <w:bCs/>
          <w:color w:val="000000"/>
          <w:u w:val="single"/>
        </w:rPr>
        <w:t>Bolsa de Licitações e Leilões</w:t>
      </w:r>
      <w:r w:rsidRPr="00AA1DE5">
        <w:rPr>
          <w:color w:val="000000"/>
        </w:rPr>
        <w:t> </w:t>
      </w:r>
      <w:r w:rsidRPr="00AA1DE5">
        <w:rPr>
          <w:b/>
          <w:bCs/>
          <w:color w:val="000000"/>
        </w:rPr>
        <w:t>(ANEXO IV)</w:t>
      </w:r>
      <w:r w:rsidRPr="00AA1DE5">
        <w:rPr>
          <w:color w:val="000000"/>
        </w:rPr>
        <w:t xml:space="preserve"> e,</w:t>
      </w:r>
    </w:p>
    <w:p w14:paraId="50CB04A8" w14:textId="77777777" w:rsidR="00AA1DE5" w:rsidRPr="00AA1DE5" w:rsidRDefault="00AA1DE5" w:rsidP="00AA1DE5">
      <w:pPr>
        <w:tabs>
          <w:tab w:val="left" w:pos="567"/>
        </w:tabs>
        <w:spacing w:before="100" w:after="100"/>
        <w:ind w:left="567"/>
        <w:jc w:val="both"/>
      </w:pPr>
      <w:r w:rsidRPr="00AA1DE5">
        <w:rPr>
          <w:b/>
          <w:bCs/>
          <w:color w:val="000000"/>
        </w:rPr>
        <w:t>c)</w:t>
      </w:r>
      <w:r w:rsidRPr="00AA1DE5">
        <w:rPr>
          <w:color w:val="000000"/>
        </w:rPr>
        <w:t xml:space="preserve"> Especificações do objeto da licitação em conformidade com edital</w:t>
      </w:r>
      <w:r w:rsidRPr="00AA1DE5">
        <w:rPr>
          <w:b/>
          <w:bCs/>
          <w:color w:val="000000"/>
        </w:rPr>
        <w:t xml:space="preserve"> (Decreto 10.024/19 art. 30, parágrafos 5º: A empresa participante do certame não deve ser identificada).</w:t>
      </w:r>
    </w:p>
    <w:p w14:paraId="177E7122" w14:textId="77777777" w:rsidR="00AA1DE5" w:rsidRPr="00AA1DE5" w:rsidRDefault="00AA1DE5" w:rsidP="00AA1DE5">
      <w:pPr>
        <w:spacing w:before="100" w:after="100"/>
        <w:jc w:val="both"/>
      </w:pPr>
      <w:r w:rsidRPr="00AA1DE5">
        <w:rPr>
          <w:b/>
          <w:bCs/>
          <w:color w:val="000000"/>
        </w:rPr>
        <w:t xml:space="preserve">O custo de operacionalização e uso do sistema ficará a cargo do Licitante vencedor do certame, que pagará a </w:t>
      </w:r>
      <w:r w:rsidRPr="00AA1DE5">
        <w:rPr>
          <w:b/>
          <w:bCs/>
          <w:color w:val="000000"/>
          <w:u w:val="single"/>
        </w:rPr>
        <w:t>Bolsa de Licitações e Leilões</w:t>
      </w:r>
      <w:r w:rsidRPr="00AA1DE5">
        <w:rPr>
          <w:b/>
          <w:bCs/>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68C6DF7E" w14:textId="77777777" w:rsidR="00AA1DE5" w:rsidRPr="00AA1DE5" w:rsidRDefault="00AA1DE5" w:rsidP="00AA1DE5">
      <w:pPr>
        <w:jc w:val="both"/>
      </w:pPr>
      <w:r w:rsidRPr="00AA1DE5">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78E32E" w14:textId="77777777" w:rsidR="00AA1DE5" w:rsidRPr="00AA1DE5" w:rsidRDefault="00AA1DE5" w:rsidP="00AA1DE5">
      <w:pPr>
        <w:jc w:val="both"/>
      </w:pPr>
      <w:r w:rsidRPr="00AA1DE5">
        <w:t> </w:t>
      </w:r>
    </w:p>
    <w:p w14:paraId="28B01F99" w14:textId="77777777" w:rsidR="00AA1DE5" w:rsidRPr="00AA1DE5" w:rsidRDefault="00AA1DE5" w:rsidP="00AA1DE5">
      <w:pPr>
        <w:jc w:val="both"/>
      </w:pPr>
      <w:r w:rsidRPr="00AA1DE5">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lastRenderedPageBreak/>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lastRenderedPageBreak/>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5EB8BC8F" w14:textId="2B04C531" w:rsidR="0026412E" w:rsidRDefault="00D05763">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sidR="009250F2">
        <w:rPr>
          <w:b/>
        </w:rPr>
        <w:t>LOTE</w:t>
      </w:r>
      <w:r>
        <w:rPr>
          <w:b/>
        </w:rPr>
        <w:t>),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proofErr w:type="gramStart"/>
      <w:r>
        <w:t>5.23.1 As</w:t>
      </w:r>
      <w:proofErr w:type="gramEnd"/>
      <w:r>
        <w:t xml:space="preserve">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proofErr w:type="gramStart"/>
      <w:r>
        <w:t>5.24.1 Não</w:t>
      </w:r>
      <w:proofErr w:type="gramEnd"/>
      <w:r>
        <w:t xml:space="preserve">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Default="00D05763">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4588E170" w14:textId="7ED093DD" w:rsidR="0026412E" w:rsidRDefault="00D05763" w:rsidP="00AA1DE5">
      <w:pPr>
        <w:spacing w:before="100" w:beforeAutospacing="1" w:after="100" w:afterAutospacing="1"/>
        <w:jc w:val="both"/>
        <w:rPr>
          <w:b/>
          <w:color w:val="000000"/>
        </w:rPr>
      </w:pPr>
      <w:r>
        <w:rPr>
          <w:b/>
          <w:bCs/>
          <w:color w:val="000000"/>
        </w:rPr>
        <w:t xml:space="preserve">6.6 </w:t>
      </w:r>
      <w:r w:rsidR="00AA1DE5">
        <w:rPr>
          <w:b/>
          <w:bCs/>
          <w:color w:val="000000"/>
        </w:rPr>
        <w:t xml:space="preserve">      </w:t>
      </w:r>
      <w:r>
        <w:t>Todas as especificações do objeto contidas na proposta vinculam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proofErr w:type="gramStart"/>
      <w:r>
        <w:rPr>
          <w:b/>
        </w:rPr>
        <w:t>a)</w:t>
      </w:r>
      <w:r>
        <w:t xml:space="preserve"> Os</w:t>
      </w:r>
      <w:proofErr w:type="gramEnd"/>
      <w:r>
        <w:t xml:space="preserve">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21EDF0D3" w:rsidR="0026412E" w:rsidRDefault="00D05763">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 xml:space="preserve">por </w:t>
      </w:r>
      <w:r w:rsidR="009250F2">
        <w:rPr>
          <w:b/>
        </w:rPr>
        <w:t>lote</w:t>
      </w:r>
      <w:r>
        <w:t>, observado o prazo para fornecimento, as especificações técnicas, parâmetros mínimos de desempenho e de qualidade e demais condições definidas neste Edital.</w:t>
      </w:r>
    </w:p>
    <w:p w14:paraId="7C1B5D06" w14:textId="77777777" w:rsidR="0026412E" w:rsidRDefault="00D05763">
      <w:pPr>
        <w:spacing w:before="100" w:beforeAutospacing="1" w:after="100" w:afterAutospacing="1"/>
        <w:jc w:val="both"/>
        <w:rPr>
          <w:b/>
          <w:bCs/>
        </w:rPr>
      </w:pPr>
      <w:r>
        <w:rPr>
          <w:b/>
          <w:bCs/>
        </w:rPr>
        <w:t>8.2 EM ATENDIMENTO AO DISPOSTO NO CAPÍTULO V DA LEI COMPLEMENTAR Nº 123/2006, SERÃO OBSERVADOS OS SEGUINTES PROCEDIMENTOS:</w:t>
      </w:r>
    </w:p>
    <w:p w14:paraId="2FFB393F" w14:textId="77777777" w:rsidR="00AA1DE5" w:rsidRPr="00AA1DE5" w:rsidRDefault="00AA1DE5" w:rsidP="00AA1DE5">
      <w:pPr>
        <w:ind w:left="567"/>
        <w:jc w:val="both"/>
      </w:pPr>
      <w:r w:rsidRPr="00AA1DE5">
        <w:rPr>
          <w:color w:val="000000"/>
        </w:rPr>
        <w:t xml:space="preserve">8.2.1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53CFF3E3" w14:textId="77777777" w:rsidR="00AA1DE5" w:rsidRPr="00AA1DE5" w:rsidRDefault="00AA1DE5" w:rsidP="00AA1DE5">
      <w:pPr>
        <w:spacing w:before="100" w:after="100"/>
        <w:ind w:left="567"/>
        <w:jc w:val="both"/>
      </w:pPr>
      <w:r w:rsidRPr="00AA1DE5">
        <w:rPr>
          <w:color w:val="000000"/>
        </w:rPr>
        <w:t>8.2.2 na hipótese da não contratação nos termos previstos no subitem 8.2.1, o objeto licitado será homologado em favor da proposta originalmente vencedora do certame, desde que atenda aos requisitos de habilitação.</w:t>
      </w:r>
    </w:p>
    <w:p w14:paraId="6BCC28AC" w14:textId="77777777" w:rsidR="00AA1DE5" w:rsidRPr="00AA1DE5" w:rsidRDefault="00AA1DE5" w:rsidP="00AA1DE5">
      <w:pPr>
        <w:spacing w:before="100" w:after="100"/>
        <w:jc w:val="both"/>
      </w:pPr>
      <w:r w:rsidRPr="00AA1DE5">
        <w:rPr>
          <w:color w:val="00000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12414D31" w14:textId="77777777" w:rsidR="00AA1DE5" w:rsidRPr="00AA1DE5" w:rsidRDefault="00AA1DE5" w:rsidP="00AA1DE5">
      <w:pPr>
        <w:tabs>
          <w:tab w:val="left" w:pos="-2694"/>
        </w:tabs>
        <w:spacing w:before="100" w:after="100"/>
        <w:jc w:val="both"/>
      </w:pPr>
      <w:proofErr w:type="gramStart"/>
      <w:r w:rsidRPr="00AA1DE5">
        <w:rPr>
          <w:color w:val="000000"/>
        </w:rPr>
        <w:t>8.4 Se</w:t>
      </w:r>
      <w:proofErr w:type="gramEnd"/>
      <w:r w:rsidRPr="00AA1DE5">
        <w:rPr>
          <w:color w:val="000000"/>
        </w:rP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6E3B0A45" w14:textId="77777777" w:rsidR="00AA1DE5" w:rsidRPr="00AA1DE5" w:rsidRDefault="00AA1DE5" w:rsidP="00AA1DE5">
      <w:pPr>
        <w:spacing w:before="100" w:after="100"/>
        <w:jc w:val="both"/>
      </w:pPr>
      <w:proofErr w:type="gramStart"/>
      <w:r w:rsidRPr="00AA1DE5">
        <w:rPr>
          <w:color w:val="000000"/>
        </w:rPr>
        <w:t>8.5 Ocorrendo</w:t>
      </w:r>
      <w:proofErr w:type="gramEnd"/>
      <w:r w:rsidRPr="00AA1DE5">
        <w:rPr>
          <w:color w:val="000000"/>
        </w:rPr>
        <w:t xml:space="preserve"> a situação a que se referem os subitens 5.27 e 5.28 deste Edital, a Pregoeira poderá negociar com a licitante para que seja obtido melhor preço.</w:t>
      </w:r>
    </w:p>
    <w:p w14:paraId="6A05DF1E" w14:textId="77777777" w:rsidR="00AA1DE5" w:rsidRPr="00AA1DE5" w:rsidRDefault="00AA1DE5" w:rsidP="00AA1DE5">
      <w:pPr>
        <w:spacing w:before="100" w:after="100"/>
        <w:jc w:val="both"/>
      </w:pPr>
      <w:proofErr w:type="gramStart"/>
      <w:r w:rsidRPr="00AA1DE5">
        <w:rPr>
          <w:color w:val="000000"/>
        </w:rPr>
        <w:t>8.6 Se</w:t>
      </w:r>
      <w:proofErr w:type="gramEnd"/>
      <w:r w:rsidRPr="00AA1DE5">
        <w:rPr>
          <w:color w:val="000000"/>
        </w:rPr>
        <w:t xml:space="preserve"> houver indícios de inexequibilidade da proposta de preço, ou em caso da necessidade de esclarecimentos complementares, poderão ser efetuadas diligências, para que a empresa comprove a exequibilidade da proposta.</w:t>
      </w:r>
    </w:p>
    <w:p w14:paraId="7E4D6B05" w14:textId="77777777" w:rsidR="00AA1DE5" w:rsidRPr="00AA1DE5" w:rsidRDefault="00AA1DE5" w:rsidP="00AA1DE5">
      <w:pPr>
        <w:tabs>
          <w:tab w:val="left" w:pos="-1701"/>
        </w:tabs>
        <w:spacing w:before="100" w:after="100"/>
        <w:jc w:val="both"/>
      </w:pPr>
      <w:r w:rsidRPr="00AA1DE5">
        <w:rPr>
          <w:color w:val="000000"/>
        </w:rPr>
        <w:t>8.7 Da sessão, o sistema gerará ata circunstanciada, na qual estarão registrados todos os atos do procedimento e as ocorrências relevantes.</w:t>
      </w:r>
    </w:p>
    <w:p w14:paraId="276F9143" w14:textId="77777777" w:rsidR="0026412E" w:rsidRDefault="00D05763">
      <w:pPr>
        <w:spacing w:before="100" w:beforeAutospacing="1" w:after="100" w:afterAutospacing="1"/>
        <w:jc w:val="both"/>
        <w:rPr>
          <w:b/>
        </w:rPr>
      </w:pPr>
      <w:r>
        <w:rPr>
          <w:b/>
        </w:rPr>
        <w:t xml:space="preserve">9.  </w:t>
      </w:r>
      <w:r>
        <w:rPr>
          <w:b/>
        </w:rPr>
        <w:tab/>
        <w:t>HABILITAÇÃO</w:t>
      </w:r>
    </w:p>
    <w:p w14:paraId="7E2485C9" w14:textId="77777777" w:rsidR="0026412E" w:rsidRDefault="00D05763">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5A2D770A"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1D3CA0C3"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2ED7AC8" w14:textId="77777777" w:rsidR="0026412E" w:rsidRDefault="00D05763">
      <w:pPr>
        <w:spacing w:before="100" w:beforeAutospacing="1" w:after="100" w:afterAutospacing="1"/>
        <w:jc w:val="both"/>
        <w:rPr>
          <w:b/>
        </w:rPr>
      </w:pPr>
      <w:r>
        <w:rPr>
          <w:b/>
        </w:rPr>
        <w:t>IMPUGNAÇÃO AO EDITAL E RECURSOS</w:t>
      </w:r>
    </w:p>
    <w:p w14:paraId="7B8C3919" w14:textId="77777777" w:rsidR="0026412E" w:rsidRDefault="00D05763">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w:t>
      </w:r>
      <w:proofErr w:type="gramStart"/>
      <w:r>
        <w:t>recusar</w:t>
      </w:r>
      <w:proofErr w:type="gramEnd"/>
      <w:r>
        <w:t xml:space="preserve">-se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w:t>
      </w:r>
      <w:proofErr w:type="gramStart"/>
      <w:r>
        <w:t>deixar</w:t>
      </w:r>
      <w:proofErr w:type="gramEnd"/>
      <w:r>
        <w:t xml:space="preserve"> de apresentar amostra (quando for o caso);</w:t>
      </w:r>
    </w:p>
    <w:p w14:paraId="421C83AC" w14:textId="77777777" w:rsidR="0026412E" w:rsidRDefault="00D05763">
      <w:pPr>
        <w:numPr>
          <w:ilvl w:val="2"/>
          <w:numId w:val="16"/>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65763377" w:rsidR="0026412E" w:rsidRDefault="00D05763">
      <w:pPr>
        <w:numPr>
          <w:ilvl w:val="1"/>
          <w:numId w:val="17"/>
        </w:numPr>
        <w:spacing w:before="100" w:beforeAutospacing="1" w:after="100" w:afterAutospacing="1"/>
        <w:ind w:left="0" w:firstLine="0"/>
        <w:jc w:val="both"/>
      </w:pPr>
      <w:r>
        <w:rPr>
          <w:color w:val="000000"/>
        </w:rPr>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7979E7">
        <w:rPr>
          <w:color w:val="000000"/>
        </w:rPr>
        <w:t>07</w:t>
      </w:r>
      <w:r>
        <w:rPr>
          <w:color w:val="000000"/>
        </w:rPr>
        <w:t xml:space="preserve"> (</w:t>
      </w:r>
      <w:r w:rsidR="007979E7">
        <w:rPr>
          <w:color w:val="000000"/>
        </w:rPr>
        <w:t>sete</w:t>
      </w:r>
      <w:r>
        <w:t xml:space="preserve">) </w:t>
      </w:r>
      <w:r w:rsidR="007979E7">
        <w:t>dias</w:t>
      </w:r>
      <w:r>
        <w:t>,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338D95C4"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B3BF3">
        <w:rPr>
          <w:b/>
        </w:rPr>
        <w:t>1</w:t>
      </w:r>
      <w:r w:rsidR="00E010B1">
        <w:rPr>
          <w:b/>
        </w:rPr>
        <w:t>7</w:t>
      </w:r>
      <w:r>
        <w:rPr>
          <w:b/>
        </w:rPr>
        <w:t>/2024</w:t>
      </w:r>
      <w:r w:rsidR="00BA2F3C">
        <w:rPr>
          <w:b/>
        </w:rPr>
        <w:t xml:space="preserve"> </w:t>
      </w:r>
      <w:r w:rsidR="00BA2F3C">
        <w:rPr>
          <w:rFonts w:eastAsia="Arial Unicode MS"/>
          <w:b/>
          <w:bCs/>
          <w:color w:val="000000"/>
        </w:rPr>
        <w:t xml:space="preserve">- </w:t>
      </w:r>
      <w:r>
        <w:rPr>
          <w:b/>
        </w:rPr>
        <w:t xml:space="preserve">Processo de Licitação nº </w:t>
      </w:r>
      <w:r w:rsidR="00BB3BF3">
        <w:rPr>
          <w:b/>
        </w:rPr>
        <w:t>4</w:t>
      </w:r>
      <w:r w:rsidR="009F0449">
        <w:rPr>
          <w:b/>
        </w:rPr>
        <w:t>6</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t xml:space="preserve">14.  </w:t>
      </w:r>
      <w:r>
        <w:rPr>
          <w:b/>
        </w:rPr>
        <w:tab/>
        <w:t xml:space="preserve">DOS RECURSOS ORÇAMENTÁRIOS </w:t>
      </w:r>
    </w:p>
    <w:p w14:paraId="3AA7ED38" w14:textId="0C9C1B10" w:rsidR="00F62365" w:rsidRPr="00AA1DE5" w:rsidRDefault="00D05763" w:rsidP="00F62365">
      <w:pPr>
        <w:spacing w:before="100" w:beforeAutospacing="1" w:after="100" w:afterAutospacing="1"/>
        <w:jc w:val="both"/>
      </w:pPr>
      <w:proofErr w:type="gramStart"/>
      <w:r w:rsidRPr="00AA1DE5">
        <w:t xml:space="preserve">14.1 </w:t>
      </w:r>
      <w:r w:rsidR="00F62365" w:rsidRPr="00AA1DE5">
        <w:t>As</w:t>
      </w:r>
      <w:proofErr w:type="gramEnd"/>
      <w:r w:rsidR="00F62365" w:rsidRPr="00AA1DE5">
        <w:t xml:space="preserve"> despesas decorrentes desta contratação/aquisição estão programadas em dotação orçamentária própria, prevista no orçamento municipal, para o exercício de 2024</w:t>
      </w:r>
      <w:r w:rsidR="00AA1DE5" w:rsidRPr="00AA1DE5">
        <w:t>, sendo elas:</w:t>
      </w:r>
    </w:p>
    <w:p w14:paraId="43AA9D63" w14:textId="77777777" w:rsidR="00AA1DE5" w:rsidRPr="00AA1DE5" w:rsidRDefault="00AA1DE5" w:rsidP="00AA1DE5">
      <w:pPr>
        <w:ind w:firstLine="709"/>
        <w:rPr>
          <w:color w:val="000000" w:themeColor="text1"/>
        </w:rPr>
      </w:pPr>
      <w:r w:rsidRPr="00AA1DE5">
        <w:rPr>
          <w:color w:val="000000" w:themeColor="text1"/>
        </w:rPr>
        <w:t>02.00.00 .................. Poder Executivo</w:t>
      </w:r>
    </w:p>
    <w:p w14:paraId="0364C83E" w14:textId="77777777" w:rsidR="00AA1DE5" w:rsidRPr="00AA1DE5" w:rsidRDefault="00AA1DE5" w:rsidP="00AA1DE5">
      <w:pPr>
        <w:ind w:firstLine="709"/>
        <w:rPr>
          <w:color w:val="000000" w:themeColor="text1"/>
        </w:rPr>
      </w:pPr>
      <w:r w:rsidRPr="00AA1DE5">
        <w:rPr>
          <w:color w:val="000000" w:themeColor="text1"/>
        </w:rPr>
        <w:t xml:space="preserve">02.04.00 .................. Diretoria Geral de Obras e Serv. Transp. e </w:t>
      </w:r>
      <w:proofErr w:type="spellStart"/>
      <w:r w:rsidRPr="00AA1DE5">
        <w:rPr>
          <w:color w:val="000000" w:themeColor="text1"/>
        </w:rPr>
        <w:t>Infraest</w:t>
      </w:r>
      <w:proofErr w:type="spellEnd"/>
      <w:r w:rsidRPr="00AA1DE5">
        <w:rPr>
          <w:color w:val="000000" w:themeColor="text1"/>
        </w:rPr>
        <w:t>.</w:t>
      </w:r>
    </w:p>
    <w:p w14:paraId="4C62ADDE" w14:textId="77777777" w:rsidR="00AA1DE5" w:rsidRPr="00AA1DE5" w:rsidRDefault="00AA1DE5" w:rsidP="00AA1DE5">
      <w:pPr>
        <w:ind w:firstLine="709"/>
        <w:rPr>
          <w:color w:val="000000" w:themeColor="text1"/>
        </w:rPr>
      </w:pPr>
      <w:r w:rsidRPr="00AA1DE5">
        <w:rPr>
          <w:color w:val="000000" w:themeColor="text1"/>
        </w:rPr>
        <w:t xml:space="preserve">02.04.01................... Divisão de Obras Serv. Públicos e </w:t>
      </w:r>
      <w:proofErr w:type="spellStart"/>
      <w:r w:rsidRPr="00AA1DE5">
        <w:rPr>
          <w:color w:val="000000" w:themeColor="text1"/>
        </w:rPr>
        <w:t>Infraest</w:t>
      </w:r>
      <w:proofErr w:type="spellEnd"/>
      <w:r w:rsidRPr="00AA1DE5">
        <w:rPr>
          <w:color w:val="000000" w:themeColor="text1"/>
        </w:rPr>
        <w:t xml:space="preserve">. </w:t>
      </w:r>
    </w:p>
    <w:p w14:paraId="00B4F219" w14:textId="77777777" w:rsidR="00AA1DE5" w:rsidRPr="00AA1DE5" w:rsidRDefault="00AA1DE5" w:rsidP="00AA1DE5">
      <w:pPr>
        <w:ind w:firstLine="709"/>
        <w:rPr>
          <w:color w:val="000000" w:themeColor="text1"/>
        </w:rPr>
      </w:pPr>
      <w:r w:rsidRPr="00AA1DE5">
        <w:rPr>
          <w:color w:val="000000" w:themeColor="text1"/>
        </w:rPr>
        <w:t xml:space="preserve">15.4510008.2010 .... Manutenção de Diretoria de Obras e Infraestrutura  </w:t>
      </w:r>
    </w:p>
    <w:p w14:paraId="38B85165" w14:textId="77777777" w:rsidR="00AA1DE5" w:rsidRPr="00AA1DE5" w:rsidRDefault="00AA1DE5" w:rsidP="00AA1DE5">
      <w:pPr>
        <w:ind w:firstLine="709"/>
        <w:rPr>
          <w:color w:val="000000" w:themeColor="text1"/>
        </w:rPr>
      </w:pPr>
      <w:bookmarkStart w:id="18" w:name="_Hlk126746708"/>
      <w:r w:rsidRPr="00AA1DE5">
        <w:rPr>
          <w:color w:val="000000" w:themeColor="text1"/>
        </w:rPr>
        <w:t xml:space="preserve">3.3.90.39.00 ............ Outros Serviços de Terceiros – Pessoa Jurídica   </w:t>
      </w:r>
    </w:p>
    <w:bookmarkEnd w:id="18"/>
    <w:p w14:paraId="12175EE5" w14:textId="77777777" w:rsidR="00AA1DE5" w:rsidRPr="00AA1DE5" w:rsidRDefault="00AA1DE5" w:rsidP="00AA1DE5">
      <w:pPr>
        <w:rPr>
          <w:color w:val="000000" w:themeColor="text1"/>
        </w:rPr>
      </w:pPr>
    </w:p>
    <w:p w14:paraId="25A035E9" w14:textId="77777777" w:rsidR="00AA1DE5" w:rsidRPr="00AA1DE5" w:rsidRDefault="00AA1DE5" w:rsidP="00AA1DE5">
      <w:pPr>
        <w:ind w:firstLine="709"/>
        <w:rPr>
          <w:color w:val="000000" w:themeColor="text1"/>
        </w:rPr>
      </w:pPr>
      <w:r w:rsidRPr="00AA1DE5">
        <w:rPr>
          <w:color w:val="000000" w:themeColor="text1"/>
        </w:rPr>
        <w:t>02.00.00 ................... Poder Executivo</w:t>
      </w:r>
    </w:p>
    <w:p w14:paraId="0E40E066" w14:textId="77777777" w:rsidR="00AA1DE5" w:rsidRPr="00AA1DE5" w:rsidRDefault="00AA1DE5" w:rsidP="00AA1DE5">
      <w:pPr>
        <w:ind w:firstLine="709"/>
        <w:rPr>
          <w:color w:val="000000" w:themeColor="text1"/>
        </w:rPr>
      </w:pPr>
      <w:r w:rsidRPr="00AA1DE5">
        <w:rPr>
          <w:color w:val="000000" w:themeColor="text1"/>
        </w:rPr>
        <w:t xml:space="preserve">02.04.00 ................... Diretoria Geral de Obras e Serv. Transp. e </w:t>
      </w:r>
      <w:proofErr w:type="spellStart"/>
      <w:r w:rsidRPr="00AA1DE5">
        <w:rPr>
          <w:color w:val="000000" w:themeColor="text1"/>
        </w:rPr>
        <w:t>Infraest</w:t>
      </w:r>
      <w:proofErr w:type="spellEnd"/>
      <w:r w:rsidRPr="00AA1DE5">
        <w:rPr>
          <w:color w:val="000000" w:themeColor="text1"/>
        </w:rPr>
        <w:t>.</w:t>
      </w:r>
    </w:p>
    <w:p w14:paraId="69ED57BC" w14:textId="77777777" w:rsidR="00AA1DE5" w:rsidRPr="00AA1DE5" w:rsidRDefault="00AA1DE5" w:rsidP="00AA1DE5">
      <w:pPr>
        <w:ind w:firstLine="709"/>
        <w:rPr>
          <w:color w:val="000000" w:themeColor="text1"/>
        </w:rPr>
      </w:pPr>
      <w:r w:rsidRPr="00AA1DE5">
        <w:rPr>
          <w:color w:val="000000" w:themeColor="text1"/>
        </w:rPr>
        <w:t xml:space="preserve">02.04.01.................... Divisão de Obras Serv. Públicos e </w:t>
      </w:r>
      <w:proofErr w:type="spellStart"/>
      <w:r w:rsidRPr="00AA1DE5">
        <w:rPr>
          <w:color w:val="000000" w:themeColor="text1"/>
        </w:rPr>
        <w:t>Infraest</w:t>
      </w:r>
      <w:proofErr w:type="spellEnd"/>
      <w:r w:rsidRPr="00AA1DE5">
        <w:rPr>
          <w:color w:val="000000" w:themeColor="text1"/>
        </w:rPr>
        <w:t xml:space="preserve">. </w:t>
      </w:r>
    </w:p>
    <w:p w14:paraId="514BA75B" w14:textId="77777777" w:rsidR="00AA1DE5" w:rsidRPr="00AA1DE5" w:rsidRDefault="00AA1DE5" w:rsidP="00AA1DE5">
      <w:pPr>
        <w:ind w:firstLine="709"/>
        <w:rPr>
          <w:color w:val="000000" w:themeColor="text1"/>
        </w:rPr>
      </w:pPr>
      <w:r w:rsidRPr="00AA1DE5">
        <w:rPr>
          <w:color w:val="000000" w:themeColor="text1"/>
        </w:rPr>
        <w:t>15.4510008.2011</w:t>
      </w:r>
      <w:proofErr w:type="gramStart"/>
      <w:r w:rsidRPr="00AA1DE5">
        <w:rPr>
          <w:color w:val="000000" w:themeColor="text1"/>
        </w:rPr>
        <w:t xml:space="preserve"> ....</w:t>
      </w:r>
      <w:proofErr w:type="gramEnd"/>
      <w:r w:rsidRPr="00AA1DE5">
        <w:rPr>
          <w:color w:val="000000" w:themeColor="text1"/>
        </w:rPr>
        <w:t xml:space="preserve">. Manutenção da Limpeza e dos Serviços Públicos  </w:t>
      </w:r>
    </w:p>
    <w:p w14:paraId="5E6022A7" w14:textId="77777777" w:rsidR="00AA1DE5" w:rsidRPr="00AA1DE5" w:rsidRDefault="00AA1DE5" w:rsidP="00AA1DE5">
      <w:pPr>
        <w:ind w:firstLine="709"/>
        <w:rPr>
          <w:color w:val="000000" w:themeColor="text1"/>
        </w:rPr>
      </w:pPr>
      <w:r w:rsidRPr="00AA1DE5">
        <w:rPr>
          <w:color w:val="000000" w:themeColor="text1"/>
        </w:rPr>
        <w:t>3.3.90.39.00 ............. Outros Serviços de Terceiros – Pessoa Jurídica</w:t>
      </w:r>
    </w:p>
    <w:p w14:paraId="291E3D48" w14:textId="77777777" w:rsidR="00AA1DE5" w:rsidRPr="00AA1DE5" w:rsidRDefault="00AA1DE5" w:rsidP="00AA1DE5">
      <w:pPr>
        <w:ind w:firstLine="709"/>
        <w:rPr>
          <w:color w:val="000000" w:themeColor="text1"/>
        </w:rPr>
      </w:pPr>
    </w:p>
    <w:p w14:paraId="0821BA1E" w14:textId="77777777" w:rsidR="00AA1DE5" w:rsidRPr="00AA1DE5" w:rsidRDefault="00AA1DE5" w:rsidP="00AA1DE5">
      <w:pPr>
        <w:ind w:firstLine="709"/>
        <w:rPr>
          <w:color w:val="000000" w:themeColor="text1"/>
        </w:rPr>
      </w:pPr>
      <w:r w:rsidRPr="00AA1DE5">
        <w:rPr>
          <w:color w:val="000000" w:themeColor="text1"/>
        </w:rPr>
        <w:t>02.00.00 .................. Poder Executivo</w:t>
      </w:r>
    </w:p>
    <w:p w14:paraId="10EDC4E7" w14:textId="77777777" w:rsidR="00AA1DE5" w:rsidRPr="00AA1DE5" w:rsidRDefault="00AA1DE5" w:rsidP="00AA1DE5">
      <w:pPr>
        <w:ind w:firstLine="709"/>
        <w:rPr>
          <w:color w:val="000000" w:themeColor="text1"/>
        </w:rPr>
      </w:pPr>
      <w:r w:rsidRPr="00AA1DE5">
        <w:rPr>
          <w:color w:val="000000" w:themeColor="text1"/>
        </w:rPr>
        <w:t xml:space="preserve">02.04.00................... Diretoria Geral de Obras e Serv. Transp. e </w:t>
      </w:r>
      <w:proofErr w:type="spellStart"/>
      <w:r w:rsidRPr="00AA1DE5">
        <w:rPr>
          <w:color w:val="000000" w:themeColor="text1"/>
        </w:rPr>
        <w:t>Infraest</w:t>
      </w:r>
      <w:proofErr w:type="spellEnd"/>
      <w:r w:rsidRPr="00AA1DE5">
        <w:rPr>
          <w:color w:val="000000" w:themeColor="text1"/>
        </w:rPr>
        <w:t>.</w:t>
      </w:r>
    </w:p>
    <w:p w14:paraId="0CA787A5" w14:textId="77777777" w:rsidR="00AA1DE5" w:rsidRPr="00AA1DE5" w:rsidRDefault="00AA1DE5" w:rsidP="00AA1DE5">
      <w:pPr>
        <w:ind w:firstLine="709"/>
        <w:rPr>
          <w:color w:val="000000" w:themeColor="text1"/>
        </w:rPr>
      </w:pPr>
      <w:r w:rsidRPr="00AA1DE5">
        <w:rPr>
          <w:color w:val="000000" w:themeColor="text1"/>
        </w:rPr>
        <w:t xml:space="preserve">02.04.02................... Divisão de Transporte  </w:t>
      </w:r>
    </w:p>
    <w:p w14:paraId="120B817D" w14:textId="77777777" w:rsidR="00AA1DE5" w:rsidRPr="00AA1DE5" w:rsidRDefault="00AA1DE5" w:rsidP="00AA1DE5">
      <w:pPr>
        <w:ind w:firstLine="709"/>
        <w:rPr>
          <w:color w:val="000000" w:themeColor="text1"/>
        </w:rPr>
      </w:pPr>
      <w:r w:rsidRPr="00AA1DE5">
        <w:rPr>
          <w:color w:val="000000" w:themeColor="text1"/>
        </w:rPr>
        <w:t>26.</w:t>
      </w:r>
      <w:proofErr w:type="gramStart"/>
      <w:r w:rsidRPr="00AA1DE5">
        <w:rPr>
          <w:color w:val="000000" w:themeColor="text1"/>
        </w:rPr>
        <w:t>7820009.2012....</w:t>
      </w:r>
      <w:proofErr w:type="gramEnd"/>
      <w:r w:rsidRPr="00AA1DE5">
        <w:rPr>
          <w:color w:val="000000" w:themeColor="text1"/>
        </w:rPr>
        <w:t xml:space="preserve">. Manutenção Geral do Transporte  </w:t>
      </w:r>
    </w:p>
    <w:p w14:paraId="5E7342E5" w14:textId="77777777" w:rsidR="00AA1DE5" w:rsidRPr="00AA1DE5" w:rsidRDefault="00AA1DE5" w:rsidP="00AA1DE5">
      <w:pPr>
        <w:ind w:firstLine="709"/>
        <w:rPr>
          <w:color w:val="000000" w:themeColor="text1"/>
        </w:rPr>
      </w:pPr>
      <w:r w:rsidRPr="00AA1DE5">
        <w:rPr>
          <w:color w:val="000000" w:themeColor="text1"/>
        </w:rPr>
        <w:t xml:space="preserve">3.3.90.39.00............. Outros Serviços de Terceiros – Pessoa Jurídica </w:t>
      </w:r>
    </w:p>
    <w:p w14:paraId="58EA9BC1" w14:textId="77777777" w:rsidR="0096795F" w:rsidRPr="00AA1DE5" w:rsidRDefault="0096795F" w:rsidP="00F62365">
      <w:pPr>
        <w:pStyle w:val="Corpodetexto"/>
        <w:rPr>
          <w:color w:val="000000"/>
        </w:rPr>
      </w:pPr>
    </w:p>
    <w:p w14:paraId="57445695" w14:textId="49298546" w:rsidR="00F62365" w:rsidRDefault="00F62365" w:rsidP="00F62365">
      <w:pPr>
        <w:pStyle w:val="Corpodetexto"/>
        <w:rPr>
          <w:color w:val="000000"/>
        </w:rPr>
      </w:pPr>
      <w:r w:rsidRPr="00AA1DE5">
        <w:rPr>
          <w:color w:val="000000"/>
        </w:rPr>
        <w:t xml:space="preserve">14.2 </w:t>
      </w:r>
      <w:r w:rsidRPr="009250F2">
        <w:rPr>
          <w:b/>
          <w:bCs/>
          <w:color w:val="000000"/>
        </w:rPr>
        <w:t xml:space="preserve">O </w:t>
      </w:r>
      <w:r w:rsidRPr="00AA1DE5">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9"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9"/>
    </w:p>
    <w:p w14:paraId="082F8185" w14:textId="77777777" w:rsidR="0026412E" w:rsidRDefault="0026412E">
      <w:pPr>
        <w:ind w:firstLine="709"/>
        <w:jc w:val="both"/>
      </w:pPr>
    </w:p>
    <w:p w14:paraId="21887AD3" w14:textId="77777777" w:rsidR="0026412E" w:rsidRDefault="00D05763">
      <w:pPr>
        <w:jc w:val="both"/>
      </w:pPr>
      <w:proofErr w:type="gramStart"/>
      <w:r>
        <w:t>15.1 Os</w:t>
      </w:r>
      <w:proofErr w:type="gramEnd"/>
      <w:r>
        <w:t xml:space="preserve">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proofErr w:type="gramStart"/>
      <w:r>
        <w:t>16.8 Os</w:t>
      </w:r>
      <w:proofErr w:type="gramEnd"/>
      <w:r>
        <w:t xml:space="preserve">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proofErr w:type="gramStart"/>
      <w:r>
        <w:t>16.14 Os</w:t>
      </w:r>
      <w:proofErr w:type="gramEnd"/>
      <w:r>
        <w:t xml:space="preserve">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5399EBBE" w14:textId="1A3F90FE" w:rsidR="0026412E" w:rsidRDefault="00D05763">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3AAECF2D" w14:textId="545E1704" w:rsidR="0026412E" w:rsidRDefault="00D05763">
      <w:pPr>
        <w:jc w:val="center"/>
        <w:rPr>
          <w:color w:val="000000"/>
        </w:rPr>
      </w:pPr>
      <w:r>
        <w:rPr>
          <w:color w:val="000000"/>
        </w:rPr>
        <w:t xml:space="preserve">Prefeitura Municipal de Itatinga aos </w:t>
      </w:r>
      <w:r w:rsidR="00325041">
        <w:rPr>
          <w:color w:val="000000"/>
        </w:rPr>
        <w:t>16 de julho</w:t>
      </w:r>
      <w:bookmarkStart w:id="20" w:name="_GoBack"/>
      <w:bookmarkEnd w:id="20"/>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3357AC" w:rsidRDefault="003357AC">
                            <w:pPr>
                              <w:rPr>
                                <w:szCs w:val="17"/>
                              </w:rPr>
                            </w:pPr>
                          </w:p>
                          <w:p w14:paraId="6D23B594" w14:textId="77777777" w:rsidR="003357AC" w:rsidRDefault="003357AC">
                            <w:pPr>
                              <w:rPr>
                                <w:szCs w:val="17"/>
                              </w:rPr>
                            </w:pPr>
                          </w:p>
                          <w:p w14:paraId="0DF9E289" w14:textId="77777777" w:rsidR="003357AC" w:rsidRDefault="003357AC">
                            <w:pPr>
                              <w:rPr>
                                <w:szCs w:val="17"/>
                              </w:rPr>
                            </w:pPr>
                          </w:p>
                          <w:p w14:paraId="4674474F" w14:textId="77777777" w:rsidR="003357AC" w:rsidRDefault="003357AC">
                            <w:pPr>
                              <w:rPr>
                                <w:szCs w:val="17"/>
                              </w:rPr>
                            </w:pPr>
                          </w:p>
                          <w:p w14:paraId="75E07B9C" w14:textId="77777777" w:rsidR="003357AC" w:rsidRDefault="003357AC">
                            <w:pPr>
                              <w:rPr>
                                <w:szCs w:val="17"/>
                              </w:rPr>
                            </w:pPr>
                          </w:p>
                          <w:p w14:paraId="3FF30EAD" w14:textId="77777777" w:rsidR="003357AC" w:rsidRDefault="003357AC">
                            <w:pPr>
                              <w:rPr>
                                <w:szCs w:val="17"/>
                              </w:rPr>
                            </w:pPr>
                          </w:p>
                          <w:p w14:paraId="6A86D830" w14:textId="77777777" w:rsidR="003357AC" w:rsidRDefault="003357AC">
                            <w:pPr>
                              <w:rPr>
                                <w:strike/>
                              </w:rPr>
                            </w:pPr>
                          </w:p>
                          <w:p w14:paraId="5220A55E" w14:textId="77777777" w:rsidR="003357AC" w:rsidRDefault="003357A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333AADA1" w14:textId="77777777" w:rsidR="003357AC" w:rsidRDefault="003357AC">
                      <w:pPr>
                        <w:rPr>
                          <w:szCs w:val="17"/>
                        </w:rPr>
                      </w:pPr>
                    </w:p>
                    <w:p w14:paraId="6D23B594" w14:textId="77777777" w:rsidR="003357AC" w:rsidRDefault="003357AC">
                      <w:pPr>
                        <w:rPr>
                          <w:szCs w:val="17"/>
                        </w:rPr>
                      </w:pPr>
                    </w:p>
                    <w:p w14:paraId="0DF9E289" w14:textId="77777777" w:rsidR="003357AC" w:rsidRDefault="003357AC">
                      <w:pPr>
                        <w:rPr>
                          <w:szCs w:val="17"/>
                        </w:rPr>
                      </w:pPr>
                    </w:p>
                    <w:p w14:paraId="4674474F" w14:textId="77777777" w:rsidR="003357AC" w:rsidRDefault="003357AC">
                      <w:pPr>
                        <w:rPr>
                          <w:szCs w:val="17"/>
                        </w:rPr>
                      </w:pPr>
                    </w:p>
                    <w:p w14:paraId="75E07B9C" w14:textId="77777777" w:rsidR="003357AC" w:rsidRDefault="003357AC">
                      <w:pPr>
                        <w:rPr>
                          <w:szCs w:val="17"/>
                        </w:rPr>
                      </w:pPr>
                    </w:p>
                    <w:p w14:paraId="3FF30EAD" w14:textId="77777777" w:rsidR="003357AC" w:rsidRDefault="003357AC">
                      <w:pPr>
                        <w:rPr>
                          <w:szCs w:val="17"/>
                        </w:rPr>
                      </w:pPr>
                    </w:p>
                    <w:p w14:paraId="6A86D830" w14:textId="77777777" w:rsidR="003357AC" w:rsidRDefault="003357AC">
                      <w:pPr>
                        <w:rPr>
                          <w:strike/>
                        </w:rPr>
                      </w:pPr>
                    </w:p>
                    <w:p w14:paraId="5220A55E" w14:textId="77777777" w:rsidR="003357AC" w:rsidRDefault="003357AC">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6A1369D8" w14:textId="77777777" w:rsidR="00817028" w:rsidRDefault="00817028" w:rsidP="000C69BF">
      <w:pPr>
        <w:spacing w:line="360" w:lineRule="auto"/>
        <w:jc w:val="center"/>
        <w:rPr>
          <w:b/>
          <w:bCs/>
        </w:rPr>
      </w:pPr>
    </w:p>
    <w:p w14:paraId="4F4B7732" w14:textId="782622D6" w:rsidR="000C69BF" w:rsidRPr="00775179" w:rsidRDefault="000C69BF" w:rsidP="000C69BF">
      <w:pPr>
        <w:spacing w:line="360" w:lineRule="auto"/>
        <w:jc w:val="center"/>
        <w:rPr>
          <w:b/>
          <w:bCs/>
        </w:rPr>
      </w:pPr>
      <w:r w:rsidRPr="00775179">
        <w:rPr>
          <w:b/>
          <w:bCs/>
        </w:rPr>
        <w:t xml:space="preserve">TERMO DE REFERÊNCIA </w:t>
      </w:r>
      <w:r w:rsidR="009250F2" w:rsidRPr="00775179">
        <w:rPr>
          <w:b/>
          <w:bCs/>
        </w:rPr>
        <w:t>- PARA</w:t>
      </w:r>
      <w:r w:rsidRPr="00775179">
        <w:rPr>
          <w:b/>
          <w:bCs/>
        </w:rPr>
        <w:t xml:space="preserve"> EXECUÇÃO DA CALÇADA PARA O MUNICÍPIO DE ITATINGA-SP</w:t>
      </w:r>
    </w:p>
    <w:p w14:paraId="1D289A80" w14:textId="70E88CE0" w:rsidR="000C69BF" w:rsidRPr="00775179" w:rsidRDefault="000C69BF" w:rsidP="000C69BF">
      <w:pPr>
        <w:spacing w:line="360" w:lineRule="auto"/>
        <w:jc w:val="both"/>
      </w:pPr>
    </w:p>
    <w:p w14:paraId="2471560D" w14:textId="77777777" w:rsidR="00B77DE2" w:rsidRPr="00775179" w:rsidRDefault="00B77DE2" w:rsidP="000C69BF">
      <w:pPr>
        <w:spacing w:line="360" w:lineRule="auto"/>
        <w:jc w:val="both"/>
      </w:pPr>
    </w:p>
    <w:p w14:paraId="39BBD21A" w14:textId="77777777" w:rsidR="000C69BF" w:rsidRPr="00775179" w:rsidRDefault="000C69BF" w:rsidP="000C69BF">
      <w:pPr>
        <w:spacing w:line="360" w:lineRule="auto"/>
        <w:jc w:val="both"/>
      </w:pPr>
      <w:r w:rsidRPr="00775179">
        <w:rPr>
          <w:b/>
          <w:bCs/>
        </w:rPr>
        <w:t>UNIDADE SOLICITANTE</w:t>
      </w:r>
      <w:r w:rsidRPr="00775179">
        <w:t>: Diretoria Geral de Obras, Serviços, Transportes e Infraestrutura.</w:t>
      </w:r>
    </w:p>
    <w:p w14:paraId="757812B9" w14:textId="77777777" w:rsidR="000C69BF" w:rsidRPr="00775179" w:rsidRDefault="000C69BF" w:rsidP="000C69BF">
      <w:pPr>
        <w:spacing w:line="360" w:lineRule="auto"/>
        <w:jc w:val="both"/>
      </w:pPr>
    </w:p>
    <w:p w14:paraId="1A7336E6" w14:textId="77777777" w:rsidR="000C69BF" w:rsidRPr="00775179" w:rsidRDefault="000C69BF" w:rsidP="000C69BF">
      <w:pPr>
        <w:spacing w:line="360" w:lineRule="auto"/>
        <w:jc w:val="both"/>
        <w:rPr>
          <w:b/>
          <w:bCs/>
        </w:rPr>
      </w:pPr>
      <w:r w:rsidRPr="00775179">
        <w:rPr>
          <w:b/>
          <w:bCs/>
        </w:rPr>
        <w:t xml:space="preserve">1. OBJETO </w:t>
      </w:r>
    </w:p>
    <w:p w14:paraId="510DDA6A" w14:textId="77777777" w:rsidR="000C69BF" w:rsidRPr="00775179" w:rsidRDefault="000C69BF" w:rsidP="000C69BF">
      <w:pPr>
        <w:spacing w:line="360" w:lineRule="auto"/>
        <w:jc w:val="both"/>
        <w:rPr>
          <w:rFonts w:eastAsia="Arial MT"/>
          <w:lang w:val="pt-PT"/>
        </w:rPr>
      </w:pPr>
      <w:r w:rsidRPr="00775179">
        <w:rPr>
          <w:rFonts w:eastAsia="Arial MT"/>
          <w:lang w:val="pt-PT"/>
        </w:rPr>
        <w:t>O objeto desta ATA DE REGISTRO DE PREÇO consiste na contratação de empresa especializada para a execução da calçada no município de Itatinga, estado de São Paulo</w:t>
      </w:r>
    </w:p>
    <w:p w14:paraId="1B80EB94" w14:textId="77777777" w:rsidR="000C69BF" w:rsidRPr="00775179" w:rsidRDefault="000C69BF" w:rsidP="000C69BF">
      <w:pPr>
        <w:spacing w:line="360" w:lineRule="auto"/>
        <w:jc w:val="both"/>
      </w:pPr>
    </w:p>
    <w:p w14:paraId="3BDA42CA" w14:textId="77777777" w:rsidR="000C69BF" w:rsidRPr="00775179" w:rsidRDefault="000C69BF" w:rsidP="000C69BF">
      <w:pPr>
        <w:spacing w:line="360" w:lineRule="auto"/>
        <w:jc w:val="both"/>
        <w:rPr>
          <w:b/>
          <w:bCs/>
        </w:rPr>
      </w:pPr>
      <w:r w:rsidRPr="00775179">
        <w:rPr>
          <w:b/>
          <w:bCs/>
        </w:rPr>
        <w:t xml:space="preserve">2. JUSTIFICATIVA E OBJETIVO DA CONTRATAÇÃO </w:t>
      </w:r>
    </w:p>
    <w:p w14:paraId="3F4117CC" w14:textId="77777777" w:rsidR="000C69BF" w:rsidRPr="00775179" w:rsidRDefault="000C69BF" w:rsidP="000C69BF">
      <w:pPr>
        <w:spacing w:line="360" w:lineRule="auto"/>
        <w:jc w:val="both"/>
      </w:pPr>
    </w:p>
    <w:p w14:paraId="3F3AD3D6" w14:textId="77777777" w:rsidR="000C69BF" w:rsidRPr="00775179" w:rsidRDefault="000C69BF" w:rsidP="000C69BF">
      <w:pPr>
        <w:spacing w:line="360" w:lineRule="auto"/>
        <w:jc w:val="both"/>
      </w:pPr>
      <w:r w:rsidRPr="00775179">
        <w:t>A execução da calçada no município de Itatinga, estado de São Paulo, se faz necessária devido à degradação e ausência de calçadas em diversos pontos da cidade. O Estudo Técnico Preliminar (ETP) identificou que as calçadas existentes não atendem aos padrões de acessibilidade estabelecidos pela NBR 9050, o que compromete a segurança e mobilidade dos pedestres.</w:t>
      </w:r>
    </w:p>
    <w:p w14:paraId="4EDD93B4" w14:textId="77777777" w:rsidR="000C69BF" w:rsidRPr="00775179" w:rsidRDefault="000C69BF" w:rsidP="000C69BF">
      <w:pPr>
        <w:spacing w:line="360" w:lineRule="auto"/>
        <w:jc w:val="both"/>
      </w:pPr>
    </w:p>
    <w:p w14:paraId="25784DDD" w14:textId="77777777" w:rsidR="000C69BF" w:rsidRPr="00775179" w:rsidRDefault="000C69BF" w:rsidP="000C69BF">
      <w:pPr>
        <w:spacing w:line="360" w:lineRule="auto"/>
        <w:jc w:val="both"/>
        <w:rPr>
          <w:b/>
        </w:rPr>
      </w:pPr>
      <w:r w:rsidRPr="00775179">
        <w:rPr>
          <w:b/>
        </w:rPr>
        <w:t>2.1 Objetivo da Contratação:</w:t>
      </w:r>
    </w:p>
    <w:p w14:paraId="134FD93A" w14:textId="77777777" w:rsidR="000C69BF" w:rsidRPr="00775179" w:rsidRDefault="000C69BF" w:rsidP="000C69BF">
      <w:pPr>
        <w:spacing w:line="360" w:lineRule="auto"/>
        <w:jc w:val="both"/>
      </w:pPr>
      <w:r w:rsidRPr="00775179">
        <w:t>O objetivo da contratação é realizar reparos nas calçadas existentes, corrigindo irregularidades no piso e realizando reparos ou substituições nas guias e sarjetas conforme necessário. Além disso, pretende-se construir novas calçadas nos locais onde estão ausentes, garantindo que todas as intervenções estejam em conformidade com a NBR 9050, visando a acessibilidade para todos os cidadãos.</w:t>
      </w:r>
    </w:p>
    <w:p w14:paraId="794D338C" w14:textId="77777777" w:rsidR="000C69BF" w:rsidRPr="00775179" w:rsidRDefault="000C69BF" w:rsidP="000C69BF">
      <w:pPr>
        <w:spacing w:line="360" w:lineRule="auto"/>
        <w:jc w:val="both"/>
        <w:rPr>
          <w:b/>
        </w:rPr>
      </w:pPr>
    </w:p>
    <w:p w14:paraId="00356ADC" w14:textId="77777777" w:rsidR="000C69BF" w:rsidRPr="00775179" w:rsidRDefault="000C69BF" w:rsidP="000C69BF">
      <w:pPr>
        <w:spacing w:line="360" w:lineRule="auto"/>
        <w:jc w:val="both"/>
        <w:rPr>
          <w:b/>
        </w:rPr>
      </w:pPr>
      <w:r w:rsidRPr="00775179">
        <w:rPr>
          <w:b/>
        </w:rPr>
        <w:t>2.2 Detalhamento da Necessidade:</w:t>
      </w:r>
    </w:p>
    <w:p w14:paraId="1C512442" w14:textId="77777777" w:rsidR="000C69BF" w:rsidRPr="00775179" w:rsidRDefault="000C69BF" w:rsidP="000C69BF">
      <w:pPr>
        <w:spacing w:line="360" w:lineRule="auto"/>
        <w:jc w:val="both"/>
      </w:pPr>
    </w:p>
    <w:p w14:paraId="6FE8C381" w14:textId="77777777" w:rsidR="000C69BF" w:rsidRPr="00775179" w:rsidRDefault="000C69BF" w:rsidP="000C69BF">
      <w:pPr>
        <w:numPr>
          <w:ilvl w:val="0"/>
          <w:numId w:val="35"/>
        </w:numPr>
        <w:spacing w:line="360" w:lineRule="auto"/>
        <w:jc w:val="both"/>
        <w:rPr>
          <w:b/>
        </w:rPr>
      </w:pPr>
      <w:r w:rsidRPr="00775179">
        <w:rPr>
          <w:b/>
        </w:rPr>
        <w:t>Reparo das Calçadas Existentes:</w:t>
      </w:r>
    </w:p>
    <w:p w14:paraId="4FA117AF" w14:textId="77777777" w:rsidR="000C69BF" w:rsidRPr="00775179" w:rsidRDefault="000C69BF" w:rsidP="000C69BF">
      <w:pPr>
        <w:spacing w:line="360" w:lineRule="auto"/>
        <w:jc w:val="both"/>
      </w:pPr>
    </w:p>
    <w:p w14:paraId="72167D19" w14:textId="77777777" w:rsidR="000C69BF" w:rsidRPr="00775179" w:rsidRDefault="000C69BF" w:rsidP="000C69BF">
      <w:pPr>
        <w:numPr>
          <w:ilvl w:val="0"/>
          <w:numId w:val="36"/>
        </w:numPr>
        <w:spacing w:line="360" w:lineRule="auto"/>
        <w:jc w:val="both"/>
      </w:pPr>
      <w:r w:rsidRPr="00775179">
        <w:t>Correção de irregularidades no piso.</w:t>
      </w:r>
    </w:p>
    <w:p w14:paraId="63CA10D4" w14:textId="77777777" w:rsidR="000C69BF" w:rsidRPr="00775179" w:rsidRDefault="000C69BF" w:rsidP="000C69BF">
      <w:pPr>
        <w:numPr>
          <w:ilvl w:val="0"/>
          <w:numId w:val="36"/>
        </w:numPr>
        <w:spacing w:line="360" w:lineRule="auto"/>
        <w:jc w:val="both"/>
      </w:pPr>
      <w:r w:rsidRPr="00775179">
        <w:t>Reparo ou substituição de guias e sarjetas, se necessário.</w:t>
      </w:r>
    </w:p>
    <w:p w14:paraId="59F492D2" w14:textId="77777777" w:rsidR="000C69BF" w:rsidRPr="00775179" w:rsidRDefault="000C69BF" w:rsidP="000C69BF">
      <w:pPr>
        <w:spacing w:line="360" w:lineRule="auto"/>
        <w:ind w:left="720"/>
        <w:jc w:val="both"/>
      </w:pPr>
    </w:p>
    <w:p w14:paraId="16B15B28" w14:textId="77777777" w:rsidR="000C69BF" w:rsidRPr="00775179" w:rsidRDefault="000C69BF" w:rsidP="000C69BF">
      <w:pPr>
        <w:numPr>
          <w:ilvl w:val="0"/>
          <w:numId w:val="35"/>
        </w:numPr>
        <w:spacing w:line="360" w:lineRule="auto"/>
        <w:jc w:val="both"/>
      </w:pPr>
      <w:r w:rsidRPr="00775179">
        <w:rPr>
          <w:b/>
        </w:rPr>
        <w:t>Construção de Novas Calçadas:</w:t>
      </w:r>
    </w:p>
    <w:p w14:paraId="2D02D158" w14:textId="77777777" w:rsidR="000C69BF" w:rsidRPr="00775179" w:rsidRDefault="000C69BF" w:rsidP="000C69BF">
      <w:pPr>
        <w:numPr>
          <w:ilvl w:val="0"/>
          <w:numId w:val="37"/>
        </w:numPr>
        <w:spacing w:line="360" w:lineRule="auto"/>
        <w:jc w:val="both"/>
      </w:pPr>
      <w:r w:rsidRPr="00775179">
        <w:t>Construção de novos trechos onde as calçadas estão ausentes.</w:t>
      </w:r>
    </w:p>
    <w:p w14:paraId="6025DF34" w14:textId="77777777" w:rsidR="000C69BF" w:rsidRPr="00775179" w:rsidRDefault="000C69BF" w:rsidP="000C69BF">
      <w:pPr>
        <w:spacing w:line="360" w:lineRule="auto"/>
        <w:ind w:left="720"/>
        <w:jc w:val="both"/>
      </w:pPr>
    </w:p>
    <w:p w14:paraId="27F0BD9C" w14:textId="77777777" w:rsidR="000C69BF" w:rsidRPr="00775179" w:rsidRDefault="000C69BF" w:rsidP="000C69BF">
      <w:pPr>
        <w:numPr>
          <w:ilvl w:val="0"/>
          <w:numId w:val="35"/>
        </w:numPr>
        <w:spacing w:line="360" w:lineRule="auto"/>
        <w:jc w:val="both"/>
        <w:rPr>
          <w:b/>
        </w:rPr>
      </w:pPr>
      <w:r w:rsidRPr="00775179">
        <w:rPr>
          <w:b/>
        </w:rPr>
        <w:t>Conformidade com Normas de Acessibilidade:</w:t>
      </w:r>
    </w:p>
    <w:p w14:paraId="59A6DCD7" w14:textId="77777777" w:rsidR="000C69BF" w:rsidRPr="00775179" w:rsidRDefault="000C69BF" w:rsidP="000C69BF">
      <w:pPr>
        <w:spacing w:line="360" w:lineRule="auto"/>
        <w:jc w:val="both"/>
      </w:pPr>
    </w:p>
    <w:p w14:paraId="717315C5" w14:textId="77777777" w:rsidR="000C69BF" w:rsidRPr="00775179" w:rsidRDefault="000C69BF" w:rsidP="000C69BF">
      <w:pPr>
        <w:numPr>
          <w:ilvl w:val="0"/>
          <w:numId w:val="38"/>
        </w:numPr>
        <w:spacing w:line="360" w:lineRule="auto"/>
        <w:jc w:val="both"/>
      </w:pPr>
      <w:r w:rsidRPr="00775179">
        <w:t>Garantir que todas as intervenções estejam de acordo com a NBR 9050, visando a acessibilidade para todos os cidadãos.</w:t>
      </w:r>
    </w:p>
    <w:p w14:paraId="67171575" w14:textId="77777777" w:rsidR="000C69BF" w:rsidRPr="00775179" w:rsidRDefault="000C69BF" w:rsidP="000C69BF">
      <w:pPr>
        <w:spacing w:line="360" w:lineRule="auto"/>
        <w:ind w:left="720"/>
        <w:jc w:val="both"/>
      </w:pPr>
    </w:p>
    <w:p w14:paraId="7B9F231C" w14:textId="77777777" w:rsidR="000C69BF" w:rsidRPr="00775179" w:rsidRDefault="000C69BF" w:rsidP="000C69BF">
      <w:pPr>
        <w:spacing w:line="360" w:lineRule="auto"/>
        <w:jc w:val="both"/>
        <w:rPr>
          <w:b/>
        </w:rPr>
      </w:pPr>
      <w:r w:rsidRPr="00775179">
        <w:rPr>
          <w:b/>
        </w:rPr>
        <w:t>2.3 Justificativa Técnica e Econômica:</w:t>
      </w:r>
    </w:p>
    <w:p w14:paraId="2312E1CF" w14:textId="77777777" w:rsidR="000C69BF" w:rsidRPr="00775179" w:rsidRDefault="000C69BF" w:rsidP="000C69BF">
      <w:pPr>
        <w:spacing w:line="360" w:lineRule="auto"/>
        <w:jc w:val="both"/>
      </w:pPr>
    </w:p>
    <w:p w14:paraId="266D86C3" w14:textId="77777777" w:rsidR="000C69BF" w:rsidRPr="00775179" w:rsidRDefault="000C69BF" w:rsidP="000C69BF">
      <w:pPr>
        <w:spacing w:line="360" w:lineRule="auto"/>
        <w:jc w:val="both"/>
      </w:pPr>
      <w:r w:rsidRPr="00775179">
        <w:t xml:space="preserve">Considerando a análise comparativa entre as soluções de calçada de concreto e piso </w:t>
      </w:r>
      <w:proofErr w:type="spellStart"/>
      <w:r w:rsidRPr="00775179">
        <w:t>intertravado</w:t>
      </w:r>
      <w:proofErr w:type="spellEnd"/>
      <w:r w:rsidRPr="00775179">
        <w:t xml:space="preserve"> (</w:t>
      </w:r>
      <w:proofErr w:type="spellStart"/>
      <w:r w:rsidRPr="00775179">
        <w:t>paver</w:t>
      </w:r>
      <w:proofErr w:type="spellEnd"/>
      <w:r w:rsidRPr="00775179">
        <w:t>), optou-se pela calçada de concreto devido às seguintes razões:</w:t>
      </w:r>
    </w:p>
    <w:p w14:paraId="52D7A208" w14:textId="77777777" w:rsidR="000C69BF" w:rsidRPr="00775179" w:rsidRDefault="000C69BF" w:rsidP="000C69BF">
      <w:pPr>
        <w:numPr>
          <w:ilvl w:val="0"/>
          <w:numId w:val="39"/>
        </w:numPr>
        <w:spacing w:line="360" w:lineRule="auto"/>
        <w:jc w:val="both"/>
      </w:pPr>
      <w:r w:rsidRPr="00775179">
        <w:rPr>
          <w:b/>
        </w:rPr>
        <w:t>Custo-Benefício:</w:t>
      </w:r>
      <w:r w:rsidRPr="00775179">
        <w:t xml:space="preserve"> A solução de concreto é mais econômica em termos de material e mão de obra inicial, proporcionando uma alternativa viável dentro do orçamento municipal.</w:t>
      </w:r>
    </w:p>
    <w:p w14:paraId="356FF9C7" w14:textId="77777777" w:rsidR="000C69BF" w:rsidRPr="00775179" w:rsidRDefault="000C69BF" w:rsidP="000C69BF">
      <w:pPr>
        <w:numPr>
          <w:ilvl w:val="0"/>
          <w:numId w:val="39"/>
        </w:numPr>
        <w:spacing w:line="360" w:lineRule="auto"/>
        <w:jc w:val="both"/>
      </w:pPr>
      <w:r w:rsidRPr="00775179">
        <w:rPr>
          <w:b/>
        </w:rPr>
        <w:t>Durabilidade e Manutenção:</w:t>
      </w:r>
      <w:r w:rsidRPr="00775179">
        <w:t xml:space="preserve"> A alta durabilidade do concreto e a menor necessidade de manutenção frequente justificam a escolha técnica, reduzindo os custos a longo prazo.</w:t>
      </w:r>
    </w:p>
    <w:p w14:paraId="23CE1E36" w14:textId="77777777" w:rsidR="000C69BF" w:rsidRPr="00775179" w:rsidRDefault="000C69BF" w:rsidP="000C69BF">
      <w:pPr>
        <w:numPr>
          <w:ilvl w:val="0"/>
          <w:numId w:val="39"/>
        </w:numPr>
        <w:spacing w:line="360" w:lineRule="auto"/>
        <w:jc w:val="both"/>
      </w:pPr>
      <w:r w:rsidRPr="00775179">
        <w:rPr>
          <w:b/>
        </w:rPr>
        <w:t>Facilidade de Execução:</w:t>
      </w:r>
      <w:r w:rsidRPr="00775179">
        <w:t xml:space="preserve"> A disponibilidade de mão de obra qualificada e a familiaridade com a técnica de construção de calçadas de concreto garantem uma execução eficiente e de qualidade, minimizando riscos de erros e atrasos.</w:t>
      </w:r>
    </w:p>
    <w:p w14:paraId="3569CC11" w14:textId="77777777" w:rsidR="000C69BF" w:rsidRPr="00775179" w:rsidRDefault="000C69BF" w:rsidP="000C69BF">
      <w:pPr>
        <w:spacing w:line="360" w:lineRule="auto"/>
        <w:jc w:val="both"/>
      </w:pPr>
    </w:p>
    <w:p w14:paraId="36C688D6" w14:textId="77777777" w:rsidR="000C69BF" w:rsidRPr="00775179" w:rsidRDefault="000C69BF" w:rsidP="000C69BF">
      <w:pPr>
        <w:spacing w:line="360" w:lineRule="auto"/>
        <w:jc w:val="both"/>
        <w:rPr>
          <w:b/>
          <w:bCs/>
        </w:rPr>
      </w:pPr>
      <w:r w:rsidRPr="00775179">
        <w:rPr>
          <w:b/>
          <w:bCs/>
        </w:rPr>
        <w:t xml:space="preserve">3. DESCRIÇÃO DA SOLUÇÃO COMO UM TODO </w:t>
      </w:r>
    </w:p>
    <w:p w14:paraId="797C395A" w14:textId="77777777" w:rsidR="000C69BF" w:rsidRPr="00775179" w:rsidRDefault="000C69BF" w:rsidP="000C69BF">
      <w:pPr>
        <w:spacing w:line="360" w:lineRule="auto"/>
        <w:jc w:val="both"/>
        <w:rPr>
          <w:b/>
          <w:bCs/>
        </w:rPr>
      </w:pPr>
    </w:p>
    <w:p w14:paraId="2DB13A11" w14:textId="77777777" w:rsidR="000C69BF" w:rsidRPr="00775179" w:rsidRDefault="000C69BF" w:rsidP="000C69BF">
      <w:pPr>
        <w:spacing w:line="360" w:lineRule="auto"/>
        <w:jc w:val="both"/>
      </w:pPr>
      <w:r w:rsidRPr="00775179">
        <w:t>Itatinga-SP embarca em um projeto essencial de revitalização das calçadas, uma iniciativa que visa não só manter, mas também aprimorar a infraestrutura urbana, alinhando-a às normas de acessibilidade estabelecidas pela ABNT. A intervenção, embora rotineira, representa um compromisso contínuo com a segurança e o bem-estar dos cidadãos, além de estar em conformidade com as exigências legais.</w:t>
      </w:r>
    </w:p>
    <w:p w14:paraId="030D6822" w14:textId="77777777" w:rsidR="000C69BF" w:rsidRPr="00775179" w:rsidRDefault="000C69BF" w:rsidP="000C69BF">
      <w:pPr>
        <w:spacing w:line="360" w:lineRule="auto"/>
        <w:jc w:val="both"/>
      </w:pPr>
      <w:r w:rsidRPr="00775179">
        <w:t>A descrição detalhada dos serviços preliminares e de construção que compõem este projeto reflete o compromisso da administração municipal de Itatinga-SP com a excelência e a sustentabilidade em todas as etapas do processo. Desde a limpeza manual do terreno até a aplicação da última camada de pintura, cada aspecto é cuidadosamente planejado para garantir a máxima qualidade e durabilidade das novas calçadas.</w:t>
      </w:r>
    </w:p>
    <w:p w14:paraId="34609E8B" w14:textId="77777777" w:rsidR="000C69BF" w:rsidRPr="00775179" w:rsidRDefault="000C69BF" w:rsidP="000C69BF">
      <w:pPr>
        <w:spacing w:line="360" w:lineRule="auto"/>
        <w:jc w:val="both"/>
      </w:pPr>
      <w:r w:rsidRPr="00775179">
        <w:t xml:space="preserve">Um dos </w:t>
      </w:r>
      <w:proofErr w:type="spellStart"/>
      <w:r w:rsidRPr="00775179">
        <w:t>pontos-chave</w:t>
      </w:r>
      <w:proofErr w:type="spellEnd"/>
      <w:r w:rsidRPr="00775179">
        <w:t xml:space="preserve"> deste projeto é a atenção às normas técnicas e ambientais vigentes, as quais são rigorosamente observadas em todas as fases do trabalho. Desde a demolição manual de estruturas de concreto até o descarte adequado do entulho, passando pela seleção de materiais e pela execução dos serviços com mão de obra qualificada, cada detalhe é pensado para minimizar o impacto ambiental e garantir a segurança e o bem-estar da comunidade.</w:t>
      </w:r>
    </w:p>
    <w:p w14:paraId="79AF0B31" w14:textId="77777777" w:rsidR="000C69BF" w:rsidRPr="00775179" w:rsidRDefault="000C69BF" w:rsidP="000C69BF">
      <w:pPr>
        <w:spacing w:line="360" w:lineRule="auto"/>
        <w:jc w:val="both"/>
      </w:pPr>
      <w:r w:rsidRPr="00775179">
        <w:t xml:space="preserve">Além disso, a inclusão de elementos como piso </w:t>
      </w:r>
      <w:proofErr w:type="spellStart"/>
      <w:r w:rsidRPr="00775179">
        <w:t>podotátil</w:t>
      </w:r>
      <w:proofErr w:type="spellEnd"/>
      <w:r w:rsidRPr="00775179">
        <w:t xml:space="preserve"> e sinalização adequada não apenas atende às necessidades de acessibilidade, mas também promove a inclusão de pessoas com deficiência visual, tornando as novas calçadas verdadeiramente inclusivas e adaptadas a todos os cidadãos.</w:t>
      </w:r>
    </w:p>
    <w:p w14:paraId="4B4D5FB2" w14:textId="77777777" w:rsidR="000C69BF" w:rsidRPr="00775179" w:rsidRDefault="000C69BF" w:rsidP="000C69BF">
      <w:pPr>
        <w:spacing w:line="360" w:lineRule="auto"/>
        <w:jc w:val="both"/>
      </w:pPr>
    </w:p>
    <w:p w14:paraId="725D041B" w14:textId="77777777" w:rsidR="000C69BF" w:rsidRPr="00775179" w:rsidRDefault="000C69BF" w:rsidP="000C69BF">
      <w:pPr>
        <w:spacing w:line="360" w:lineRule="auto"/>
        <w:jc w:val="both"/>
      </w:pPr>
      <w:r w:rsidRPr="00775179">
        <w:t>Com este projeto, Itatinga-SP avança na modernização de sua infraestrutura urbana, tornando suas ruas e calçadas mais funcionais, seguras e agradáveis para todos os seus habitantes. Ao investir na qualidade e na sustentabilidade de suas obras públicas, a cidade reafirma seu compromisso com o desenvolvimento urbano responsável e com o bem-estar de sua população.</w:t>
      </w:r>
    </w:p>
    <w:p w14:paraId="757374D8" w14:textId="77777777" w:rsidR="000C69BF" w:rsidRPr="00775179" w:rsidRDefault="000C69BF" w:rsidP="000C69BF">
      <w:pPr>
        <w:spacing w:line="360" w:lineRule="auto"/>
        <w:jc w:val="both"/>
      </w:pPr>
    </w:p>
    <w:p w14:paraId="6956782E" w14:textId="77777777" w:rsidR="000C69BF" w:rsidRPr="00775179" w:rsidRDefault="000C69BF" w:rsidP="000C69BF">
      <w:pPr>
        <w:spacing w:line="360" w:lineRule="auto"/>
        <w:jc w:val="both"/>
        <w:rPr>
          <w:b/>
        </w:rPr>
      </w:pPr>
      <w:r w:rsidRPr="00775179">
        <w:rPr>
          <w:b/>
        </w:rPr>
        <w:t>3.1 Especificações gerais</w:t>
      </w:r>
    </w:p>
    <w:p w14:paraId="354D6456" w14:textId="77777777" w:rsidR="000C69BF" w:rsidRPr="00775179" w:rsidRDefault="000C69BF" w:rsidP="000C69BF">
      <w:pPr>
        <w:spacing w:line="360" w:lineRule="auto"/>
        <w:jc w:val="both"/>
      </w:pPr>
      <w:r w:rsidRPr="00775179">
        <w:t>As dimensões do passeio público e as rampas de acesso às calçadas devem estar em conformidade com as diretrizes estabelecidas na norma NBR 9050.</w:t>
      </w:r>
    </w:p>
    <w:p w14:paraId="750F1918" w14:textId="77777777" w:rsidR="000C69BF" w:rsidRPr="00775179" w:rsidRDefault="000C69BF" w:rsidP="000C69BF">
      <w:pPr>
        <w:spacing w:line="360" w:lineRule="auto"/>
        <w:jc w:val="both"/>
        <w:rPr>
          <w:b/>
        </w:rPr>
      </w:pPr>
      <w:r w:rsidRPr="00775179">
        <w:rPr>
          <w:b/>
        </w:rPr>
        <w:t>•</w:t>
      </w:r>
      <w:r w:rsidRPr="00775179">
        <w:rPr>
          <w:b/>
        </w:rPr>
        <w:tab/>
        <w:t>Inclinação transversal:</w:t>
      </w:r>
    </w:p>
    <w:p w14:paraId="5F42B676" w14:textId="77777777" w:rsidR="000C69BF" w:rsidRPr="00775179" w:rsidRDefault="000C69BF" w:rsidP="000C69BF">
      <w:pPr>
        <w:spacing w:line="360" w:lineRule="auto"/>
        <w:jc w:val="both"/>
      </w:pPr>
      <w:r w:rsidRPr="00775179">
        <w:t>A inclinação transversal da faixa livre (passeio) das calçadas ou das vias exclusivas de pedestres não pode exceder 3%. Ajustes de soleira devem ser realizados dentro dos lotes, exceto em calçadas com largura superior a 2,00 m, onde podem ser executados nas faixas de acesso.</w:t>
      </w:r>
    </w:p>
    <w:p w14:paraId="1D5EB9BE" w14:textId="77777777" w:rsidR="000C69BF" w:rsidRPr="00775179" w:rsidRDefault="000C69BF" w:rsidP="000C69BF">
      <w:pPr>
        <w:spacing w:line="360" w:lineRule="auto"/>
        <w:jc w:val="both"/>
        <w:rPr>
          <w:b/>
        </w:rPr>
      </w:pPr>
      <w:r w:rsidRPr="00775179">
        <w:rPr>
          <w:b/>
        </w:rPr>
        <w:t>•</w:t>
      </w:r>
      <w:r w:rsidRPr="00775179">
        <w:rPr>
          <w:b/>
        </w:rPr>
        <w:tab/>
        <w:t>Inclinação longitudinal:</w:t>
      </w:r>
    </w:p>
    <w:p w14:paraId="56085E93" w14:textId="77777777" w:rsidR="000C69BF" w:rsidRPr="00775179" w:rsidRDefault="000C69BF" w:rsidP="000C69BF">
      <w:pPr>
        <w:spacing w:line="360" w:lineRule="auto"/>
        <w:jc w:val="both"/>
      </w:pPr>
      <w:r w:rsidRPr="00775179">
        <w:t>A inclinação longitudinal da faixa livre (passeio) das calçadas ou das vias exclusivas de pedestres deve coincidir com a inclinação das vias adjacentes.</w:t>
      </w:r>
    </w:p>
    <w:p w14:paraId="1A212238" w14:textId="77777777" w:rsidR="000C69BF" w:rsidRPr="00775179" w:rsidRDefault="000C69BF" w:rsidP="000C69BF">
      <w:pPr>
        <w:spacing w:line="360" w:lineRule="auto"/>
        <w:jc w:val="both"/>
        <w:rPr>
          <w:b/>
        </w:rPr>
      </w:pPr>
      <w:r w:rsidRPr="00775179">
        <w:rPr>
          <w:b/>
        </w:rPr>
        <w:t>•</w:t>
      </w:r>
      <w:r w:rsidRPr="00775179">
        <w:rPr>
          <w:b/>
        </w:rPr>
        <w:tab/>
        <w:t>Dimensões mínimas da calçada:</w:t>
      </w:r>
    </w:p>
    <w:p w14:paraId="042A78A4" w14:textId="77777777" w:rsidR="000C69BF" w:rsidRPr="00775179" w:rsidRDefault="000C69BF" w:rsidP="000C69BF">
      <w:pPr>
        <w:spacing w:line="360" w:lineRule="auto"/>
        <w:jc w:val="both"/>
      </w:pPr>
      <w:r w:rsidRPr="00775179">
        <w:t>A largura da calçada é dividida em três faixas:</w:t>
      </w:r>
    </w:p>
    <w:p w14:paraId="6C62EB31" w14:textId="77777777" w:rsidR="000C69BF" w:rsidRPr="00775179" w:rsidRDefault="000C69BF" w:rsidP="000C69BF">
      <w:pPr>
        <w:numPr>
          <w:ilvl w:val="0"/>
          <w:numId w:val="40"/>
        </w:numPr>
        <w:spacing w:after="160" w:line="360" w:lineRule="auto"/>
        <w:jc w:val="both"/>
      </w:pPr>
      <w:r w:rsidRPr="00775179">
        <w:t>Faixa de serviço: Destinada a acomodar mobiliário urbano, canteiros, árvores e postes de iluminação ou sinalização. Recomenda-se reservar uma faixa de serviço com largura mínima de 0,70 m em calçadas a serem construídas.</w:t>
      </w:r>
    </w:p>
    <w:p w14:paraId="29E598CF" w14:textId="77777777" w:rsidR="000C69BF" w:rsidRPr="00775179" w:rsidRDefault="000C69BF" w:rsidP="000C69BF">
      <w:pPr>
        <w:numPr>
          <w:ilvl w:val="0"/>
          <w:numId w:val="40"/>
        </w:numPr>
        <w:spacing w:after="160" w:line="360" w:lineRule="auto"/>
        <w:jc w:val="both"/>
      </w:pPr>
      <w:r w:rsidRPr="00775179">
        <w:t>Faixa livre ou passeio: Exclusiva para a circulação de pedestres, deve ser livre de qualquer obstáculo, ter inclinação transversal até 3%, ser contínua entre lotes e ter no mínimo 1,20 m de largura e 2,10 m de altura livre.</w:t>
      </w:r>
    </w:p>
    <w:p w14:paraId="68240727" w14:textId="77777777" w:rsidR="000C69BF" w:rsidRPr="00775179" w:rsidRDefault="000C69BF" w:rsidP="000C69BF">
      <w:pPr>
        <w:numPr>
          <w:ilvl w:val="0"/>
          <w:numId w:val="40"/>
        </w:numPr>
        <w:spacing w:after="160" w:line="360" w:lineRule="auto"/>
        <w:jc w:val="both"/>
      </w:pPr>
      <w:r w:rsidRPr="00775179">
        <w:t>Faixa de acesso: Possível apenas em calçadas com largura superior a 2,00 m, serve para acomodar a rampa de acesso aos lotes lindeiros sob autorização do município para edificações já construídas.</w:t>
      </w:r>
    </w:p>
    <w:p w14:paraId="493347B9" w14:textId="77777777" w:rsidR="000C69BF" w:rsidRPr="00775179" w:rsidRDefault="000C69BF" w:rsidP="000C69BF">
      <w:pPr>
        <w:spacing w:line="360" w:lineRule="auto"/>
        <w:jc w:val="both"/>
        <w:rPr>
          <w:b/>
        </w:rPr>
      </w:pPr>
      <w:r w:rsidRPr="00775179">
        <w:rPr>
          <w:b/>
        </w:rPr>
        <w:t>•</w:t>
      </w:r>
      <w:r w:rsidRPr="00775179">
        <w:rPr>
          <w:b/>
        </w:rPr>
        <w:tab/>
        <w:t>Acesso de veículo ao lote:</w:t>
      </w:r>
    </w:p>
    <w:p w14:paraId="4F5354E7" w14:textId="77777777" w:rsidR="000C69BF" w:rsidRPr="00775179" w:rsidRDefault="000C69BF" w:rsidP="000C69BF">
      <w:pPr>
        <w:spacing w:line="360" w:lineRule="auto"/>
        <w:jc w:val="both"/>
        <w:rPr>
          <w:b/>
        </w:rPr>
      </w:pPr>
      <w:r w:rsidRPr="00775179">
        <w:t>O acesso de veículos aos lotes e seus espaços de circulação e estacionamento deve ser planejado de forma a não interferir na faixa livre de circulação de pedestres, sem criar degraus ou desníveis. Nas faixas de serviço e de acesso, é permitida a existência de rampas.</w:t>
      </w:r>
    </w:p>
    <w:p w14:paraId="4AED13CF" w14:textId="77777777" w:rsidR="000C69BF" w:rsidRPr="00775179" w:rsidRDefault="000C69BF" w:rsidP="000C69BF">
      <w:pPr>
        <w:spacing w:line="360" w:lineRule="auto"/>
        <w:jc w:val="both"/>
        <w:rPr>
          <w:b/>
        </w:rPr>
      </w:pPr>
      <w:r w:rsidRPr="00775179">
        <w:rPr>
          <w:b/>
        </w:rPr>
        <w:t>•</w:t>
      </w:r>
      <w:r w:rsidRPr="00775179">
        <w:rPr>
          <w:b/>
        </w:rPr>
        <w:tab/>
        <w:t>Rebaixamento de calçadas:</w:t>
      </w:r>
    </w:p>
    <w:p w14:paraId="041DC9A4" w14:textId="77777777" w:rsidR="000C69BF" w:rsidRPr="00775179" w:rsidRDefault="000C69BF" w:rsidP="000C69BF">
      <w:pPr>
        <w:spacing w:line="360" w:lineRule="auto"/>
        <w:jc w:val="both"/>
      </w:pPr>
      <w:r w:rsidRPr="00775179">
        <w:t>Os rebaixamentos de calçadas devem ser construídos na direção do fluxo da travessia de pedestres, com uma inclinação preferencialmente menor que 5%, admitindo-se até 8,33% (1:12) no sentido longitudinal da rampa central e nas abas laterais. Recomenda-se que a largura do rebaixamento seja maior ou igual a 1,50 m, admitindo-se o mínimo de 1,20 m. O rebaixamento não pode diminuir a faixa livre de circulação da calçada de no mínimo 1,20 m.</w:t>
      </w:r>
    </w:p>
    <w:p w14:paraId="05CD391A" w14:textId="77777777" w:rsidR="000C69BF" w:rsidRPr="00775179" w:rsidRDefault="000C69BF" w:rsidP="000C69BF">
      <w:pPr>
        <w:spacing w:line="360" w:lineRule="auto"/>
        <w:jc w:val="both"/>
        <w:rPr>
          <w:b/>
        </w:rPr>
      </w:pPr>
      <w:r w:rsidRPr="00775179">
        <w:rPr>
          <w:b/>
        </w:rPr>
        <w:t>•</w:t>
      </w:r>
      <w:r w:rsidRPr="00775179">
        <w:rPr>
          <w:b/>
        </w:rPr>
        <w:tab/>
        <w:t>Padrão arquitetônico:</w:t>
      </w:r>
    </w:p>
    <w:p w14:paraId="2D14477B" w14:textId="77777777" w:rsidR="000C69BF" w:rsidRPr="00775179" w:rsidRDefault="000C69BF" w:rsidP="000C69BF">
      <w:pPr>
        <w:spacing w:line="360" w:lineRule="auto"/>
        <w:jc w:val="both"/>
      </w:pPr>
      <w:r w:rsidRPr="00775179">
        <w:t>As calçadas com até 2 metros de largura são divididas em 2 faixas, e as com mais de 2 metros são divididas em 3 faixas. A faixa livre de circulação é prioritária.</w:t>
      </w:r>
    </w:p>
    <w:p w14:paraId="7E06F386" w14:textId="77777777" w:rsidR="000C69BF" w:rsidRPr="00775179" w:rsidRDefault="000C69BF" w:rsidP="000C69BF">
      <w:pPr>
        <w:spacing w:line="360" w:lineRule="auto"/>
        <w:jc w:val="both"/>
        <w:rPr>
          <w:b/>
        </w:rPr>
      </w:pPr>
      <w:r w:rsidRPr="00775179">
        <w:rPr>
          <w:b/>
        </w:rPr>
        <w:t>•</w:t>
      </w:r>
      <w:r w:rsidRPr="00775179">
        <w:rPr>
          <w:b/>
        </w:rPr>
        <w:tab/>
        <w:t>Materiais e execução:</w:t>
      </w:r>
    </w:p>
    <w:p w14:paraId="6BB96492" w14:textId="77777777" w:rsidR="000C69BF" w:rsidRPr="00775179" w:rsidRDefault="000C69BF" w:rsidP="000C69BF">
      <w:pPr>
        <w:spacing w:line="360" w:lineRule="auto"/>
        <w:jc w:val="both"/>
      </w:pPr>
      <w:r w:rsidRPr="00775179">
        <w:t xml:space="preserve">A calçada pode ser executada em concreto armado moldado no local, com resistência à compressão mínima de </w:t>
      </w:r>
      <w:proofErr w:type="spellStart"/>
      <w:r w:rsidRPr="00775179">
        <w:t>fck</w:t>
      </w:r>
      <w:proofErr w:type="spellEnd"/>
      <w:r w:rsidRPr="00775179">
        <w:t xml:space="preserve"> 25 Mpa, modulação em módulos de 1,20 m, espessura de 5 a 6 cm para pedestres, acabamento superficial diversificado, armadura com telas de aço soldadas e base de terra compactada com camada separadora de brita.</w:t>
      </w:r>
    </w:p>
    <w:p w14:paraId="42542FD9" w14:textId="77777777" w:rsidR="000C69BF" w:rsidRPr="00775179" w:rsidRDefault="000C69BF" w:rsidP="000C69BF">
      <w:pPr>
        <w:spacing w:line="360" w:lineRule="auto"/>
        <w:jc w:val="both"/>
        <w:rPr>
          <w:b/>
        </w:rPr>
      </w:pPr>
      <w:r w:rsidRPr="00775179">
        <w:rPr>
          <w:b/>
        </w:rPr>
        <w:t>•</w:t>
      </w:r>
      <w:r w:rsidRPr="00775179">
        <w:rPr>
          <w:b/>
        </w:rPr>
        <w:tab/>
        <w:t>Desempenho:</w:t>
      </w:r>
    </w:p>
    <w:p w14:paraId="32BC6695" w14:textId="77777777" w:rsidR="000C69BF" w:rsidRPr="00775179" w:rsidRDefault="000C69BF" w:rsidP="000C69BF">
      <w:pPr>
        <w:spacing w:line="360" w:lineRule="auto"/>
        <w:jc w:val="both"/>
      </w:pPr>
      <w:r w:rsidRPr="00775179">
        <w:t>A calçada deve apresentar durabilidade elevada, drenagem superficial adequada e conforto de rolamento com uma superfície que seja ao mesmo tempo fácil de trafegar e antiderrapante.</w:t>
      </w:r>
    </w:p>
    <w:p w14:paraId="00B8384D" w14:textId="77777777" w:rsidR="000C69BF" w:rsidRPr="00775179" w:rsidRDefault="000C69BF" w:rsidP="000C69BF">
      <w:pPr>
        <w:spacing w:line="360" w:lineRule="auto"/>
        <w:jc w:val="both"/>
        <w:rPr>
          <w:b/>
        </w:rPr>
      </w:pPr>
      <w:r w:rsidRPr="00775179">
        <w:rPr>
          <w:b/>
        </w:rPr>
        <w:t>•</w:t>
      </w:r>
      <w:r w:rsidRPr="00775179">
        <w:rPr>
          <w:b/>
        </w:rPr>
        <w:tab/>
        <w:t>Execução de faixas verdes:</w:t>
      </w:r>
    </w:p>
    <w:p w14:paraId="3654911A" w14:textId="77777777" w:rsidR="000C69BF" w:rsidRPr="00775179" w:rsidRDefault="000C69BF" w:rsidP="000C69BF">
      <w:pPr>
        <w:spacing w:line="360" w:lineRule="auto"/>
        <w:jc w:val="both"/>
      </w:pPr>
      <w:r w:rsidRPr="00775179">
        <w:t>As faixas ajardinadas não podem interferir na faixa livre, devem evitar arbustos que prejudiquem a visão ou tenham espinhos que possam atrapalhar o caminho do pedestre e não podem ser muradas para permitir o escoamento da água em dias chuvosos.</w:t>
      </w:r>
    </w:p>
    <w:p w14:paraId="654F75F3" w14:textId="77777777" w:rsidR="000C69BF" w:rsidRPr="00775179" w:rsidRDefault="000C69BF" w:rsidP="000C69BF">
      <w:pPr>
        <w:spacing w:line="360" w:lineRule="auto"/>
        <w:jc w:val="both"/>
      </w:pPr>
      <w:r w:rsidRPr="00775179">
        <w:t>A sinalização nas calçadas deve estar em conformidade com a NBR 16537. Esta norma aborda a sinalização tátil nas calçadas com as seguintes diretrizes:</w:t>
      </w:r>
    </w:p>
    <w:p w14:paraId="346CD8F9" w14:textId="77777777" w:rsidR="000C69BF" w:rsidRPr="00775179" w:rsidRDefault="000C69BF" w:rsidP="000C69BF">
      <w:pPr>
        <w:spacing w:line="360" w:lineRule="auto"/>
        <w:jc w:val="both"/>
        <w:rPr>
          <w:b/>
        </w:rPr>
      </w:pPr>
      <w:r w:rsidRPr="00775179">
        <w:rPr>
          <w:b/>
        </w:rPr>
        <w:t>•</w:t>
      </w:r>
      <w:r w:rsidRPr="00775179">
        <w:rPr>
          <w:b/>
        </w:rPr>
        <w:tab/>
        <w:t>Sinalização Tátil Direcional:</w:t>
      </w:r>
    </w:p>
    <w:p w14:paraId="4ECC9F4C" w14:textId="77777777" w:rsidR="000C69BF" w:rsidRPr="00775179" w:rsidRDefault="000C69BF" w:rsidP="000C69BF">
      <w:pPr>
        <w:spacing w:line="360" w:lineRule="auto"/>
        <w:jc w:val="both"/>
      </w:pPr>
      <w:r w:rsidRPr="00775179">
        <w:t>- Deve ser utilizada ao redor de lotes não edificados onde haja descontinuidade na referência edificada, como postos de gasolina, acessos a garagens, estacionamentos ou quando o edifício estiver recuado.</w:t>
      </w:r>
    </w:p>
    <w:p w14:paraId="1B081475" w14:textId="77777777" w:rsidR="000C69BF" w:rsidRPr="00775179" w:rsidRDefault="000C69BF" w:rsidP="000C69BF">
      <w:pPr>
        <w:spacing w:line="360" w:lineRule="auto"/>
        <w:jc w:val="both"/>
      </w:pPr>
      <w:r w:rsidRPr="00775179">
        <w:t>- Deve estar alinhada ao eixo da faixa livre da calçada.</w:t>
      </w:r>
    </w:p>
    <w:p w14:paraId="20058AEC" w14:textId="77777777" w:rsidR="000C69BF" w:rsidRPr="00775179" w:rsidRDefault="000C69BF" w:rsidP="000C69BF">
      <w:pPr>
        <w:spacing w:line="360" w:lineRule="auto"/>
        <w:jc w:val="both"/>
      </w:pPr>
      <w:r w:rsidRPr="00775179">
        <w:t>- Em calçadões ou passeios em áreas não edificadas, a sinalização tátil direcional deve ser posicionada de acordo com o fluxo de pedestres.</w:t>
      </w:r>
    </w:p>
    <w:p w14:paraId="0FAF3EFA" w14:textId="77777777" w:rsidR="000C69BF" w:rsidRPr="00775179" w:rsidRDefault="000C69BF" w:rsidP="000C69BF">
      <w:pPr>
        <w:spacing w:line="360" w:lineRule="auto"/>
        <w:jc w:val="both"/>
      </w:pPr>
      <w:r w:rsidRPr="00775179">
        <w:t>- Deve ser implantada transversalmente à calçada para marcar as áreas de travessia.</w:t>
      </w:r>
    </w:p>
    <w:p w14:paraId="510FBBFC" w14:textId="77777777" w:rsidR="000C69BF" w:rsidRPr="00775179" w:rsidRDefault="000C69BF" w:rsidP="000C69BF">
      <w:pPr>
        <w:spacing w:line="360" w:lineRule="auto"/>
        <w:jc w:val="both"/>
      </w:pPr>
      <w:r w:rsidRPr="00775179">
        <w:t>- Quando houver semáforos acionáveis por pedestres, a sinalização tátil direcional deve estar alinhada com o semáforo.</w:t>
      </w:r>
    </w:p>
    <w:p w14:paraId="47EA9B7D" w14:textId="77777777" w:rsidR="000C69BF" w:rsidRPr="00775179" w:rsidRDefault="000C69BF" w:rsidP="000C69BF">
      <w:pPr>
        <w:spacing w:line="360" w:lineRule="auto"/>
        <w:jc w:val="both"/>
        <w:rPr>
          <w:b/>
        </w:rPr>
      </w:pPr>
      <w:r w:rsidRPr="00775179">
        <w:rPr>
          <w:b/>
        </w:rPr>
        <w:t>•</w:t>
      </w:r>
      <w:r w:rsidRPr="00775179">
        <w:rPr>
          <w:b/>
        </w:rPr>
        <w:tab/>
        <w:t>Sinalização Tátil Direcional para Acesso a Passarelas e Travessias Subterrâneas:</w:t>
      </w:r>
    </w:p>
    <w:p w14:paraId="0E5BECB8" w14:textId="77777777" w:rsidR="000C69BF" w:rsidRPr="00775179" w:rsidRDefault="000C69BF" w:rsidP="000C69BF">
      <w:pPr>
        <w:spacing w:line="360" w:lineRule="auto"/>
        <w:jc w:val="both"/>
      </w:pPr>
      <w:r w:rsidRPr="00775179">
        <w:t>- Deve ser implantada transversalmente à calçada para identificar o acesso às passarelas elevadas e às travessias subterrâneas.</w:t>
      </w:r>
    </w:p>
    <w:p w14:paraId="77950E4E" w14:textId="77777777" w:rsidR="000C69BF" w:rsidRPr="00775179" w:rsidRDefault="000C69BF" w:rsidP="000C69BF">
      <w:pPr>
        <w:spacing w:line="360" w:lineRule="auto"/>
        <w:jc w:val="both"/>
        <w:rPr>
          <w:b/>
        </w:rPr>
      </w:pPr>
      <w:r w:rsidRPr="00775179">
        <w:rPr>
          <w:b/>
        </w:rPr>
        <w:t>•</w:t>
      </w:r>
      <w:r w:rsidRPr="00775179">
        <w:rPr>
          <w:b/>
        </w:rPr>
        <w:tab/>
        <w:t>Sinalização Tátil Direcional para Pontos de Ônibus:</w:t>
      </w:r>
    </w:p>
    <w:p w14:paraId="2C52C0C5" w14:textId="77777777" w:rsidR="000C69BF" w:rsidRPr="00775179" w:rsidRDefault="000C69BF" w:rsidP="000C69BF">
      <w:pPr>
        <w:spacing w:line="360" w:lineRule="auto"/>
        <w:jc w:val="both"/>
      </w:pPr>
      <w:r w:rsidRPr="00775179">
        <w:t>- Deve ser implantada transversalmente à calçada para identificar locais de embarque e pontos de parada de ônibus.</w:t>
      </w:r>
    </w:p>
    <w:p w14:paraId="7DBA17E9" w14:textId="77777777" w:rsidR="000C69BF" w:rsidRPr="00775179" w:rsidRDefault="000C69BF" w:rsidP="000C69BF">
      <w:pPr>
        <w:spacing w:line="360" w:lineRule="auto"/>
        <w:jc w:val="both"/>
        <w:rPr>
          <w:b/>
        </w:rPr>
      </w:pPr>
      <w:r w:rsidRPr="00775179">
        <w:rPr>
          <w:b/>
        </w:rPr>
        <w:t>•</w:t>
      </w:r>
      <w:r w:rsidRPr="00775179">
        <w:rPr>
          <w:b/>
        </w:rPr>
        <w:tab/>
        <w:t>Sinalização Tátil Direcional nas Faixas de Travessia:</w:t>
      </w:r>
    </w:p>
    <w:p w14:paraId="67343762" w14:textId="77777777" w:rsidR="000C69BF" w:rsidRPr="00775179" w:rsidRDefault="000C69BF" w:rsidP="000C69BF">
      <w:pPr>
        <w:spacing w:line="360" w:lineRule="auto"/>
        <w:jc w:val="both"/>
      </w:pPr>
      <w:r w:rsidRPr="00775179">
        <w:t>- Orienta o deslocamento entre uma calçada e outra.</w:t>
      </w:r>
    </w:p>
    <w:p w14:paraId="593DA09D" w14:textId="77777777" w:rsidR="000C69BF" w:rsidRPr="00775179" w:rsidRDefault="000C69BF" w:rsidP="000C69BF">
      <w:pPr>
        <w:spacing w:line="360" w:lineRule="auto"/>
        <w:jc w:val="both"/>
      </w:pPr>
      <w:r w:rsidRPr="00775179">
        <w:t>- Deve ser posicionada de forma a identificar a faixa elevada para travessia de pedestres.</w:t>
      </w:r>
    </w:p>
    <w:p w14:paraId="2C478419" w14:textId="77777777" w:rsidR="000C69BF" w:rsidRPr="00775179" w:rsidRDefault="000C69BF" w:rsidP="000C69BF">
      <w:pPr>
        <w:spacing w:line="360" w:lineRule="auto"/>
        <w:jc w:val="both"/>
        <w:rPr>
          <w:b/>
        </w:rPr>
      </w:pPr>
      <w:r w:rsidRPr="00775179">
        <w:rPr>
          <w:b/>
        </w:rPr>
        <w:t>•</w:t>
      </w:r>
      <w:r w:rsidRPr="00775179">
        <w:rPr>
          <w:b/>
        </w:rPr>
        <w:tab/>
        <w:t>Assentamento da Sinalização Tátil no Piso:</w:t>
      </w:r>
    </w:p>
    <w:p w14:paraId="4EA37D7C" w14:textId="77777777" w:rsidR="000C69BF" w:rsidRPr="00775179" w:rsidRDefault="000C69BF" w:rsidP="000C69BF">
      <w:pPr>
        <w:spacing w:line="360" w:lineRule="auto"/>
        <w:jc w:val="both"/>
      </w:pPr>
      <w:r w:rsidRPr="00775179">
        <w:t>- Recomenda que os pisos táteis sejam integrados ao piso do ambiente, destacando-se apenas os relevos.</w:t>
      </w:r>
    </w:p>
    <w:p w14:paraId="7111E60B" w14:textId="77777777" w:rsidR="000C69BF" w:rsidRPr="00775179" w:rsidRDefault="000C69BF" w:rsidP="000C69BF">
      <w:pPr>
        <w:spacing w:line="360" w:lineRule="auto"/>
        <w:jc w:val="both"/>
      </w:pPr>
      <w:r w:rsidRPr="00775179">
        <w:t>- Admite o uso de pisos táteis sobrepostos ao piso acabado, com desnível máximo de 2 mm e bordas chanfradas.</w:t>
      </w:r>
    </w:p>
    <w:p w14:paraId="56B338B1" w14:textId="77777777" w:rsidR="000C69BF" w:rsidRPr="00775179" w:rsidRDefault="000C69BF" w:rsidP="000C69BF">
      <w:pPr>
        <w:spacing w:line="360" w:lineRule="auto"/>
        <w:jc w:val="both"/>
      </w:pPr>
      <w:r w:rsidRPr="00775179">
        <w:t>- Permite a aplicação direta de relevos táteis no piso, seguindo as orientações específicas.</w:t>
      </w:r>
    </w:p>
    <w:p w14:paraId="3492D284" w14:textId="77777777" w:rsidR="000C69BF" w:rsidRPr="00775179" w:rsidRDefault="000C69BF" w:rsidP="000C69BF">
      <w:pPr>
        <w:spacing w:line="360" w:lineRule="auto"/>
        <w:jc w:val="both"/>
        <w:rPr>
          <w:b/>
        </w:rPr>
      </w:pPr>
      <w:r w:rsidRPr="00775179">
        <w:rPr>
          <w:b/>
        </w:rPr>
        <w:t>•</w:t>
      </w:r>
      <w:r w:rsidRPr="00775179">
        <w:rPr>
          <w:b/>
        </w:rPr>
        <w:tab/>
        <w:t>Cortes e Emendas:</w:t>
      </w:r>
    </w:p>
    <w:p w14:paraId="7FA2E139" w14:textId="77777777" w:rsidR="000C69BF" w:rsidRPr="00775179" w:rsidRDefault="000C69BF" w:rsidP="000C69BF">
      <w:pPr>
        <w:spacing w:line="360" w:lineRule="auto"/>
        <w:jc w:val="both"/>
      </w:pPr>
      <w:r w:rsidRPr="00775179">
        <w:t>- Quando necessário realizar cortes e emendas na sinalização tátil, recomenda-se preservar a continuidade do relevo, evitando cortes nos relevos, especialmente para pisos táteis de alerta.</w:t>
      </w:r>
    </w:p>
    <w:p w14:paraId="7B813BC0" w14:textId="77777777" w:rsidR="000C69BF" w:rsidRPr="00775179" w:rsidRDefault="000C69BF" w:rsidP="000C69BF">
      <w:pPr>
        <w:spacing w:line="360" w:lineRule="auto"/>
        <w:jc w:val="both"/>
      </w:pPr>
    </w:p>
    <w:p w14:paraId="27DE21D9" w14:textId="77777777" w:rsidR="000C69BF" w:rsidRPr="00775179" w:rsidRDefault="000C69BF" w:rsidP="000C69BF">
      <w:pPr>
        <w:spacing w:line="360" w:lineRule="auto"/>
        <w:jc w:val="both"/>
        <w:rPr>
          <w:b/>
        </w:rPr>
      </w:pPr>
      <w:r w:rsidRPr="00775179">
        <w:rPr>
          <w:b/>
        </w:rPr>
        <w:t>3.2 Especificações técnicas</w:t>
      </w:r>
    </w:p>
    <w:p w14:paraId="0FC5474B" w14:textId="77777777" w:rsidR="000C69BF" w:rsidRPr="00775179" w:rsidRDefault="000C69BF" w:rsidP="000C69BF">
      <w:pPr>
        <w:spacing w:line="360" w:lineRule="auto"/>
        <w:jc w:val="both"/>
        <w:rPr>
          <w:b/>
        </w:rPr>
      </w:pPr>
      <w:r w:rsidRPr="00775179">
        <w:rPr>
          <w:b/>
        </w:rPr>
        <w:t>3.2.1 SERVIÇOS PRELIMINARES</w:t>
      </w:r>
    </w:p>
    <w:p w14:paraId="1E4CCA56" w14:textId="77777777" w:rsidR="000C69BF" w:rsidRPr="00775179" w:rsidRDefault="000C69BF" w:rsidP="000C69BF">
      <w:pPr>
        <w:spacing w:line="360" w:lineRule="auto"/>
        <w:jc w:val="both"/>
        <w:rPr>
          <w:b/>
        </w:rPr>
      </w:pPr>
      <w:r w:rsidRPr="00775179">
        <w:rPr>
          <w:b/>
        </w:rPr>
        <w:t xml:space="preserve"> 3.2.1.1</w:t>
      </w:r>
      <w:r w:rsidRPr="00775179">
        <w:rPr>
          <w:b/>
        </w:rPr>
        <w:tab/>
        <w:t>Limpeza manual do terreno, inclusive troncos até 5 cm de diâmetro, com</w:t>
      </w:r>
    </w:p>
    <w:p w14:paraId="02FB00AA" w14:textId="77777777" w:rsidR="000C69BF" w:rsidRPr="00775179" w:rsidRDefault="000C69BF" w:rsidP="000C69BF">
      <w:pPr>
        <w:spacing w:line="360" w:lineRule="auto"/>
        <w:jc w:val="both"/>
      </w:pPr>
      <w:proofErr w:type="gramStart"/>
      <w:r w:rsidRPr="00775179">
        <w:t>1) Será</w:t>
      </w:r>
      <w:proofErr w:type="gramEnd"/>
      <w:r w:rsidRPr="00775179">
        <w:t xml:space="preserve"> medido pela área real do terreno, onde ocorrer a limpeza manual de vegetação (m²).</w:t>
      </w:r>
    </w:p>
    <w:p w14:paraId="72552ECE" w14:textId="77777777" w:rsidR="000C69BF" w:rsidRPr="00775179" w:rsidRDefault="000C69BF" w:rsidP="000C69BF">
      <w:pPr>
        <w:spacing w:line="360" w:lineRule="auto"/>
        <w:jc w:val="both"/>
      </w:pPr>
      <w:r w:rsidRPr="00775179">
        <w:t xml:space="preserve">2) O item remunera o fornecimento de caminhão basculante, a mão de obra necessária e ferramentas auxiliares para a execução dos serviços executados manualmente com auxílio de ferramental apropriado para a roçada, derrubada de árvores e arbustos, destocamento, fragmentação de galhos e troncos, empilhamento e transporte, abrangendo: a remoção de vegetação, árvores e arbustos com diâmetro do tronco até 5 cm, medidos na altura de 1 m do </w:t>
      </w:r>
      <w:proofErr w:type="spellStart"/>
      <w:proofErr w:type="gramStart"/>
      <w:r w:rsidRPr="00775179">
        <w:t>solo,capim</w:t>
      </w:r>
      <w:proofErr w:type="spellEnd"/>
      <w:proofErr w:type="gramEnd"/>
      <w:r w:rsidRPr="00775179">
        <w:t xml:space="preserve">. etc.; arrancamento e remoção de tocos, raízes e troncos; raspagem manual da camada de solo vegetal na espessura mínima de 15 cm; carga manual; e o transporte, interno na obra, num raio de um quilômetro. </w:t>
      </w:r>
    </w:p>
    <w:p w14:paraId="48F185C1" w14:textId="77777777" w:rsidR="000C69BF" w:rsidRPr="00775179" w:rsidRDefault="000C69BF" w:rsidP="000C69BF">
      <w:pPr>
        <w:spacing w:line="360" w:lineRule="auto"/>
        <w:jc w:val="both"/>
        <w:rPr>
          <w:b/>
        </w:rPr>
      </w:pPr>
      <w:r w:rsidRPr="00775179">
        <w:rPr>
          <w:b/>
        </w:rPr>
        <w:t>3.2.1.2.</w:t>
      </w:r>
      <w:r w:rsidRPr="00775179">
        <w:rPr>
          <w:b/>
        </w:rPr>
        <w:tab/>
        <w:t xml:space="preserve">Demolição manual de concreto simples </w:t>
      </w:r>
    </w:p>
    <w:p w14:paraId="74A523B0" w14:textId="77777777" w:rsidR="000C69BF" w:rsidRPr="00775179" w:rsidRDefault="000C69BF" w:rsidP="000C69BF">
      <w:pPr>
        <w:spacing w:line="360" w:lineRule="auto"/>
        <w:jc w:val="both"/>
      </w:pPr>
      <w:r w:rsidRPr="00775179">
        <w:t xml:space="preserve">1) Será medido pelo volume real demolido, medido no projeto, ou conforme levantamento cadastral, ou aferido antes da </w:t>
      </w:r>
      <w:proofErr w:type="gramStart"/>
      <w:r w:rsidRPr="00775179">
        <w:t>demolição(</w:t>
      </w:r>
      <w:proofErr w:type="gramEnd"/>
      <w:r w:rsidRPr="00775179">
        <w:t xml:space="preserve">m³). </w:t>
      </w:r>
    </w:p>
    <w:p w14:paraId="7E570A53" w14:textId="77777777" w:rsidR="000C69BF" w:rsidRPr="00775179" w:rsidRDefault="000C69BF" w:rsidP="000C69BF">
      <w:pPr>
        <w:spacing w:line="360" w:lineRule="auto"/>
        <w:jc w:val="both"/>
      </w:pPr>
      <w:r w:rsidRPr="00775179">
        <w:t>2) O item remunera o fornecimento da mão-de-obra necessária e ferramentas adequadas para a execução dos serviços de: desmonte, demolição, fragmentação de elementos em concreto simples manualmente; a seleção e a acomodação manual do entulho em lotes. Normas técnicas: NBR 15112, NBR 15113 e NBR 15114</w:t>
      </w:r>
    </w:p>
    <w:p w14:paraId="6C3407DD" w14:textId="77777777" w:rsidR="000C69BF" w:rsidRPr="00775179" w:rsidRDefault="000C69BF" w:rsidP="000C69BF">
      <w:pPr>
        <w:spacing w:line="360" w:lineRule="auto"/>
        <w:jc w:val="both"/>
        <w:rPr>
          <w:b/>
        </w:rPr>
      </w:pPr>
      <w:r w:rsidRPr="00775179">
        <w:rPr>
          <w:b/>
        </w:rPr>
        <w:t>3.2.1.3.</w:t>
      </w:r>
      <w:r w:rsidRPr="00775179">
        <w:rPr>
          <w:b/>
        </w:rPr>
        <w:tab/>
        <w:t>Demolição manual de concreto armado</w:t>
      </w:r>
    </w:p>
    <w:p w14:paraId="231E90EA" w14:textId="77777777" w:rsidR="000C69BF" w:rsidRPr="00775179" w:rsidRDefault="000C69BF" w:rsidP="000C69BF">
      <w:pPr>
        <w:spacing w:line="360" w:lineRule="auto"/>
        <w:jc w:val="both"/>
      </w:pPr>
      <w:r w:rsidRPr="00775179">
        <w:t xml:space="preserve">1) Será medido pelo volume real demolido, medido no projeto, ou conforme levantamento cadastral, ou aferido antes da </w:t>
      </w:r>
      <w:proofErr w:type="gramStart"/>
      <w:r w:rsidRPr="00775179">
        <w:t>demolição(</w:t>
      </w:r>
      <w:proofErr w:type="gramEnd"/>
      <w:r w:rsidRPr="00775179">
        <w:t xml:space="preserve">m³). </w:t>
      </w:r>
    </w:p>
    <w:p w14:paraId="66AA1C93" w14:textId="77777777" w:rsidR="000C69BF" w:rsidRPr="00775179" w:rsidRDefault="000C69BF" w:rsidP="000C69BF">
      <w:pPr>
        <w:spacing w:line="360" w:lineRule="auto"/>
        <w:jc w:val="both"/>
      </w:pPr>
      <w:r w:rsidRPr="00775179">
        <w:t>2) O item remunera o fornecimento da mão-de-obra necessária e ferramentas adequadas para a execução dos serviços de: desmonte, demolição, fragmentação de elementos em concreto armado manualmente; a seleção e a acomodação manual do entulho em lotes. Normas técnicas: NBR 15112, NBR 15113 e NBR 15114.</w:t>
      </w:r>
    </w:p>
    <w:p w14:paraId="27171CC1" w14:textId="77777777" w:rsidR="000C69BF" w:rsidRPr="00775179" w:rsidRDefault="000C69BF" w:rsidP="000C69BF">
      <w:pPr>
        <w:spacing w:line="360" w:lineRule="auto"/>
        <w:jc w:val="both"/>
        <w:rPr>
          <w:b/>
        </w:rPr>
      </w:pPr>
      <w:r w:rsidRPr="00775179">
        <w:rPr>
          <w:b/>
        </w:rPr>
        <w:t>3.2.1.4.</w:t>
      </w:r>
      <w:r w:rsidRPr="00775179">
        <w:rPr>
          <w:b/>
        </w:rPr>
        <w:tab/>
        <w:t>Retirada manual de guia pré-moldada, inclusive limpeza, carregamento, transporte até 1 quilômetro e descarregamento</w:t>
      </w:r>
    </w:p>
    <w:p w14:paraId="3CB6DA6D" w14:textId="77777777" w:rsidR="000C69BF" w:rsidRPr="00775179" w:rsidRDefault="000C69BF" w:rsidP="000C69BF">
      <w:pPr>
        <w:spacing w:line="360" w:lineRule="auto"/>
        <w:jc w:val="both"/>
      </w:pPr>
      <w:proofErr w:type="gramStart"/>
      <w:r w:rsidRPr="00775179">
        <w:t>1) Será</w:t>
      </w:r>
      <w:proofErr w:type="gramEnd"/>
      <w:r w:rsidRPr="00775179">
        <w:t xml:space="preserve"> medido por comprimento real de guia pré-moldada retirada, medido no projeto, ou conforme levantamento cadastral, ou aferido antes da retirada (m). </w:t>
      </w:r>
    </w:p>
    <w:p w14:paraId="4DE657EC" w14:textId="77777777" w:rsidR="000C69BF" w:rsidRPr="00775179" w:rsidRDefault="000C69BF" w:rsidP="000C69BF">
      <w:pPr>
        <w:spacing w:line="360" w:lineRule="auto"/>
        <w:jc w:val="both"/>
      </w:pPr>
      <w:r w:rsidRPr="00775179">
        <w:t>2) O item remunera o fornecimento da mão de obra necessária e o ferramental apropriado para a execução dos serviços: desmonte manual de guia pré-moldada, inclusive o apoio em concreto; a carga manual; o transporte com caminhão, até 1 (um) quilômetro; o descarregamento; a seleção e separação do material, a limpeza e a acomodação manual das peças em lotes, para o reaproveitamento ou remoção. A execução dos serviços deverá cumprir todas as exigências e determinações previstas na legislação: Resolução nº 307, de 5 de julho de 2002 e suas alterações, pelo Conselho Nacional do Meio Ambiente (CONAMA) e nas Normas Técnicas: NBR 15112, NBR 15113 e NBR 15114.</w:t>
      </w:r>
    </w:p>
    <w:p w14:paraId="18C7C7C9" w14:textId="77777777" w:rsidR="000C69BF" w:rsidRPr="00775179" w:rsidRDefault="000C69BF" w:rsidP="000C69BF">
      <w:pPr>
        <w:spacing w:line="360" w:lineRule="auto"/>
        <w:jc w:val="both"/>
        <w:rPr>
          <w:b/>
        </w:rPr>
      </w:pPr>
      <w:r w:rsidRPr="00775179">
        <w:rPr>
          <w:b/>
        </w:rPr>
        <w:t>3.2.1.5.</w:t>
      </w:r>
      <w:r w:rsidRPr="00775179">
        <w:rPr>
          <w:b/>
        </w:rPr>
        <w:tab/>
        <w:t xml:space="preserve">Desmonte (levantamento) mecanizado de pavimento em paralelepípedo ou lajota de concreto, inclusive acomodação do material </w:t>
      </w:r>
    </w:p>
    <w:p w14:paraId="434835B2" w14:textId="77777777" w:rsidR="000C69BF" w:rsidRPr="00775179" w:rsidRDefault="000C69BF" w:rsidP="000C69BF">
      <w:pPr>
        <w:spacing w:line="360" w:lineRule="auto"/>
        <w:jc w:val="both"/>
      </w:pPr>
      <w:proofErr w:type="gramStart"/>
      <w:r w:rsidRPr="00775179">
        <w:t>1) Será</w:t>
      </w:r>
      <w:proofErr w:type="gramEnd"/>
      <w:r w:rsidRPr="00775179">
        <w:t xml:space="preserve"> medido por área real de pavimento em paralelepípedo ou lajota de concreto, medida no projeto, ou conforme levantamento cadastral, ou aferida antes da demolição (m²). </w:t>
      </w:r>
    </w:p>
    <w:p w14:paraId="4440D909" w14:textId="77777777" w:rsidR="000C69BF" w:rsidRPr="00775179" w:rsidRDefault="000C69BF" w:rsidP="000C69BF">
      <w:pPr>
        <w:spacing w:line="360" w:lineRule="auto"/>
        <w:jc w:val="both"/>
      </w:pPr>
      <w:r w:rsidRPr="00775179">
        <w:t>2) O item remunera o fornecimento da mão de obra necessária e dos equipamentos adequados para a execução dos serviços de: desmonte mecanizado de pavimentação em paralelepípedo ou lajota de concreto, inclusive o lastro de areia; o descarregamento; a seleção e a acomodação manual do entulho em lotes. Normas técnicas: NBR 15112, NBR 15113 e NBR 15114.</w:t>
      </w:r>
    </w:p>
    <w:p w14:paraId="06D31347" w14:textId="77777777" w:rsidR="000C69BF" w:rsidRPr="00775179" w:rsidRDefault="000C69BF" w:rsidP="000C69BF">
      <w:pPr>
        <w:spacing w:line="360" w:lineRule="auto"/>
        <w:jc w:val="both"/>
        <w:rPr>
          <w:b/>
        </w:rPr>
      </w:pPr>
      <w:r w:rsidRPr="00775179">
        <w:rPr>
          <w:b/>
        </w:rPr>
        <w:t>3.2.1.6.</w:t>
      </w:r>
      <w:r w:rsidRPr="00775179">
        <w:rPr>
          <w:b/>
        </w:rPr>
        <w:tab/>
        <w:t>Escavação manual em solo de 1ª e 2ª categoria em vala ou cava até 1,5 m</w:t>
      </w:r>
    </w:p>
    <w:p w14:paraId="6A973892" w14:textId="77777777" w:rsidR="000C69BF" w:rsidRPr="00775179" w:rsidRDefault="000C69BF" w:rsidP="000C69BF">
      <w:pPr>
        <w:spacing w:line="360" w:lineRule="auto"/>
        <w:jc w:val="both"/>
      </w:pPr>
      <w:proofErr w:type="gramStart"/>
      <w:r w:rsidRPr="00775179">
        <w:t>1) Será</w:t>
      </w:r>
      <w:proofErr w:type="gramEnd"/>
      <w:r w:rsidRPr="00775179">
        <w:t xml:space="preserve"> medido pelo volume escavado, considerando-se um acréscimo para cada lado, no plano horizontal, em relação às dimensões de cada peça, de 20 cm (m³). </w:t>
      </w:r>
    </w:p>
    <w:p w14:paraId="46623891" w14:textId="77777777" w:rsidR="000C69BF" w:rsidRPr="00775179" w:rsidRDefault="000C69BF" w:rsidP="000C69BF">
      <w:pPr>
        <w:spacing w:line="360" w:lineRule="auto"/>
        <w:jc w:val="both"/>
      </w:pPr>
      <w:r w:rsidRPr="00775179">
        <w:t>2) O item remunera o fornecimento da mão-de-obra necessária para a escavação manual em solo de 1ª e 2ª categorias em valas ou cavas até 1,5 m de profundidade.</w:t>
      </w:r>
    </w:p>
    <w:p w14:paraId="4120F25C" w14:textId="77777777" w:rsidR="000C69BF" w:rsidRPr="00775179" w:rsidRDefault="000C69BF" w:rsidP="000C69BF">
      <w:pPr>
        <w:spacing w:line="360" w:lineRule="auto"/>
        <w:jc w:val="both"/>
        <w:rPr>
          <w:b/>
        </w:rPr>
      </w:pPr>
      <w:r w:rsidRPr="00775179">
        <w:rPr>
          <w:b/>
        </w:rPr>
        <w:t>3.2.1.7.</w:t>
      </w:r>
      <w:r w:rsidRPr="00775179">
        <w:rPr>
          <w:b/>
        </w:rPr>
        <w:tab/>
        <w:t>Remoção de entulho separado de obra com caçamba metálica - terra, alvenaria, concreto, argamassa, madeira, papel, plástico ou metal</w:t>
      </w:r>
    </w:p>
    <w:p w14:paraId="27FE8B8A" w14:textId="77777777" w:rsidR="000C69BF" w:rsidRPr="00775179" w:rsidRDefault="000C69BF" w:rsidP="000C69BF">
      <w:pPr>
        <w:spacing w:line="360" w:lineRule="auto"/>
        <w:jc w:val="both"/>
      </w:pPr>
      <w:proofErr w:type="gramStart"/>
      <w:r w:rsidRPr="00775179">
        <w:t>1) Será</w:t>
      </w:r>
      <w:proofErr w:type="gramEnd"/>
      <w:r w:rsidRPr="00775179">
        <w:t xml:space="preserve"> medido por volume de entulho retirado e não misturado, aferido na caçamba (m³). </w:t>
      </w:r>
    </w:p>
    <w:p w14:paraId="6B3BF7FC" w14:textId="77777777" w:rsidR="000C69BF" w:rsidRPr="00775179" w:rsidRDefault="000C69BF" w:rsidP="000C69BF">
      <w:pPr>
        <w:spacing w:line="360" w:lineRule="auto"/>
        <w:jc w:val="both"/>
      </w:pPr>
      <w:r w:rsidRPr="00775179">
        <w:t xml:space="preserve">2) O item remunera o fornecimento dos serviços de carregamento manual de terra ou alvenaria ou concreto ou argamassa ou madeira ou papel ou plástico ou metal até a caçamba, remoção e transporte da caçamba até unidade de destinação final indicada pelo Município onde ocorrer a geração e retirada do entulho, ou área licenciada para tal finalidade pela Companhia de Tecnologia de Saneamento Ambiental (CETESB), e que atenda às exigências de legislação municipal, acondicionados em caçambas distintas, sem mistura de material, abrangendo: </w:t>
      </w:r>
    </w:p>
    <w:p w14:paraId="76A569FE" w14:textId="77777777" w:rsidR="000C69BF" w:rsidRPr="00775179" w:rsidRDefault="000C69BF" w:rsidP="000C69BF">
      <w:pPr>
        <w:spacing w:line="360" w:lineRule="auto"/>
        <w:jc w:val="both"/>
      </w:pPr>
      <w:r w:rsidRPr="00775179">
        <w:t xml:space="preserve">a) A empresa ou prestadora dos serviços de remoção do entulho, resíduos provenientes da construção civil, deverá cumprir todas as exigências e determinações previstas na legislação: Resolução nº 307, de 5 de julho de 2002 e suas alterações, pelo Conselho Nacional do Meio Ambiente (CONAMA), Decreto nº 37952, de 11 de maio de 1999, e normas; </w:t>
      </w:r>
    </w:p>
    <w:p w14:paraId="42E02165" w14:textId="77777777" w:rsidR="000C69BF" w:rsidRPr="00775179" w:rsidRDefault="000C69BF" w:rsidP="000C69BF">
      <w:pPr>
        <w:spacing w:line="360" w:lineRule="auto"/>
        <w:jc w:val="both"/>
      </w:pPr>
      <w:r w:rsidRPr="00775179">
        <w:t xml:space="preserve">b) Fornecimento de caçamba metálica de qualquer tamanho, na obra, remoção da mesma quando cheia, e a reposição por outra caçamba vazia, o transporte e o despejo na unidade de destinação final, independente da distância do local de despejo; </w:t>
      </w:r>
    </w:p>
    <w:p w14:paraId="2B6DFDBA" w14:textId="77777777" w:rsidR="000C69BF" w:rsidRPr="00775179" w:rsidRDefault="000C69BF" w:rsidP="000C69BF">
      <w:pPr>
        <w:spacing w:line="360" w:lineRule="auto"/>
        <w:jc w:val="both"/>
      </w:pPr>
      <w:r w:rsidRPr="00775179">
        <w:t xml:space="preserve">c) Fornecimento da mão de obra e recipientes adequados, necessários para o transporte manual, vertical ou horizontal, do material de entulho, até o local onde está situada a caçamba; </w:t>
      </w:r>
    </w:p>
    <w:p w14:paraId="35ABA0D6" w14:textId="77777777" w:rsidR="000C69BF" w:rsidRPr="00775179" w:rsidRDefault="000C69BF" w:rsidP="000C69BF">
      <w:pPr>
        <w:spacing w:line="360" w:lineRule="auto"/>
        <w:jc w:val="both"/>
      </w:pPr>
      <w:r w:rsidRPr="00775179">
        <w:t xml:space="preserve">d) Proteção das áreas envolvidas, bem como o despejo e acomodação dos materiais na caçamba; </w:t>
      </w:r>
    </w:p>
    <w:p w14:paraId="14460A89" w14:textId="77777777" w:rsidR="000C69BF" w:rsidRPr="00775179" w:rsidRDefault="000C69BF" w:rsidP="000C69BF">
      <w:pPr>
        <w:spacing w:line="360" w:lineRule="auto"/>
        <w:jc w:val="both"/>
      </w:pPr>
      <w:r w:rsidRPr="00775179">
        <w:t xml:space="preserve">e) A mão de obra, os materiais acessórios e os equipamentos necessários ao carregamento, transporte e descarga deverão ser condizentes com a natureza dos serviços prestados. </w:t>
      </w:r>
    </w:p>
    <w:p w14:paraId="5E0EE69C" w14:textId="77777777" w:rsidR="000C69BF" w:rsidRPr="00775179" w:rsidRDefault="000C69BF" w:rsidP="000C69BF">
      <w:pPr>
        <w:spacing w:line="360" w:lineRule="auto"/>
        <w:jc w:val="both"/>
      </w:pPr>
      <w:proofErr w:type="gramStart"/>
      <w:r w:rsidRPr="00775179">
        <w:t>f) Na</w:t>
      </w:r>
      <w:proofErr w:type="gramEnd"/>
      <w:r w:rsidRPr="00775179">
        <w:t xml:space="preserve"> retirada do entulho, a empresa executora dos serviços de coleta e transporte, deverá apresentar o Controle de Transporte de Resíduos (CTR) devidamente preenchido, contendo informações sobre o gerador, origem, quantidade e descrição dos resíduos e seu destino, unidade de disposição final, bem como o comprovante declarando a sua correta destinação; </w:t>
      </w:r>
    </w:p>
    <w:p w14:paraId="7CB1DB64" w14:textId="77777777" w:rsidR="000C69BF" w:rsidRPr="00775179" w:rsidRDefault="000C69BF" w:rsidP="000C69BF">
      <w:pPr>
        <w:spacing w:line="360" w:lineRule="auto"/>
        <w:jc w:val="both"/>
      </w:pPr>
      <w:proofErr w:type="gramStart"/>
      <w:r w:rsidRPr="00775179">
        <w:t>g) Estão</w:t>
      </w:r>
      <w:proofErr w:type="gramEnd"/>
      <w:r w:rsidRPr="00775179">
        <w:t xml:space="preserve"> inclusos todos os impostos legais e despesas necessárias junto aos órgãos regulamentadores das atividades envolvidas. Normas técnicas: NBR 15112, NBR 15113, NBR 15114 e Nota Técnica da NBR 10004/2004.</w:t>
      </w:r>
    </w:p>
    <w:p w14:paraId="4E3A7AAC" w14:textId="77777777" w:rsidR="000C69BF" w:rsidRPr="00775179" w:rsidRDefault="000C69BF" w:rsidP="000C69BF">
      <w:pPr>
        <w:spacing w:line="360" w:lineRule="auto"/>
        <w:jc w:val="both"/>
      </w:pPr>
    </w:p>
    <w:p w14:paraId="3480EF54" w14:textId="77777777" w:rsidR="000C69BF" w:rsidRPr="00775179" w:rsidRDefault="000C69BF" w:rsidP="000C69BF">
      <w:pPr>
        <w:spacing w:line="360" w:lineRule="auto"/>
        <w:jc w:val="both"/>
        <w:rPr>
          <w:b/>
        </w:rPr>
      </w:pPr>
      <w:r w:rsidRPr="00775179">
        <w:rPr>
          <w:b/>
        </w:rPr>
        <w:t>3.2.2.</w:t>
      </w:r>
      <w:r w:rsidRPr="00775179">
        <w:rPr>
          <w:b/>
        </w:rPr>
        <w:tab/>
        <w:t>CALÇADAS</w:t>
      </w:r>
    </w:p>
    <w:p w14:paraId="516A30FF" w14:textId="77777777" w:rsidR="000C69BF" w:rsidRPr="00775179" w:rsidRDefault="000C69BF" w:rsidP="000C69BF">
      <w:pPr>
        <w:spacing w:line="360" w:lineRule="auto"/>
        <w:jc w:val="both"/>
        <w:rPr>
          <w:b/>
        </w:rPr>
      </w:pPr>
      <w:r w:rsidRPr="00775179">
        <w:rPr>
          <w:b/>
        </w:rPr>
        <w:t>3.2.2.1.</w:t>
      </w:r>
      <w:r w:rsidRPr="00775179">
        <w:rPr>
          <w:b/>
        </w:rPr>
        <w:tab/>
        <w:t xml:space="preserve">Lastro de pedra britada </w:t>
      </w:r>
    </w:p>
    <w:p w14:paraId="71E68B6A" w14:textId="77777777" w:rsidR="000C69BF" w:rsidRPr="00775179" w:rsidRDefault="000C69BF" w:rsidP="000C69BF">
      <w:pPr>
        <w:spacing w:line="360" w:lineRule="auto"/>
        <w:jc w:val="both"/>
      </w:pPr>
      <w:proofErr w:type="gramStart"/>
      <w:r w:rsidRPr="00775179">
        <w:t>1) Será</w:t>
      </w:r>
      <w:proofErr w:type="gramEnd"/>
      <w:r w:rsidRPr="00775179">
        <w:t xml:space="preserve"> medido pelo volume acabado, na espessura aproximada de 5 cm (m³): </w:t>
      </w:r>
    </w:p>
    <w:p w14:paraId="347F471D" w14:textId="77777777" w:rsidR="000C69BF" w:rsidRPr="00775179" w:rsidRDefault="000C69BF" w:rsidP="000C69BF">
      <w:pPr>
        <w:spacing w:line="360" w:lineRule="auto"/>
        <w:jc w:val="both"/>
      </w:pPr>
      <w:proofErr w:type="gramStart"/>
      <w:r w:rsidRPr="00775179">
        <w:t>a) Para</w:t>
      </w:r>
      <w:proofErr w:type="gramEnd"/>
      <w:r w:rsidRPr="00775179">
        <w:t xml:space="preserve"> escavação manual, será medido pela área do fundo de vala; </w:t>
      </w:r>
    </w:p>
    <w:p w14:paraId="11D7E2B4" w14:textId="77777777" w:rsidR="000C69BF" w:rsidRPr="00775179" w:rsidRDefault="000C69BF" w:rsidP="000C69BF">
      <w:pPr>
        <w:spacing w:line="360" w:lineRule="auto"/>
        <w:jc w:val="both"/>
      </w:pPr>
      <w:proofErr w:type="gramStart"/>
      <w:r w:rsidRPr="00775179">
        <w:t>b) Para</w:t>
      </w:r>
      <w:proofErr w:type="gramEnd"/>
      <w:r w:rsidRPr="00775179">
        <w:t xml:space="preserve"> escavação mecanizada, será medido pelo limite. </w:t>
      </w:r>
    </w:p>
    <w:p w14:paraId="2220CB97" w14:textId="77777777" w:rsidR="000C69BF" w:rsidRPr="00775179" w:rsidRDefault="000C69BF" w:rsidP="000C69BF">
      <w:pPr>
        <w:spacing w:line="360" w:lineRule="auto"/>
        <w:jc w:val="both"/>
      </w:pPr>
      <w:r w:rsidRPr="00775179">
        <w:t>2) O item remunera o fornecimento de pedra britada em números médios e a mão de obra necessária para o apiloamento do terreno e execução do lastro.</w:t>
      </w:r>
    </w:p>
    <w:p w14:paraId="5F2F1C2C" w14:textId="77777777" w:rsidR="000C69BF" w:rsidRPr="00775179" w:rsidRDefault="000C69BF" w:rsidP="000C69BF">
      <w:pPr>
        <w:spacing w:line="360" w:lineRule="auto"/>
        <w:jc w:val="both"/>
        <w:rPr>
          <w:b/>
        </w:rPr>
      </w:pPr>
      <w:r w:rsidRPr="00775179">
        <w:rPr>
          <w:b/>
        </w:rPr>
        <w:t>3.2.2.2.</w:t>
      </w:r>
      <w:r w:rsidRPr="00775179">
        <w:rPr>
          <w:b/>
        </w:rPr>
        <w:tab/>
        <w:t>Armadura em tela soldada de aço</w:t>
      </w:r>
    </w:p>
    <w:p w14:paraId="2D58A64B" w14:textId="77777777" w:rsidR="000C69BF" w:rsidRPr="00775179" w:rsidRDefault="000C69BF" w:rsidP="000C69BF">
      <w:pPr>
        <w:spacing w:line="360" w:lineRule="auto"/>
        <w:jc w:val="both"/>
      </w:pPr>
      <w:proofErr w:type="gramStart"/>
      <w:r w:rsidRPr="00775179">
        <w:t>1) Será</w:t>
      </w:r>
      <w:proofErr w:type="gramEnd"/>
      <w:r w:rsidRPr="00775179">
        <w:t xml:space="preserve"> medido pelo peso nominal das telas constantes no projeto de armadura (kg). </w:t>
      </w:r>
    </w:p>
    <w:p w14:paraId="3CF04AB6" w14:textId="77777777" w:rsidR="000C69BF" w:rsidRPr="00775179" w:rsidRDefault="000C69BF" w:rsidP="000C69BF">
      <w:pPr>
        <w:spacing w:line="360" w:lineRule="auto"/>
        <w:jc w:val="both"/>
      </w:pPr>
      <w:r w:rsidRPr="00775179">
        <w:t xml:space="preserve">2) O item remunera o fornecimento de tela soldada em aço CA-60 ou CA-50, transporte e colocação de telas de qualquer bitola; estão incluídos no item os serviços e materiais secundários como arame, espaçadores, emendas e perdas por </w:t>
      </w:r>
      <w:proofErr w:type="spellStart"/>
      <w:r w:rsidRPr="00775179">
        <w:t>desbitolamento</w:t>
      </w:r>
      <w:proofErr w:type="spellEnd"/>
      <w:r w:rsidRPr="00775179">
        <w:t xml:space="preserve">, cortes e pontas de transpasse para </w:t>
      </w:r>
      <w:proofErr w:type="spellStart"/>
      <w:proofErr w:type="gramStart"/>
      <w:r w:rsidRPr="00775179">
        <w:t>emendas.a</w:t>
      </w:r>
      <w:proofErr w:type="spellEnd"/>
      <w:proofErr w:type="gramEnd"/>
      <w:r w:rsidRPr="00775179">
        <w:t xml:space="preserve">) Absorção de água: </w:t>
      </w:r>
      <w:proofErr w:type="spellStart"/>
      <w:r w:rsidRPr="00775179">
        <w:t>Abs</w:t>
      </w:r>
      <w:proofErr w:type="spellEnd"/>
      <w:r w:rsidRPr="00775179">
        <w:t xml:space="preserve"> &lt;= 0,5%, grupo </w:t>
      </w:r>
      <w:proofErr w:type="spellStart"/>
      <w:r w:rsidRPr="00775179">
        <w:t>BIa</w:t>
      </w:r>
      <w:proofErr w:type="spellEnd"/>
      <w:r w:rsidRPr="00775179">
        <w:t xml:space="preserve"> classificação Porcelanato (baixa absorção, resistência mecânica alta);</w:t>
      </w:r>
    </w:p>
    <w:p w14:paraId="696EFC2F" w14:textId="77777777" w:rsidR="000C69BF" w:rsidRPr="00775179" w:rsidRDefault="000C69BF" w:rsidP="000C69BF">
      <w:pPr>
        <w:spacing w:line="360" w:lineRule="auto"/>
        <w:jc w:val="both"/>
      </w:pPr>
      <w:r w:rsidRPr="00775179">
        <w:t>3.2.2.3.</w:t>
      </w:r>
      <w:r w:rsidRPr="00775179">
        <w:tab/>
        <w:t xml:space="preserve">Piso com requadro em concreto simples com controle de </w:t>
      </w:r>
      <w:proofErr w:type="spellStart"/>
      <w:r w:rsidRPr="00775179">
        <w:t>fck</w:t>
      </w:r>
      <w:proofErr w:type="spellEnd"/>
      <w:r w:rsidRPr="00775179">
        <w:t xml:space="preserve">= 25 MPa </w:t>
      </w:r>
    </w:p>
    <w:p w14:paraId="61CD8FA2" w14:textId="77777777" w:rsidR="000C69BF" w:rsidRPr="00775179" w:rsidRDefault="000C69BF" w:rsidP="000C69BF">
      <w:pPr>
        <w:spacing w:line="360" w:lineRule="auto"/>
        <w:jc w:val="both"/>
      </w:pPr>
      <w:proofErr w:type="gramStart"/>
      <w:r w:rsidRPr="00775179">
        <w:t>1) Será</w:t>
      </w:r>
      <w:proofErr w:type="gramEnd"/>
      <w:r w:rsidRPr="00775179">
        <w:t xml:space="preserve"> medido por volume de piso em concreto executado, na espessura indicada em projeto (m³). </w:t>
      </w:r>
    </w:p>
    <w:p w14:paraId="260C1DA8" w14:textId="77777777" w:rsidR="000C69BF" w:rsidRPr="00775179" w:rsidRDefault="000C69BF" w:rsidP="000C69BF">
      <w:pPr>
        <w:spacing w:line="360" w:lineRule="auto"/>
        <w:jc w:val="both"/>
      </w:pPr>
      <w:r w:rsidRPr="00775179">
        <w:t xml:space="preserve">2) O item remunera o fornecimento de concreto usinado com </w:t>
      </w:r>
      <w:proofErr w:type="spellStart"/>
      <w:r w:rsidRPr="00775179">
        <w:t>Fck</w:t>
      </w:r>
      <w:proofErr w:type="spellEnd"/>
      <w:r w:rsidRPr="00775179">
        <w:t xml:space="preserve"> de 25 MPa; ripa de </w:t>
      </w:r>
      <w:proofErr w:type="spellStart"/>
      <w:r w:rsidRPr="00775179">
        <w:t>Cupiúba</w:t>
      </w:r>
      <w:proofErr w:type="spellEnd"/>
      <w:r w:rsidRPr="00775179">
        <w:t xml:space="preserve"> (</w:t>
      </w:r>
      <w:proofErr w:type="spellStart"/>
      <w:r w:rsidRPr="00775179">
        <w:t>Goupia</w:t>
      </w:r>
      <w:proofErr w:type="spellEnd"/>
      <w:r w:rsidRPr="00775179">
        <w:t xml:space="preserve"> glabra), ou Maçaranduba (</w:t>
      </w:r>
      <w:proofErr w:type="spellStart"/>
      <w:r w:rsidRPr="00775179">
        <w:t>Manilkara</w:t>
      </w:r>
      <w:proofErr w:type="spellEnd"/>
      <w:r w:rsidRPr="00775179">
        <w:t xml:space="preserve"> </w:t>
      </w:r>
      <w:proofErr w:type="spellStart"/>
      <w:r w:rsidRPr="00775179">
        <w:t>spp</w:t>
      </w:r>
      <w:proofErr w:type="spellEnd"/>
      <w:r w:rsidRPr="00775179">
        <w:t xml:space="preserve">), conhecida também como </w:t>
      </w:r>
      <w:proofErr w:type="spellStart"/>
      <w:r w:rsidRPr="00775179">
        <w:t>Paraju</w:t>
      </w:r>
      <w:proofErr w:type="spellEnd"/>
      <w:r w:rsidRPr="00775179">
        <w:t>; remunera também o fornecimento de materiais acessórios, equipamentos e a mão-de-obra necessária para a execução e nivelamento com acabadora de superfície do piso.</w:t>
      </w:r>
    </w:p>
    <w:p w14:paraId="39DA8DC6" w14:textId="77777777" w:rsidR="000C69BF" w:rsidRPr="00775179" w:rsidRDefault="000C69BF" w:rsidP="000C69BF">
      <w:pPr>
        <w:spacing w:line="360" w:lineRule="auto"/>
        <w:jc w:val="both"/>
        <w:rPr>
          <w:b/>
        </w:rPr>
      </w:pPr>
      <w:r w:rsidRPr="00775179">
        <w:rPr>
          <w:b/>
        </w:rPr>
        <w:t>3.2.2.4.</w:t>
      </w:r>
      <w:r w:rsidRPr="00775179">
        <w:rPr>
          <w:b/>
        </w:rPr>
        <w:tab/>
        <w:t xml:space="preserve"> Plantio de grama esmeralda em placas (jardins e canteiros)</w:t>
      </w:r>
    </w:p>
    <w:p w14:paraId="107DB34F" w14:textId="77777777" w:rsidR="000C69BF" w:rsidRPr="00775179" w:rsidRDefault="000C69BF" w:rsidP="000C69BF">
      <w:pPr>
        <w:spacing w:line="360" w:lineRule="auto"/>
        <w:jc w:val="both"/>
      </w:pPr>
      <w:proofErr w:type="gramStart"/>
      <w:r w:rsidRPr="00775179">
        <w:t>1) Será</w:t>
      </w:r>
      <w:proofErr w:type="gramEnd"/>
      <w:r w:rsidRPr="00775179">
        <w:t xml:space="preserve"> medido pela área real de terreno onde ocorrer o plantio de grama (m²).</w:t>
      </w:r>
    </w:p>
    <w:p w14:paraId="41549106" w14:textId="77777777" w:rsidR="000C69BF" w:rsidRPr="00775179" w:rsidRDefault="000C69BF" w:rsidP="000C69BF">
      <w:pPr>
        <w:spacing w:line="360" w:lineRule="auto"/>
        <w:jc w:val="both"/>
      </w:pPr>
      <w:r w:rsidRPr="00775179">
        <w:t xml:space="preserve">2) O item remunera o fornecimento de grama Esmeralda em placas, terra vegetal e a mão-de-obra necessária para a execução dos serviços de: preparo do solo; plantio das placas justapostas, promovendo a completa forração da superfície; irrigação; e cobertura com terra vegetal, em jardins e canteiros. Remunera também a rega e conservação para pega das mudas e a substituição de placas que não pegarem, num prazo de 30 dias. </w:t>
      </w:r>
    </w:p>
    <w:p w14:paraId="644C7D47" w14:textId="77777777" w:rsidR="000C69BF" w:rsidRPr="00775179" w:rsidRDefault="000C69BF" w:rsidP="000C69BF">
      <w:pPr>
        <w:spacing w:line="360" w:lineRule="auto"/>
        <w:jc w:val="both"/>
      </w:pPr>
    </w:p>
    <w:p w14:paraId="656EEE6C" w14:textId="77777777" w:rsidR="000C69BF" w:rsidRPr="00775179" w:rsidRDefault="000C69BF" w:rsidP="000C69BF">
      <w:pPr>
        <w:spacing w:line="360" w:lineRule="auto"/>
        <w:jc w:val="both"/>
        <w:rPr>
          <w:b/>
        </w:rPr>
      </w:pPr>
      <w:r w:rsidRPr="00775179">
        <w:rPr>
          <w:b/>
        </w:rPr>
        <w:t>3.2.3</w:t>
      </w:r>
      <w:r w:rsidRPr="00775179">
        <w:rPr>
          <w:b/>
        </w:rPr>
        <w:tab/>
        <w:t>GUIAS E SARJETAS</w:t>
      </w:r>
    </w:p>
    <w:p w14:paraId="6BBD9912" w14:textId="77777777" w:rsidR="000C69BF" w:rsidRPr="00775179" w:rsidRDefault="000C69BF" w:rsidP="000C69BF">
      <w:pPr>
        <w:spacing w:line="360" w:lineRule="auto"/>
        <w:jc w:val="both"/>
      </w:pPr>
    </w:p>
    <w:p w14:paraId="63A640B2" w14:textId="77777777" w:rsidR="000C69BF" w:rsidRPr="00775179" w:rsidRDefault="000C69BF" w:rsidP="000C69BF">
      <w:pPr>
        <w:spacing w:line="360" w:lineRule="auto"/>
        <w:jc w:val="both"/>
        <w:rPr>
          <w:b/>
        </w:rPr>
      </w:pPr>
      <w:r w:rsidRPr="00775179">
        <w:rPr>
          <w:b/>
        </w:rPr>
        <w:t>3.2.3.1.</w:t>
      </w:r>
      <w:r w:rsidRPr="00775179">
        <w:rPr>
          <w:b/>
        </w:rPr>
        <w:tab/>
        <w:t xml:space="preserve">Base em concreto com </w:t>
      </w:r>
      <w:proofErr w:type="spellStart"/>
      <w:r w:rsidRPr="00775179">
        <w:rPr>
          <w:b/>
        </w:rPr>
        <w:t>fck</w:t>
      </w:r>
      <w:proofErr w:type="spellEnd"/>
      <w:r w:rsidRPr="00775179">
        <w:rPr>
          <w:b/>
        </w:rPr>
        <w:t xml:space="preserve"> de 25 MPa, para guias, sarjetas ou </w:t>
      </w:r>
      <w:proofErr w:type="spellStart"/>
      <w:r w:rsidRPr="00775179">
        <w:rPr>
          <w:b/>
        </w:rPr>
        <w:t>sarjetões</w:t>
      </w:r>
      <w:proofErr w:type="spellEnd"/>
    </w:p>
    <w:p w14:paraId="7C0CE1EC" w14:textId="77777777" w:rsidR="000C69BF" w:rsidRPr="00775179" w:rsidRDefault="000C69BF" w:rsidP="000C69BF">
      <w:pPr>
        <w:spacing w:line="360" w:lineRule="auto"/>
        <w:jc w:val="both"/>
      </w:pPr>
      <w:proofErr w:type="gramStart"/>
      <w:r w:rsidRPr="00775179">
        <w:t>1) Será</w:t>
      </w:r>
      <w:proofErr w:type="gramEnd"/>
      <w:r w:rsidRPr="00775179">
        <w:t xml:space="preserve"> medido pelo volume de base executada (m³). </w:t>
      </w:r>
    </w:p>
    <w:p w14:paraId="15442534" w14:textId="77777777" w:rsidR="000C69BF" w:rsidRPr="00775179" w:rsidRDefault="000C69BF" w:rsidP="000C69BF">
      <w:pPr>
        <w:spacing w:line="360" w:lineRule="auto"/>
        <w:jc w:val="both"/>
      </w:pPr>
      <w:r w:rsidRPr="00775179">
        <w:t xml:space="preserve">2) O item remunera o fornecimento de concreto usinado com </w:t>
      </w:r>
      <w:proofErr w:type="spellStart"/>
      <w:r w:rsidRPr="00775179">
        <w:t>fck</w:t>
      </w:r>
      <w:proofErr w:type="spellEnd"/>
      <w:r w:rsidRPr="00775179">
        <w:t xml:space="preserve"> de 25 MPa, materiais acessórios e a mão de obra necessária para a execução de base em concreto, para assentamento de guias, sarjetas ou </w:t>
      </w:r>
      <w:proofErr w:type="spellStart"/>
      <w:r w:rsidRPr="00775179">
        <w:t>sarjetões</w:t>
      </w:r>
      <w:proofErr w:type="spellEnd"/>
      <w:r w:rsidRPr="00775179">
        <w:t xml:space="preserve"> pré-moldados, compreendendo os serviços: acerto manual do terreno, apiloamento, execução de formas, lançamento do concreto e acabamentos manuais. Os produtos florestais e / ou subprodutos florestais utilizados deverão atender aos procedimentos de controle estabelecidos nos Decretos Estaduais 49.673 / 2005 e 49.674 / 2005.</w:t>
      </w:r>
    </w:p>
    <w:p w14:paraId="72540924" w14:textId="77777777" w:rsidR="000C69BF" w:rsidRPr="00775179" w:rsidRDefault="000C69BF" w:rsidP="000C69BF">
      <w:pPr>
        <w:spacing w:line="360" w:lineRule="auto"/>
        <w:jc w:val="both"/>
        <w:rPr>
          <w:b/>
        </w:rPr>
      </w:pPr>
      <w:r w:rsidRPr="00775179">
        <w:rPr>
          <w:b/>
        </w:rPr>
        <w:t>3.2.3.2.</w:t>
      </w:r>
      <w:r w:rsidRPr="00775179">
        <w:rPr>
          <w:b/>
        </w:rPr>
        <w:tab/>
        <w:t xml:space="preserve">Guia pré-moldada curva tipo PMSP 100 - </w:t>
      </w:r>
      <w:proofErr w:type="spellStart"/>
      <w:r w:rsidRPr="00775179">
        <w:rPr>
          <w:b/>
        </w:rPr>
        <w:t>fck</w:t>
      </w:r>
      <w:proofErr w:type="spellEnd"/>
      <w:r w:rsidRPr="00775179">
        <w:rPr>
          <w:b/>
        </w:rPr>
        <w:t xml:space="preserve"> 25 MPa</w:t>
      </w:r>
    </w:p>
    <w:p w14:paraId="1CEF8E56" w14:textId="77777777" w:rsidR="000C69BF" w:rsidRPr="00775179" w:rsidRDefault="000C69BF" w:rsidP="000C69BF">
      <w:pPr>
        <w:spacing w:line="360" w:lineRule="auto"/>
        <w:jc w:val="both"/>
      </w:pPr>
      <w:proofErr w:type="gramStart"/>
      <w:r w:rsidRPr="00775179">
        <w:t>1) Será</w:t>
      </w:r>
      <w:proofErr w:type="gramEnd"/>
      <w:r w:rsidRPr="00775179">
        <w:t xml:space="preserve"> medido pelo comprimento, aferido na projeção horizontal do desenvolvimento, de guias instaladas (m). </w:t>
      </w:r>
    </w:p>
    <w:p w14:paraId="2D342E38" w14:textId="77777777" w:rsidR="000C69BF" w:rsidRPr="00775179" w:rsidRDefault="000C69BF" w:rsidP="000C69BF">
      <w:pPr>
        <w:spacing w:line="360" w:lineRule="auto"/>
        <w:jc w:val="both"/>
      </w:pPr>
      <w:r w:rsidRPr="00775179">
        <w:t xml:space="preserve">2) O item remunera o fornecimento, posto obra, de equipamentos, materiais e a mão de obra necessária para a instalação de guias, compreendendo os serviços: </w:t>
      </w:r>
      <w:proofErr w:type="spellStart"/>
      <w:r w:rsidRPr="00775179">
        <w:t>piqueteamento</w:t>
      </w:r>
      <w:proofErr w:type="spellEnd"/>
      <w:r w:rsidRPr="00775179">
        <w:t xml:space="preserve"> com intervalo de 1 m no máximo, para trechos com raio de curvatura de no mínimo 3 m; fornecimento de guias curvas pré-moldadas padrão PMSP 100, com </w:t>
      </w:r>
      <w:proofErr w:type="spellStart"/>
      <w:r w:rsidRPr="00775179">
        <w:t>fck</w:t>
      </w:r>
      <w:proofErr w:type="spellEnd"/>
      <w:r w:rsidRPr="00775179">
        <w:t xml:space="preserve"> de 25 MPa e concreto usinado com </w:t>
      </w:r>
      <w:proofErr w:type="spellStart"/>
      <w:r w:rsidRPr="00775179">
        <w:t>fck</w:t>
      </w:r>
      <w:proofErr w:type="spellEnd"/>
      <w:r w:rsidRPr="00775179">
        <w:t xml:space="preserve"> de 20 MPa, cimento e areia, inclusive perdas; carga, transporte até o local de aplicação, descarga; de posicionamento e assentamento das guias; lançamento do concreto para a fixação da guia (bolão); execução de argamassa de cimento e areia e o rejuntamento das guias; não remunera o fornecimento de lastro ou base para as guias, quando necessário.</w:t>
      </w:r>
    </w:p>
    <w:p w14:paraId="45DDDDEE" w14:textId="77777777" w:rsidR="000C69BF" w:rsidRPr="00775179" w:rsidRDefault="000C69BF" w:rsidP="000C69BF">
      <w:pPr>
        <w:spacing w:line="360" w:lineRule="auto"/>
        <w:jc w:val="both"/>
        <w:rPr>
          <w:b/>
        </w:rPr>
      </w:pPr>
      <w:r w:rsidRPr="00775179">
        <w:rPr>
          <w:b/>
        </w:rPr>
        <w:t>3.2.3.3.</w:t>
      </w:r>
      <w:r w:rsidRPr="00775179">
        <w:rPr>
          <w:b/>
        </w:rPr>
        <w:tab/>
        <w:t xml:space="preserve">Guia pré-moldada reta tipo PMSP 100 - </w:t>
      </w:r>
      <w:proofErr w:type="spellStart"/>
      <w:r w:rsidRPr="00775179">
        <w:rPr>
          <w:b/>
        </w:rPr>
        <w:t>fck</w:t>
      </w:r>
      <w:proofErr w:type="spellEnd"/>
      <w:r w:rsidRPr="00775179">
        <w:rPr>
          <w:b/>
        </w:rPr>
        <w:t xml:space="preserve"> 25 MPa</w:t>
      </w:r>
    </w:p>
    <w:p w14:paraId="6B97C727" w14:textId="77777777" w:rsidR="000C69BF" w:rsidRPr="00775179" w:rsidRDefault="000C69BF" w:rsidP="000C69BF">
      <w:pPr>
        <w:spacing w:line="360" w:lineRule="auto"/>
        <w:jc w:val="both"/>
      </w:pPr>
      <w:proofErr w:type="gramStart"/>
      <w:r w:rsidRPr="00775179">
        <w:t>1) Será</w:t>
      </w:r>
      <w:proofErr w:type="gramEnd"/>
      <w:r w:rsidRPr="00775179">
        <w:t xml:space="preserve"> medido pelo comprimento, aferido na projeção horizontal do desenvolvimento, de guias instaladas (m). </w:t>
      </w:r>
    </w:p>
    <w:p w14:paraId="38C01F40" w14:textId="77777777" w:rsidR="000C69BF" w:rsidRPr="00775179" w:rsidRDefault="000C69BF" w:rsidP="000C69BF">
      <w:pPr>
        <w:spacing w:line="360" w:lineRule="auto"/>
        <w:jc w:val="both"/>
      </w:pPr>
      <w:r w:rsidRPr="00775179">
        <w:t xml:space="preserve">2) O item remunera o fornecimento, posto obra, de equipamentos, materiais e a mão de obra necessária para a instalação de guias, compreendendo os serviços: </w:t>
      </w:r>
      <w:proofErr w:type="spellStart"/>
      <w:r w:rsidRPr="00775179">
        <w:t>piqueteamento</w:t>
      </w:r>
      <w:proofErr w:type="spellEnd"/>
      <w:r w:rsidRPr="00775179">
        <w:t xml:space="preserve"> com intervalo de 5 m, em trechos retos, fornecimento de guias retas pré-moldadas padrão PMSP 100, com </w:t>
      </w:r>
      <w:proofErr w:type="spellStart"/>
      <w:r w:rsidRPr="00775179">
        <w:t>fck</w:t>
      </w:r>
      <w:proofErr w:type="spellEnd"/>
      <w:r w:rsidRPr="00775179">
        <w:t xml:space="preserve"> de 25 MPa e concreto usinado com </w:t>
      </w:r>
      <w:proofErr w:type="spellStart"/>
      <w:r w:rsidRPr="00775179">
        <w:t>fck</w:t>
      </w:r>
      <w:proofErr w:type="spellEnd"/>
      <w:r w:rsidRPr="00775179">
        <w:t xml:space="preserve"> de 20 MPa, cimento e areia, inclusive perdas; carga, transporte até o local de aplicação, descarga; de posicionamento e assentamento das guias; lançamento do concreto para a fixação da guia (bolão); execução de argamassa de cimento e areia e o rejuntamento das guias; não remunera o fornecimento de lastro ou base para as guias, quando necessário.</w:t>
      </w:r>
    </w:p>
    <w:p w14:paraId="3D7BAC4C" w14:textId="77777777" w:rsidR="000C69BF" w:rsidRPr="00775179" w:rsidRDefault="000C69BF" w:rsidP="000C69BF">
      <w:pPr>
        <w:spacing w:line="360" w:lineRule="auto"/>
        <w:jc w:val="both"/>
      </w:pPr>
    </w:p>
    <w:p w14:paraId="4C8DB57A" w14:textId="77777777" w:rsidR="000C69BF" w:rsidRPr="00775179" w:rsidRDefault="000C69BF" w:rsidP="000C69BF">
      <w:pPr>
        <w:spacing w:line="360" w:lineRule="auto"/>
        <w:jc w:val="both"/>
        <w:rPr>
          <w:b/>
        </w:rPr>
      </w:pPr>
      <w:r w:rsidRPr="00775179">
        <w:rPr>
          <w:b/>
        </w:rPr>
        <w:t>3.2.4.</w:t>
      </w:r>
      <w:r w:rsidRPr="00775179">
        <w:rPr>
          <w:b/>
        </w:rPr>
        <w:tab/>
        <w:t>PISO PODOTÁTIL</w:t>
      </w:r>
    </w:p>
    <w:p w14:paraId="7377E94D" w14:textId="77777777" w:rsidR="000C69BF" w:rsidRPr="00775179" w:rsidRDefault="000C69BF" w:rsidP="000C69BF">
      <w:pPr>
        <w:spacing w:line="360" w:lineRule="auto"/>
        <w:jc w:val="both"/>
        <w:rPr>
          <w:b/>
        </w:rPr>
      </w:pPr>
      <w:r w:rsidRPr="00775179">
        <w:rPr>
          <w:b/>
        </w:rPr>
        <w:t>3.2.4.1.</w:t>
      </w:r>
      <w:r w:rsidRPr="00775179">
        <w:rPr>
          <w:b/>
        </w:rPr>
        <w:tab/>
        <w:t>Revestimento sintético de borracha ou PVC colorido, para sinalização tátil de alerta / direcional - assentamento argamassado</w:t>
      </w:r>
    </w:p>
    <w:p w14:paraId="5A3E22F6" w14:textId="77777777" w:rsidR="000C69BF" w:rsidRPr="00775179" w:rsidRDefault="000C69BF" w:rsidP="000C69BF">
      <w:pPr>
        <w:spacing w:line="360" w:lineRule="auto"/>
        <w:jc w:val="both"/>
      </w:pPr>
      <w:proofErr w:type="gramStart"/>
      <w:r w:rsidRPr="00775179">
        <w:t>1) Será</w:t>
      </w:r>
      <w:proofErr w:type="gramEnd"/>
      <w:r w:rsidRPr="00775179">
        <w:t xml:space="preserve"> medido pela área de superfície com revestimento, em material sintético, executado (m²). </w:t>
      </w:r>
    </w:p>
    <w:p w14:paraId="1CD0181A" w14:textId="77777777" w:rsidR="000C69BF" w:rsidRPr="00775179" w:rsidRDefault="000C69BF" w:rsidP="000C69BF">
      <w:pPr>
        <w:spacing w:line="360" w:lineRule="auto"/>
        <w:jc w:val="both"/>
      </w:pPr>
      <w:r w:rsidRPr="00775179">
        <w:t xml:space="preserve">2) O item remunera o fornecimento do piso em placas de material sintético de borracha ou PVC colorido, de 25 </w:t>
      </w:r>
      <w:proofErr w:type="gramStart"/>
      <w:r w:rsidRPr="00775179">
        <w:t>x</w:t>
      </w:r>
      <w:proofErr w:type="gramEnd"/>
      <w:r w:rsidRPr="00775179">
        <w:t xml:space="preserve"> 25 cm, espessura total de 7 a 12 mm, para sinalização tátil de alerta ou direcional; assentada com cimento, areia, cola branca para argamassa. Remunera também materiais, gabarito, acessórios e mão de obra necessária para a instalação do piso atendendo às exigências da Norma técnica NBR 9050. Não remunera o preparo prévio da superfície.</w:t>
      </w:r>
    </w:p>
    <w:p w14:paraId="76396406" w14:textId="77777777" w:rsidR="000C69BF" w:rsidRPr="00775179" w:rsidRDefault="000C69BF" w:rsidP="000C69BF">
      <w:pPr>
        <w:spacing w:line="360" w:lineRule="auto"/>
        <w:jc w:val="both"/>
      </w:pPr>
    </w:p>
    <w:p w14:paraId="12BF3E6E" w14:textId="77777777" w:rsidR="000C69BF" w:rsidRPr="00775179" w:rsidRDefault="000C69BF" w:rsidP="000C69BF">
      <w:pPr>
        <w:spacing w:line="360" w:lineRule="auto"/>
        <w:jc w:val="both"/>
        <w:rPr>
          <w:b/>
        </w:rPr>
      </w:pPr>
      <w:r w:rsidRPr="00775179">
        <w:rPr>
          <w:b/>
        </w:rPr>
        <w:t>3.2.5.</w:t>
      </w:r>
      <w:r w:rsidRPr="00775179">
        <w:rPr>
          <w:b/>
        </w:rPr>
        <w:tab/>
        <w:t>PINTURA</w:t>
      </w:r>
    </w:p>
    <w:p w14:paraId="4DCACC5D" w14:textId="77777777" w:rsidR="000C69BF" w:rsidRPr="00775179" w:rsidRDefault="000C69BF" w:rsidP="000C69BF">
      <w:pPr>
        <w:spacing w:line="360" w:lineRule="auto"/>
        <w:jc w:val="both"/>
        <w:rPr>
          <w:b/>
        </w:rPr>
      </w:pPr>
      <w:r w:rsidRPr="00775179">
        <w:rPr>
          <w:b/>
        </w:rPr>
        <w:t>3.2.5.1.</w:t>
      </w:r>
      <w:r w:rsidRPr="00775179">
        <w:rPr>
          <w:b/>
        </w:rPr>
        <w:tab/>
        <w:t xml:space="preserve">Acrílico para quadras e pisos cimentados </w:t>
      </w:r>
    </w:p>
    <w:p w14:paraId="780EF3C8" w14:textId="77777777" w:rsidR="000C69BF" w:rsidRPr="00775179" w:rsidRDefault="000C69BF" w:rsidP="000C69BF">
      <w:pPr>
        <w:spacing w:line="360" w:lineRule="auto"/>
        <w:jc w:val="both"/>
      </w:pPr>
      <w:proofErr w:type="gramStart"/>
      <w:r w:rsidRPr="00775179">
        <w:t>1) Será</w:t>
      </w:r>
      <w:proofErr w:type="gramEnd"/>
      <w:r w:rsidRPr="00775179">
        <w:t xml:space="preserve"> medido pela área de superfície pintada, deduzindo-se toda e qualquer interferência (m²).</w:t>
      </w:r>
    </w:p>
    <w:p w14:paraId="70AB445A" w14:textId="77777777" w:rsidR="000C69BF" w:rsidRPr="00775179" w:rsidRDefault="000C69BF" w:rsidP="000C69BF">
      <w:pPr>
        <w:spacing w:line="360" w:lineRule="auto"/>
        <w:jc w:val="both"/>
      </w:pPr>
      <w:r w:rsidRPr="00775179">
        <w:t xml:space="preserve">2) O item remunera o fornecimento de tinta acrílica, a base de resinas acrílicas, com alta resistência à abrasão, acabamento </w:t>
      </w:r>
      <w:proofErr w:type="spellStart"/>
      <w:r w:rsidRPr="00775179">
        <w:t>microtexturizado</w:t>
      </w:r>
      <w:proofErr w:type="spellEnd"/>
      <w:r w:rsidRPr="00775179">
        <w:t>, lavável, resistente a água, alcalinidade, maresia e intempéries; conforme norma NBR 11702; materiais acessórios e a mão de obra necessária para a execução dos serviços de: limpeza da superfície, conforme recomendações do fabricante; aplicação da tinta acrílica, uma demão como primer, com a tinta diluída em 40% de água, duas demãos de acabamento, com a tinta diluída em 20% de água, conforme especificações do fabricante; não remunera o preparo de base, quando necessário.</w:t>
      </w:r>
    </w:p>
    <w:p w14:paraId="756A24E8" w14:textId="77777777" w:rsidR="000C69BF" w:rsidRPr="00775179" w:rsidRDefault="000C69BF" w:rsidP="000C69BF">
      <w:pPr>
        <w:spacing w:line="360" w:lineRule="auto"/>
        <w:jc w:val="both"/>
      </w:pPr>
    </w:p>
    <w:p w14:paraId="0416CDFF" w14:textId="77777777" w:rsidR="000C69BF" w:rsidRPr="00775179" w:rsidRDefault="000C69BF" w:rsidP="000C69BF">
      <w:pPr>
        <w:spacing w:line="360" w:lineRule="auto"/>
        <w:jc w:val="both"/>
        <w:rPr>
          <w:b/>
          <w:bCs/>
        </w:rPr>
      </w:pPr>
      <w:r w:rsidRPr="00775179">
        <w:rPr>
          <w:b/>
          <w:bCs/>
        </w:rPr>
        <w:t xml:space="preserve">4. REQUISITOS DA CONTRATAÇÃO </w:t>
      </w:r>
    </w:p>
    <w:p w14:paraId="79E970E5" w14:textId="77777777" w:rsidR="000C69BF" w:rsidRPr="00775179" w:rsidRDefault="000C69BF" w:rsidP="000C69BF">
      <w:pPr>
        <w:spacing w:line="360" w:lineRule="auto"/>
        <w:jc w:val="both"/>
        <w:rPr>
          <w:b/>
          <w:bCs/>
        </w:rPr>
      </w:pPr>
    </w:p>
    <w:p w14:paraId="0B9D096A" w14:textId="77777777" w:rsidR="000C69BF" w:rsidRPr="00775179" w:rsidRDefault="000C69BF" w:rsidP="000C69BF">
      <w:pPr>
        <w:spacing w:line="360" w:lineRule="auto"/>
        <w:jc w:val="both"/>
        <w:rPr>
          <w:bCs/>
        </w:rPr>
      </w:pPr>
      <w:r w:rsidRPr="00775179">
        <w:rPr>
          <w:b/>
          <w:bCs/>
        </w:rPr>
        <w:t>4.1 Qualificação Técnica:</w:t>
      </w:r>
      <w:r w:rsidRPr="00775179">
        <w:rPr>
          <w:bCs/>
        </w:rPr>
        <w:t xml:space="preserve"> A empresa deverá possuir comprovada expertise na execução de projetos similares, com ênfase em obras de urbanização e revitalização de espaços públicos. Será dada preferência a empresas que tenham experiência específica em projetos de passeios públicos.</w:t>
      </w:r>
    </w:p>
    <w:p w14:paraId="227EE3AD" w14:textId="77777777" w:rsidR="000C69BF" w:rsidRPr="00775179" w:rsidRDefault="000C69BF" w:rsidP="000C69BF">
      <w:pPr>
        <w:spacing w:line="360" w:lineRule="auto"/>
        <w:jc w:val="both"/>
        <w:rPr>
          <w:bCs/>
        </w:rPr>
      </w:pPr>
    </w:p>
    <w:p w14:paraId="78F13837" w14:textId="77777777" w:rsidR="000C69BF" w:rsidRPr="00775179" w:rsidRDefault="000C69BF" w:rsidP="000C69BF">
      <w:pPr>
        <w:spacing w:line="360" w:lineRule="auto"/>
        <w:jc w:val="both"/>
        <w:rPr>
          <w:bCs/>
        </w:rPr>
      </w:pPr>
      <w:r w:rsidRPr="00775179">
        <w:rPr>
          <w:b/>
          <w:bCs/>
        </w:rPr>
        <w:t>4.2 Capacidade Operacional:</w:t>
      </w:r>
      <w:r w:rsidRPr="00775179">
        <w:rPr>
          <w:bCs/>
        </w:rPr>
        <w:t xml:space="preserve"> Deve ser demonstrada capacidade técnica e operacional para realizar os serviços de forma eficiente e dentro dos prazos estipulados. A empresa deve dispor de equipamentos adequados e mão de obra especializada para a realização da obra.</w:t>
      </w:r>
    </w:p>
    <w:p w14:paraId="5906840D" w14:textId="77777777" w:rsidR="000C69BF" w:rsidRPr="00775179" w:rsidRDefault="000C69BF" w:rsidP="000C69BF">
      <w:pPr>
        <w:spacing w:line="360" w:lineRule="auto"/>
        <w:jc w:val="both"/>
        <w:rPr>
          <w:bCs/>
        </w:rPr>
      </w:pPr>
      <w:r w:rsidRPr="00775179">
        <w:rPr>
          <w:b/>
          <w:bCs/>
        </w:rPr>
        <w:t>4.3 Comprovação de Regularidade Fiscal e Trabalhista:</w:t>
      </w:r>
      <w:r w:rsidRPr="00775179">
        <w:rPr>
          <w:bCs/>
        </w:rPr>
        <w:t xml:space="preserve"> A empresa deverá apresentar documentação que comprove sua regularidade fiscal, incluindo Certidão Negativa de Débitos (CND) junto à Receita Federal e comprovante de regularidade perante o Fundo de Garantia por Tempo de Serviço (FGTS) e o Instituto Nacional do Seguro Social (INSS). Além disso, deve ser apresentada a Certidão Negativa de Débitos Trabalhistas (CNDT).</w:t>
      </w:r>
    </w:p>
    <w:p w14:paraId="6A04BA1E" w14:textId="77777777" w:rsidR="000C69BF" w:rsidRPr="00775179" w:rsidRDefault="000C69BF" w:rsidP="000C69BF">
      <w:pPr>
        <w:spacing w:line="360" w:lineRule="auto"/>
        <w:jc w:val="both"/>
        <w:rPr>
          <w:bCs/>
        </w:rPr>
      </w:pPr>
    </w:p>
    <w:p w14:paraId="5264F11B" w14:textId="77777777" w:rsidR="000C69BF" w:rsidRPr="00775179" w:rsidRDefault="000C69BF" w:rsidP="000C69BF">
      <w:pPr>
        <w:spacing w:line="360" w:lineRule="auto"/>
        <w:jc w:val="both"/>
        <w:rPr>
          <w:bCs/>
        </w:rPr>
      </w:pPr>
      <w:r w:rsidRPr="00775179">
        <w:rPr>
          <w:b/>
          <w:bCs/>
        </w:rPr>
        <w:t>4.4 Visita Técnica:</w:t>
      </w:r>
      <w:r w:rsidRPr="00775179">
        <w:rPr>
          <w:bCs/>
        </w:rPr>
        <w:t xml:space="preserve"> Fica prevista a realização de visita técnica ao local da obra, a fim de possibilitar à empresa interessada uma análise detalhada das condições do espaço e dos serviços a serem realizados. A visita técnica é facultativa, podendo ser substituída pela apresentação de declaração formal atestando o conhecimento das condições do local.</w:t>
      </w:r>
    </w:p>
    <w:p w14:paraId="05827B58" w14:textId="77777777" w:rsidR="000C69BF" w:rsidRPr="00775179" w:rsidRDefault="000C69BF" w:rsidP="000C69BF">
      <w:pPr>
        <w:spacing w:line="360" w:lineRule="auto"/>
        <w:jc w:val="both"/>
        <w:rPr>
          <w:bCs/>
        </w:rPr>
      </w:pPr>
    </w:p>
    <w:p w14:paraId="79C28CF9" w14:textId="77777777" w:rsidR="000C69BF" w:rsidRPr="00775179" w:rsidRDefault="000C69BF" w:rsidP="000C69BF">
      <w:pPr>
        <w:spacing w:line="360" w:lineRule="auto"/>
        <w:jc w:val="both"/>
        <w:rPr>
          <w:bCs/>
        </w:rPr>
      </w:pPr>
      <w:r w:rsidRPr="00775179">
        <w:rPr>
          <w:b/>
          <w:bCs/>
        </w:rPr>
        <w:t xml:space="preserve">4.5 Subcontratação: </w:t>
      </w:r>
      <w:r w:rsidRPr="00775179">
        <w:rPr>
          <w:bCs/>
        </w:rPr>
        <w:t>A subcontratação de parte dos serviços poderá ser permitida, desde que previamente autorizada pela contratante e observados os termos do artigo 122 da legislação pertinente.</w:t>
      </w:r>
    </w:p>
    <w:p w14:paraId="37A71A87" w14:textId="77777777" w:rsidR="000C69BF" w:rsidRPr="00775179" w:rsidRDefault="000C69BF" w:rsidP="000C69BF">
      <w:pPr>
        <w:spacing w:line="360" w:lineRule="auto"/>
        <w:jc w:val="both"/>
        <w:rPr>
          <w:bCs/>
        </w:rPr>
      </w:pPr>
    </w:p>
    <w:p w14:paraId="20B18071" w14:textId="77777777" w:rsidR="000C69BF" w:rsidRPr="00775179" w:rsidRDefault="000C69BF" w:rsidP="000C69BF">
      <w:pPr>
        <w:spacing w:line="360" w:lineRule="auto"/>
        <w:jc w:val="both"/>
        <w:rPr>
          <w:bCs/>
        </w:rPr>
      </w:pPr>
      <w:r w:rsidRPr="00775179">
        <w:rPr>
          <w:b/>
          <w:bCs/>
        </w:rPr>
        <w:t xml:space="preserve">4.6 Garantia Contratual: </w:t>
      </w:r>
      <w:r w:rsidRPr="00775179">
        <w:rPr>
          <w:bCs/>
        </w:rPr>
        <w:t>A empresa contratada deverá oferecer garantia contratual pelos serviços prestados, conforme previsto na legislação vigente.</w:t>
      </w:r>
    </w:p>
    <w:p w14:paraId="549928E5" w14:textId="77777777" w:rsidR="000C69BF" w:rsidRPr="00775179" w:rsidRDefault="000C69BF" w:rsidP="000C69BF">
      <w:pPr>
        <w:spacing w:line="360" w:lineRule="auto"/>
        <w:jc w:val="both"/>
        <w:rPr>
          <w:bCs/>
        </w:rPr>
      </w:pPr>
    </w:p>
    <w:p w14:paraId="12C2BBBA" w14:textId="77777777" w:rsidR="000C69BF" w:rsidRPr="00775179" w:rsidRDefault="000C69BF" w:rsidP="000C69BF">
      <w:pPr>
        <w:spacing w:line="360" w:lineRule="auto"/>
        <w:jc w:val="both"/>
        <w:rPr>
          <w:bCs/>
        </w:rPr>
      </w:pPr>
      <w:r w:rsidRPr="00775179">
        <w:rPr>
          <w:b/>
          <w:bCs/>
        </w:rPr>
        <w:t>4.7 Carta de Solidariedade:</w:t>
      </w:r>
      <w:r w:rsidRPr="00775179">
        <w:rPr>
          <w:bCs/>
        </w:rPr>
        <w:t xml:space="preserve"> Em situações excepcionais, poderá ser solicitada a apresentação de carta de solidariedade emitida pelo fabricante dos materiais utilizados na obra, garantindo sua qualidade e conformidade com as especificações técnicas exigidas.</w:t>
      </w:r>
    </w:p>
    <w:p w14:paraId="06B68C73" w14:textId="77777777" w:rsidR="000C69BF" w:rsidRPr="00775179" w:rsidRDefault="000C69BF" w:rsidP="000C69BF">
      <w:pPr>
        <w:spacing w:line="360" w:lineRule="auto"/>
        <w:jc w:val="both"/>
      </w:pPr>
    </w:p>
    <w:p w14:paraId="2436D525" w14:textId="77777777" w:rsidR="000C69BF" w:rsidRPr="00775179" w:rsidRDefault="000C69BF" w:rsidP="000C69BF">
      <w:pPr>
        <w:spacing w:line="360" w:lineRule="auto"/>
        <w:jc w:val="both"/>
        <w:rPr>
          <w:b/>
          <w:bCs/>
        </w:rPr>
      </w:pPr>
      <w:r w:rsidRPr="00775179">
        <w:rPr>
          <w:b/>
          <w:bCs/>
        </w:rPr>
        <w:t>5. FORMA DE EXECUÇÃO DO OBJETO</w:t>
      </w:r>
    </w:p>
    <w:p w14:paraId="669BBD36" w14:textId="77777777" w:rsidR="000C69BF" w:rsidRPr="00775179" w:rsidRDefault="000C69BF" w:rsidP="000C69BF">
      <w:pPr>
        <w:spacing w:line="360" w:lineRule="auto"/>
        <w:jc w:val="both"/>
        <w:rPr>
          <w:b/>
          <w:bCs/>
        </w:rPr>
      </w:pPr>
    </w:p>
    <w:p w14:paraId="7FB6B979" w14:textId="77777777" w:rsidR="000C69BF" w:rsidRPr="00775179" w:rsidRDefault="000C69BF" w:rsidP="000C69BF">
      <w:pPr>
        <w:spacing w:line="360" w:lineRule="auto"/>
        <w:jc w:val="both"/>
      </w:pPr>
      <w:r w:rsidRPr="00775179">
        <w:rPr>
          <w:b/>
        </w:rPr>
        <w:t>5.1 Local e Prazo de Entrega:</w:t>
      </w:r>
      <w:r w:rsidRPr="00775179">
        <w:t xml:space="preserve"> Os serviços serão executados em várias áreas da cidade de Itatinga-SP, conforme demanda e necessidade da administração municipal. O prazo de entrega será estabelecido de acordo com cada contratação específica, negociado entre a contratante e a contratada, levando em consideração a urgência das intervenções e a disponibilidade de recursos.</w:t>
      </w:r>
    </w:p>
    <w:p w14:paraId="1FF656A3" w14:textId="77777777" w:rsidR="000C69BF" w:rsidRPr="00775179" w:rsidRDefault="000C69BF" w:rsidP="000C69BF">
      <w:pPr>
        <w:spacing w:line="360" w:lineRule="auto"/>
        <w:jc w:val="both"/>
      </w:pPr>
    </w:p>
    <w:p w14:paraId="48667279" w14:textId="77777777" w:rsidR="000C69BF" w:rsidRPr="00775179" w:rsidRDefault="000C69BF" w:rsidP="000C69BF">
      <w:pPr>
        <w:spacing w:line="360" w:lineRule="auto"/>
        <w:jc w:val="both"/>
      </w:pPr>
      <w:r w:rsidRPr="00775179">
        <w:rPr>
          <w:b/>
        </w:rPr>
        <w:t>5.2 Requisitos para Aceitabilidade:</w:t>
      </w:r>
      <w:r w:rsidRPr="00775179">
        <w:t xml:space="preserve"> Os serviços serão avaliados com base em critérios de qualidade, conformidade com as especificações técnicas, prazo de validade dos materiais, acondicionamento adequado dos produtos e outros requisitos pertinentes para garantir a excelência e a durabilidade da obra.</w:t>
      </w:r>
    </w:p>
    <w:p w14:paraId="1D425BD5" w14:textId="77777777" w:rsidR="000C69BF" w:rsidRPr="00775179" w:rsidRDefault="000C69BF" w:rsidP="000C69BF">
      <w:pPr>
        <w:spacing w:line="360" w:lineRule="auto"/>
        <w:jc w:val="both"/>
      </w:pPr>
    </w:p>
    <w:p w14:paraId="15C9C5FC" w14:textId="77777777" w:rsidR="000C69BF" w:rsidRPr="00775179" w:rsidRDefault="000C69BF" w:rsidP="000C69BF">
      <w:pPr>
        <w:spacing w:line="360" w:lineRule="auto"/>
        <w:jc w:val="both"/>
      </w:pPr>
      <w:r w:rsidRPr="00775179">
        <w:rPr>
          <w:b/>
        </w:rPr>
        <w:t>5.3 Recebimento Provisório e Definitivo:</w:t>
      </w:r>
      <w:r w:rsidRPr="00775179">
        <w:t xml:space="preserve"> Após a conclusão dos serviços, será realizado um recebimento provisório para verificar preliminarmente a conformidade com as exigências contratuais. Após um período de avaliação, ocorrerá o recebimento definitivo, certificando a plena execução e conformidade dos serviços prestados.</w:t>
      </w:r>
    </w:p>
    <w:p w14:paraId="78BD1296" w14:textId="77777777" w:rsidR="000C69BF" w:rsidRPr="00775179" w:rsidRDefault="000C69BF" w:rsidP="000C69BF">
      <w:pPr>
        <w:spacing w:line="360" w:lineRule="auto"/>
        <w:jc w:val="both"/>
      </w:pPr>
    </w:p>
    <w:p w14:paraId="087EED9F" w14:textId="77777777" w:rsidR="000C69BF" w:rsidRPr="00775179" w:rsidRDefault="000C69BF" w:rsidP="000C69BF">
      <w:pPr>
        <w:spacing w:line="360" w:lineRule="auto"/>
        <w:jc w:val="both"/>
      </w:pPr>
      <w:r w:rsidRPr="00775179">
        <w:rPr>
          <w:b/>
        </w:rPr>
        <w:t>5.4 Vigência do Contrato:</w:t>
      </w:r>
      <w:r w:rsidRPr="00775179">
        <w:t xml:space="preserve"> O contrato terá uma vigência determinada, abrangendo o período de execução dos serviços acordado entre as partes. Eventuais prorrogações serão estabelecidas conforme necessidade e acordo entre a contratante e a contratada.</w:t>
      </w:r>
    </w:p>
    <w:p w14:paraId="086E9A3F" w14:textId="77777777" w:rsidR="000C69BF" w:rsidRPr="00775179" w:rsidRDefault="000C69BF" w:rsidP="000C69BF">
      <w:pPr>
        <w:spacing w:line="360" w:lineRule="auto"/>
        <w:jc w:val="both"/>
      </w:pPr>
    </w:p>
    <w:p w14:paraId="1620202E" w14:textId="77777777" w:rsidR="000C69BF" w:rsidRPr="00775179" w:rsidRDefault="000C69BF" w:rsidP="000C69BF">
      <w:pPr>
        <w:spacing w:line="360" w:lineRule="auto"/>
        <w:jc w:val="both"/>
      </w:pPr>
      <w:r w:rsidRPr="00775179">
        <w:rPr>
          <w:b/>
        </w:rPr>
        <w:t>5.5 Regime de Execução do Objeto:</w:t>
      </w:r>
      <w:r w:rsidRPr="00775179">
        <w:t xml:space="preserve"> O contrato será executado sob o regime de Ata de Registro de Preço, permitindo que a administração municipal solicite os serviços de forma fracionada, de acordo com sua demanda e disponibilidade financeira, ao longo da vigência do contrato.</w:t>
      </w:r>
    </w:p>
    <w:p w14:paraId="697F4E83" w14:textId="77777777" w:rsidR="000C69BF" w:rsidRPr="00775179" w:rsidRDefault="000C69BF" w:rsidP="000C69BF">
      <w:pPr>
        <w:spacing w:line="360" w:lineRule="auto"/>
        <w:jc w:val="both"/>
      </w:pPr>
    </w:p>
    <w:p w14:paraId="53F3F492" w14:textId="77777777" w:rsidR="000C69BF" w:rsidRPr="00775179" w:rsidRDefault="000C69BF" w:rsidP="000C69BF">
      <w:pPr>
        <w:spacing w:line="360" w:lineRule="auto"/>
        <w:jc w:val="both"/>
      </w:pPr>
      <w:r w:rsidRPr="00775179">
        <w:rPr>
          <w:b/>
        </w:rPr>
        <w:t>5.6 Outras Informações Relevantes:</w:t>
      </w:r>
      <w:r w:rsidRPr="00775179">
        <w:t xml:space="preserve"> Além disso, o contrato incluirá outras informações importantes, como obrigações das partes, responsabilidades, penalidades por descumprimento contratual, formas de pagamento e demais aspectos necessários para garantir a correta execução e conclusão da obra.</w:t>
      </w:r>
    </w:p>
    <w:p w14:paraId="50FA5DFA" w14:textId="77777777" w:rsidR="000C69BF" w:rsidRPr="00775179" w:rsidRDefault="000C69BF" w:rsidP="000C69BF">
      <w:pPr>
        <w:spacing w:line="360" w:lineRule="auto"/>
        <w:jc w:val="both"/>
      </w:pPr>
    </w:p>
    <w:p w14:paraId="2FF430F7" w14:textId="77777777" w:rsidR="000C69BF" w:rsidRPr="00775179" w:rsidRDefault="000C69BF" w:rsidP="000C69BF">
      <w:pPr>
        <w:spacing w:line="360" w:lineRule="auto"/>
        <w:jc w:val="both"/>
        <w:rPr>
          <w:b/>
          <w:bCs/>
        </w:rPr>
      </w:pPr>
      <w:r w:rsidRPr="00775179">
        <w:rPr>
          <w:b/>
          <w:bCs/>
        </w:rPr>
        <w:t xml:space="preserve">6. GESTÃO DO CONTRATO </w:t>
      </w:r>
    </w:p>
    <w:p w14:paraId="460731D9" w14:textId="77777777" w:rsidR="000C69BF" w:rsidRPr="00775179" w:rsidRDefault="000C69BF" w:rsidP="000C69BF">
      <w:pPr>
        <w:spacing w:line="360" w:lineRule="auto"/>
        <w:jc w:val="both"/>
      </w:pPr>
    </w:p>
    <w:p w14:paraId="1D101B90" w14:textId="77777777" w:rsidR="000C69BF" w:rsidRPr="00775179" w:rsidRDefault="000C69BF" w:rsidP="000C69BF">
      <w:pPr>
        <w:spacing w:line="360" w:lineRule="auto"/>
        <w:jc w:val="both"/>
      </w:pPr>
      <w:r w:rsidRPr="00775179">
        <w:rPr>
          <w:b/>
        </w:rPr>
        <w:t>6.1 Quantidade de Fiscais:</w:t>
      </w:r>
      <w:r w:rsidRPr="00775179">
        <w:t xml:space="preserve"> Será designado um fiscal responsável pela gestão e acompanhamento da execução do contrato. Dependendo da complexidade da obra e da extensão dos serviços, poderá ser designada uma equipe de fiscais para auxiliar na fiscalização.</w:t>
      </w:r>
    </w:p>
    <w:p w14:paraId="0DFE32F7" w14:textId="77777777" w:rsidR="000C69BF" w:rsidRPr="00775179" w:rsidRDefault="000C69BF" w:rsidP="000C69BF">
      <w:pPr>
        <w:spacing w:line="360" w:lineRule="auto"/>
        <w:jc w:val="both"/>
      </w:pPr>
      <w:r w:rsidRPr="00775179">
        <w:rPr>
          <w:b/>
        </w:rPr>
        <w:t>6.2 Forma de Fiscalização:</w:t>
      </w:r>
      <w:r w:rsidRPr="00775179">
        <w:t xml:space="preserve"> A fiscalização será realizada de forma presencial, com visitas periódicas ao local da obra para verificar o andamento dos serviços, a qualidade dos materiais utilizados e o cumprimento das especificações técnicas estabelecidas no contrato.</w:t>
      </w:r>
    </w:p>
    <w:p w14:paraId="6BF5E46D" w14:textId="77777777" w:rsidR="000C69BF" w:rsidRPr="00775179" w:rsidRDefault="000C69BF" w:rsidP="000C69BF">
      <w:pPr>
        <w:spacing w:line="360" w:lineRule="auto"/>
        <w:jc w:val="both"/>
      </w:pPr>
      <w:r w:rsidRPr="00775179">
        <w:rPr>
          <w:b/>
        </w:rPr>
        <w:t>6.3 Documentos Exigidos do Contratado:</w:t>
      </w:r>
      <w:r w:rsidRPr="00775179">
        <w:t xml:space="preserve"> O contratado será obrigado a apresentar regularmente os seguintes documentos:</w:t>
      </w:r>
    </w:p>
    <w:p w14:paraId="53491A5D" w14:textId="77777777" w:rsidR="000C69BF" w:rsidRPr="00775179" w:rsidRDefault="000C69BF" w:rsidP="000C69BF">
      <w:pPr>
        <w:spacing w:line="360" w:lineRule="auto"/>
        <w:jc w:val="both"/>
      </w:pPr>
      <w:r w:rsidRPr="00775179">
        <w:t>a) Cronograma de execução dos serviços, atualizado periodicamente;</w:t>
      </w:r>
    </w:p>
    <w:p w14:paraId="368549DD" w14:textId="77777777" w:rsidR="000C69BF" w:rsidRPr="00775179" w:rsidRDefault="000C69BF" w:rsidP="000C69BF">
      <w:pPr>
        <w:spacing w:line="360" w:lineRule="auto"/>
        <w:jc w:val="both"/>
      </w:pPr>
      <w:r w:rsidRPr="00775179">
        <w:t>b) Relatórios de progresso da obra, detalhando as atividades realizadas, os materiais utilizados e o cumprimento dos prazos;</w:t>
      </w:r>
    </w:p>
    <w:p w14:paraId="326F623A" w14:textId="77777777" w:rsidR="000C69BF" w:rsidRPr="00775179" w:rsidRDefault="000C69BF" w:rsidP="000C69BF">
      <w:pPr>
        <w:spacing w:line="360" w:lineRule="auto"/>
        <w:jc w:val="both"/>
      </w:pPr>
      <w:r w:rsidRPr="00775179">
        <w:t>c) Notas fiscais e comprovantes de pagamento dos fornecedores de materiais e serviços;</w:t>
      </w:r>
    </w:p>
    <w:p w14:paraId="761814B9" w14:textId="77777777" w:rsidR="000C69BF" w:rsidRPr="00775179" w:rsidRDefault="000C69BF" w:rsidP="000C69BF">
      <w:pPr>
        <w:spacing w:line="360" w:lineRule="auto"/>
        <w:jc w:val="both"/>
      </w:pPr>
      <w:r w:rsidRPr="00775179">
        <w:t>d) Certificados de garantia dos materiais utilizados na obra;</w:t>
      </w:r>
    </w:p>
    <w:p w14:paraId="14DFEC41" w14:textId="77777777" w:rsidR="000C69BF" w:rsidRPr="00775179" w:rsidRDefault="000C69BF" w:rsidP="000C69BF">
      <w:pPr>
        <w:spacing w:line="360" w:lineRule="auto"/>
        <w:jc w:val="both"/>
      </w:pPr>
      <w:proofErr w:type="gramStart"/>
      <w:r w:rsidRPr="00775179">
        <w:t>e) Qualquer</w:t>
      </w:r>
      <w:proofErr w:type="gramEnd"/>
      <w:r w:rsidRPr="00775179">
        <w:t xml:space="preserve"> outra documentação exigida pelo fiscal para comprovar a regularidade e a qualidade dos serviços prestados.</w:t>
      </w:r>
    </w:p>
    <w:p w14:paraId="6D773494" w14:textId="77777777" w:rsidR="000C69BF" w:rsidRPr="00775179" w:rsidRDefault="000C69BF" w:rsidP="000C69BF">
      <w:pPr>
        <w:spacing w:line="360" w:lineRule="auto"/>
        <w:jc w:val="both"/>
      </w:pPr>
    </w:p>
    <w:p w14:paraId="11291019" w14:textId="77777777" w:rsidR="000C69BF" w:rsidRPr="00775179" w:rsidRDefault="000C69BF" w:rsidP="000C69BF">
      <w:pPr>
        <w:spacing w:line="360" w:lineRule="auto"/>
        <w:jc w:val="both"/>
      </w:pPr>
      <w:r w:rsidRPr="00775179">
        <w:rPr>
          <w:b/>
        </w:rPr>
        <w:t>6.4 Periodicidade da Fiscalização:</w:t>
      </w:r>
      <w:r w:rsidRPr="00775179">
        <w:t xml:space="preserve"> A fiscalização será realizada de forma regular e periódica, com frequência ajustada de acordo com o andamento da obra e a necessidade de acompanhamento. As visitas de fiscalização serão agendadas previamente com o contratado, garantindo a presença do responsável técnico durante as inspeções.</w:t>
      </w:r>
    </w:p>
    <w:p w14:paraId="6F5B4C25" w14:textId="77777777" w:rsidR="000C69BF" w:rsidRPr="00775179" w:rsidRDefault="000C69BF" w:rsidP="000C69BF">
      <w:pPr>
        <w:spacing w:line="360" w:lineRule="auto"/>
        <w:jc w:val="both"/>
      </w:pPr>
    </w:p>
    <w:p w14:paraId="1C852912" w14:textId="77777777" w:rsidR="000C69BF" w:rsidRPr="00775179" w:rsidRDefault="000C69BF" w:rsidP="000C69BF">
      <w:pPr>
        <w:spacing w:line="360" w:lineRule="auto"/>
        <w:jc w:val="both"/>
      </w:pPr>
      <w:r w:rsidRPr="00775179">
        <w:rPr>
          <w:b/>
        </w:rPr>
        <w:t>6.5 Comunicação e Registro de Ocorrências</w:t>
      </w:r>
      <w:r w:rsidRPr="00775179">
        <w:t>: Qualquer irregularidade ou problema identificado durante as visitas de fiscalização será comunicado imediatamente ao contratado, por escrito, por meio de relatórios de não conformidade. Todas as ocorrências serão registradas e documentadas para futura análise e eventual aplicação de penalidades, conforme previsto no contrato e na legislação aplicável.</w:t>
      </w:r>
    </w:p>
    <w:p w14:paraId="3B85544E" w14:textId="77777777" w:rsidR="000C69BF" w:rsidRPr="00775179" w:rsidRDefault="000C69BF" w:rsidP="000C69BF">
      <w:pPr>
        <w:spacing w:line="360" w:lineRule="auto"/>
        <w:jc w:val="both"/>
      </w:pPr>
    </w:p>
    <w:p w14:paraId="05001A18" w14:textId="77777777" w:rsidR="000C69BF" w:rsidRPr="00775179" w:rsidRDefault="000C69BF" w:rsidP="000C69BF">
      <w:pPr>
        <w:spacing w:line="360" w:lineRule="auto"/>
        <w:jc w:val="both"/>
        <w:rPr>
          <w:b/>
          <w:bCs/>
        </w:rPr>
      </w:pPr>
      <w:r w:rsidRPr="00775179">
        <w:rPr>
          <w:b/>
          <w:bCs/>
        </w:rPr>
        <w:t xml:space="preserve">7. MEDIÇÃO E PAGAMENTO </w:t>
      </w:r>
    </w:p>
    <w:p w14:paraId="6FF5B174" w14:textId="77777777" w:rsidR="000C69BF" w:rsidRPr="00775179" w:rsidRDefault="000C69BF" w:rsidP="000C69BF">
      <w:pPr>
        <w:spacing w:line="360" w:lineRule="auto"/>
        <w:jc w:val="both"/>
        <w:rPr>
          <w:b/>
        </w:rPr>
      </w:pPr>
    </w:p>
    <w:p w14:paraId="3FA5ABD2" w14:textId="77777777" w:rsidR="000C69BF" w:rsidRPr="00775179" w:rsidRDefault="000C69BF" w:rsidP="000C69BF">
      <w:pPr>
        <w:spacing w:line="360" w:lineRule="auto"/>
        <w:jc w:val="both"/>
        <w:rPr>
          <w:b/>
        </w:rPr>
      </w:pPr>
      <w:r w:rsidRPr="00775179">
        <w:rPr>
          <w:b/>
        </w:rPr>
        <w:t>7.1 Critérios de Medição:</w:t>
      </w:r>
    </w:p>
    <w:p w14:paraId="51BD7AB8" w14:textId="77777777" w:rsidR="000C69BF" w:rsidRPr="00775179" w:rsidRDefault="000C69BF" w:rsidP="000C69BF">
      <w:pPr>
        <w:spacing w:line="360" w:lineRule="auto"/>
        <w:jc w:val="both"/>
      </w:pPr>
      <w:proofErr w:type="gramStart"/>
      <w:r w:rsidRPr="00775179">
        <w:t>a) Os</w:t>
      </w:r>
      <w:proofErr w:type="gramEnd"/>
      <w:r w:rsidRPr="00775179">
        <w:t xml:space="preserve"> serviços serão medidos com base nas quantidades efetivamente executadas e aceitas pela fiscalização, de acordo com as especificações técnicas e os padrões de qualidade estabelecidos no contrato.</w:t>
      </w:r>
    </w:p>
    <w:p w14:paraId="6D19C01B" w14:textId="77777777" w:rsidR="000C69BF" w:rsidRPr="00775179" w:rsidRDefault="000C69BF" w:rsidP="000C69BF">
      <w:pPr>
        <w:spacing w:line="360" w:lineRule="auto"/>
        <w:jc w:val="both"/>
      </w:pPr>
      <w:proofErr w:type="gramStart"/>
      <w:r w:rsidRPr="00775179">
        <w:t>b) Será</w:t>
      </w:r>
      <w:proofErr w:type="gramEnd"/>
      <w:r w:rsidRPr="00775179">
        <w:t xml:space="preserve"> utilizado um sistema de medição claro e objetivo, permitindo a verificação precisa do cumprimento das obrigações contratuais por parte da contratada.</w:t>
      </w:r>
    </w:p>
    <w:p w14:paraId="0FEBAECB" w14:textId="77777777" w:rsidR="000C69BF" w:rsidRPr="00775179" w:rsidRDefault="000C69BF" w:rsidP="000C69BF">
      <w:pPr>
        <w:spacing w:line="360" w:lineRule="auto"/>
        <w:jc w:val="both"/>
      </w:pPr>
    </w:p>
    <w:p w14:paraId="319080BE" w14:textId="77777777" w:rsidR="000C69BF" w:rsidRPr="00775179" w:rsidRDefault="000C69BF" w:rsidP="000C69BF">
      <w:pPr>
        <w:spacing w:line="360" w:lineRule="auto"/>
        <w:jc w:val="both"/>
      </w:pPr>
      <w:r w:rsidRPr="00775179">
        <w:rPr>
          <w:b/>
        </w:rPr>
        <w:t>7.2 Critérios de Pagamento</w:t>
      </w:r>
      <w:r w:rsidRPr="00775179">
        <w:t>:</w:t>
      </w:r>
    </w:p>
    <w:p w14:paraId="0FA7CA79" w14:textId="77777777" w:rsidR="000C69BF" w:rsidRPr="00775179" w:rsidRDefault="000C69BF" w:rsidP="000C69BF">
      <w:pPr>
        <w:spacing w:line="360" w:lineRule="auto"/>
        <w:jc w:val="both"/>
      </w:pPr>
      <w:r w:rsidRPr="00775179">
        <w:t>a) O pagamento à contratada será efetuado com base nas medições realizadas, de acordo com os preços unitários e totais estabelecidos no contrato.</w:t>
      </w:r>
    </w:p>
    <w:p w14:paraId="330F4871" w14:textId="77777777" w:rsidR="000C69BF" w:rsidRPr="00775179" w:rsidRDefault="000C69BF" w:rsidP="000C69BF">
      <w:pPr>
        <w:spacing w:line="360" w:lineRule="auto"/>
        <w:jc w:val="both"/>
      </w:pPr>
      <w:proofErr w:type="gramStart"/>
      <w:r w:rsidRPr="00775179">
        <w:t>b) Os</w:t>
      </w:r>
      <w:proofErr w:type="gramEnd"/>
      <w:r w:rsidRPr="00775179">
        <w:t xml:space="preserve"> pagamentos serão realizados de forma periódica, conforme o cronograma de desembolso estabelecido no contrato, mediante a apresentação de faturas ou notas fiscais devidamente atestadas pela fiscalização.</w:t>
      </w:r>
    </w:p>
    <w:p w14:paraId="6C5AF1A3" w14:textId="77777777" w:rsidR="000C69BF" w:rsidRPr="00775179" w:rsidRDefault="000C69BF" w:rsidP="000C69BF">
      <w:pPr>
        <w:spacing w:line="360" w:lineRule="auto"/>
        <w:jc w:val="both"/>
        <w:rPr>
          <w:b/>
        </w:rPr>
      </w:pPr>
      <w:r w:rsidRPr="00775179">
        <w:rPr>
          <w:b/>
        </w:rPr>
        <w:t>7.3 Reajustamento do Contrato:</w:t>
      </w:r>
    </w:p>
    <w:p w14:paraId="77F4EB34" w14:textId="77777777" w:rsidR="000C69BF" w:rsidRPr="00775179" w:rsidRDefault="000C69BF" w:rsidP="000C69BF">
      <w:pPr>
        <w:spacing w:line="360" w:lineRule="auto"/>
        <w:jc w:val="both"/>
      </w:pPr>
      <w:proofErr w:type="gramStart"/>
      <w:r w:rsidRPr="00775179">
        <w:t>a) Será</w:t>
      </w:r>
      <w:proofErr w:type="gramEnd"/>
      <w:r w:rsidRPr="00775179">
        <w:t xml:space="preserve"> adotado o mecanismo de reajustamento por reajuste em sentido estrito, utilizando como índice de correção o Índice Nacional de Preços ao Consumidor Amplo (IPCA), ou outro índice oficial que melhor reflita a variação dos custos de produção.</w:t>
      </w:r>
    </w:p>
    <w:p w14:paraId="09F026CD" w14:textId="77777777" w:rsidR="000C69BF" w:rsidRPr="00775179" w:rsidRDefault="000C69BF" w:rsidP="000C69BF">
      <w:pPr>
        <w:spacing w:line="360" w:lineRule="auto"/>
        <w:jc w:val="both"/>
      </w:pPr>
      <w:r w:rsidRPr="00775179">
        <w:t>b) O reajuste será aplicado anualmente, com base na variação acumulada do índice escolhido, visando recompor o equilíbrio econômico-financeiro do contrato frente às áleas ordinárias, como a desvalorização da moeda e a inflação.</w:t>
      </w:r>
    </w:p>
    <w:p w14:paraId="5D0D3228" w14:textId="77777777" w:rsidR="000C69BF" w:rsidRPr="00775179" w:rsidRDefault="000C69BF" w:rsidP="000C69BF">
      <w:pPr>
        <w:spacing w:line="360" w:lineRule="auto"/>
        <w:jc w:val="both"/>
      </w:pPr>
      <w:r w:rsidRPr="00775179">
        <w:rPr>
          <w:b/>
        </w:rPr>
        <w:t>7.4 Repactuação do Contrato</w:t>
      </w:r>
      <w:r w:rsidRPr="00775179">
        <w:t>:</w:t>
      </w:r>
    </w:p>
    <w:p w14:paraId="5E49FE66" w14:textId="77777777" w:rsidR="000C69BF" w:rsidRPr="00775179" w:rsidRDefault="000C69BF" w:rsidP="000C69BF">
      <w:pPr>
        <w:spacing w:line="360" w:lineRule="auto"/>
        <w:jc w:val="both"/>
      </w:pPr>
      <w:r w:rsidRPr="00775179">
        <w:t xml:space="preserve">a) A repactuação do contrato será adotada como mecanismo complementar de recomposição dos custos, especialmente quando os serviços contratados envolvem essencialmente mão de </w:t>
      </w:r>
      <w:proofErr w:type="spellStart"/>
      <w:r w:rsidRPr="00775179">
        <w:t>obra.b</w:t>
      </w:r>
      <w:proofErr w:type="spellEnd"/>
      <w:r w:rsidRPr="00775179">
        <w:t xml:space="preserve">) Não será adotado um índice de recomposição pré-determinado, mas sim uma análise da efetiva alteração dos custos contratuais, levando em consideração a variação dos componentes de custos de mão de obra e </w:t>
      </w:r>
      <w:proofErr w:type="spellStart"/>
      <w:r w:rsidRPr="00775179">
        <w:t>insumos.c</w:t>
      </w:r>
      <w:proofErr w:type="spellEnd"/>
      <w:r w:rsidRPr="00775179">
        <w:t>) A repactuação será realizada mediante solicitação da contratada, acompanhada de documentos comprobatórios da variação dos custos, e análise pela administração pública para garantir a justa recomposição dos valores contratuais.</w:t>
      </w:r>
    </w:p>
    <w:p w14:paraId="57B16F09" w14:textId="77777777" w:rsidR="000C69BF" w:rsidRPr="00775179" w:rsidRDefault="000C69BF" w:rsidP="000C69BF">
      <w:pPr>
        <w:spacing w:line="360" w:lineRule="auto"/>
        <w:jc w:val="both"/>
        <w:rPr>
          <w:b/>
          <w:bCs/>
        </w:rPr>
      </w:pPr>
    </w:p>
    <w:p w14:paraId="4CFDA042" w14:textId="77777777" w:rsidR="000C69BF" w:rsidRPr="00775179" w:rsidRDefault="000C69BF" w:rsidP="000C69BF">
      <w:pPr>
        <w:spacing w:line="360" w:lineRule="auto"/>
        <w:jc w:val="both"/>
        <w:rPr>
          <w:b/>
          <w:bCs/>
        </w:rPr>
      </w:pPr>
      <w:r w:rsidRPr="00775179">
        <w:rPr>
          <w:b/>
          <w:bCs/>
        </w:rPr>
        <w:t>8. SELEÇÃO DO FORNECEDOR</w:t>
      </w:r>
    </w:p>
    <w:p w14:paraId="38F9E4B6" w14:textId="77777777" w:rsidR="000C69BF" w:rsidRPr="00775179" w:rsidRDefault="000C69BF" w:rsidP="000C69BF">
      <w:pPr>
        <w:spacing w:line="360" w:lineRule="auto"/>
        <w:jc w:val="both"/>
      </w:pPr>
      <w:r w:rsidRPr="00775179">
        <w:t>Considerando a seleção do fornecedor para a ata de registro de preço destinada à execução de calçadas, é fundamental estabelecer critérios claros de qualificação técnica, jurídica, financeira e fiscal. No entanto, é imperativo respeitar o princípio da razoabilidade e evitar exigências excessivas que possam prejudicar a competitividade do processo licitatório.</w:t>
      </w:r>
    </w:p>
    <w:p w14:paraId="65C7E0B3" w14:textId="77777777" w:rsidR="000C69BF" w:rsidRPr="00775179" w:rsidRDefault="000C69BF" w:rsidP="000C69BF">
      <w:pPr>
        <w:spacing w:line="360" w:lineRule="auto"/>
        <w:jc w:val="both"/>
      </w:pPr>
    </w:p>
    <w:p w14:paraId="400410EA" w14:textId="77777777" w:rsidR="000C69BF" w:rsidRPr="00775179" w:rsidRDefault="000C69BF" w:rsidP="000C69BF">
      <w:pPr>
        <w:spacing w:line="360" w:lineRule="auto"/>
        <w:jc w:val="both"/>
      </w:pPr>
      <w:r w:rsidRPr="00775179">
        <w:t>De acordo com o art. 37, inciso XXI da Constituição Federal, somente devem ser exigidos requisitos de qualificação técnica e econômica indispensáveis para garantir o cumprimento das obrigações contratuais. Assim, serão analisados apenas os documentos e informações necessários e suficientes para demonstrar a capacidade dos licitantes de realizar o objeto da contratação, conforme previsto nos dispositivos legais aplicáveis.</w:t>
      </w:r>
    </w:p>
    <w:p w14:paraId="7709AB55" w14:textId="77777777" w:rsidR="000C69BF" w:rsidRPr="00775179" w:rsidRDefault="000C69BF" w:rsidP="000C69BF">
      <w:pPr>
        <w:spacing w:line="360" w:lineRule="auto"/>
        <w:jc w:val="both"/>
      </w:pPr>
    </w:p>
    <w:p w14:paraId="48FEE346" w14:textId="77777777" w:rsidR="000C69BF" w:rsidRPr="00775179" w:rsidRDefault="000C69BF" w:rsidP="000C69BF">
      <w:pPr>
        <w:spacing w:line="360" w:lineRule="auto"/>
        <w:jc w:val="both"/>
      </w:pPr>
      <w:r w:rsidRPr="00775179">
        <w:t>É fundamental evitar exigências que não tenham respaldo nos dispositivos legais pertinentes, levando em consideração a complexidade e dimensão do objeto a ser contratado. O objetivo é garantir a competitividade do processo e selecionar fornecedores que atendam adequadamente às necessidades da administração pública.</w:t>
      </w:r>
    </w:p>
    <w:p w14:paraId="45806FBD" w14:textId="77777777" w:rsidR="000C69BF" w:rsidRPr="00775179" w:rsidRDefault="000C69BF" w:rsidP="000C69BF">
      <w:pPr>
        <w:spacing w:line="360" w:lineRule="auto"/>
        <w:jc w:val="both"/>
      </w:pPr>
      <w:r w:rsidRPr="00775179">
        <w:t>Além disso, é essencial que o termo de referência elucide o modo de disputa, critérios de julgamento, modalidade licitatória e demais elementos relevantes para o processo de seleção, proporcionando transparência e segurança jurídica a todos os participantes do certame.</w:t>
      </w:r>
    </w:p>
    <w:p w14:paraId="47B54236" w14:textId="77777777" w:rsidR="000C69BF" w:rsidRPr="00775179" w:rsidRDefault="000C69BF" w:rsidP="000C69BF">
      <w:pPr>
        <w:spacing w:line="360" w:lineRule="auto"/>
        <w:jc w:val="both"/>
      </w:pPr>
    </w:p>
    <w:p w14:paraId="0FB9E2C5" w14:textId="77777777" w:rsidR="000C69BF" w:rsidRPr="00775179" w:rsidRDefault="000C69BF" w:rsidP="000C69BF">
      <w:pPr>
        <w:spacing w:line="360" w:lineRule="auto"/>
        <w:jc w:val="both"/>
        <w:rPr>
          <w:b/>
        </w:rPr>
      </w:pPr>
      <w:r w:rsidRPr="00775179">
        <w:rPr>
          <w:b/>
        </w:rPr>
        <w:t>8.1 Requisitos de Qualificação:</w:t>
      </w:r>
    </w:p>
    <w:p w14:paraId="693D482D" w14:textId="77777777" w:rsidR="000C69BF" w:rsidRPr="00775179" w:rsidRDefault="000C69BF" w:rsidP="000C69BF">
      <w:pPr>
        <w:spacing w:line="360" w:lineRule="auto"/>
        <w:jc w:val="both"/>
      </w:pPr>
    </w:p>
    <w:p w14:paraId="6F06D16B" w14:textId="77777777" w:rsidR="000C69BF" w:rsidRPr="00775179" w:rsidRDefault="000C69BF" w:rsidP="000C69BF">
      <w:pPr>
        <w:spacing w:line="360" w:lineRule="auto"/>
        <w:jc w:val="both"/>
        <w:rPr>
          <w:b/>
        </w:rPr>
      </w:pPr>
      <w:r w:rsidRPr="00775179">
        <w:rPr>
          <w:b/>
        </w:rPr>
        <w:t>8.1.1 Qualificação Técnica:</w:t>
      </w:r>
    </w:p>
    <w:p w14:paraId="739CE55D" w14:textId="77777777" w:rsidR="000C69BF" w:rsidRPr="00775179" w:rsidRDefault="000C69BF" w:rsidP="000C69BF">
      <w:pPr>
        <w:spacing w:line="360" w:lineRule="auto"/>
        <w:jc w:val="both"/>
      </w:pPr>
      <w:r w:rsidRPr="00775179">
        <w:t>Comprovação de experiência prévia em projetos similares de urbanização e revitalização de espaços públicos, com ênfase em substituição de passeios.</w:t>
      </w:r>
    </w:p>
    <w:p w14:paraId="65180569" w14:textId="77777777" w:rsidR="000C69BF" w:rsidRPr="00775179" w:rsidRDefault="000C69BF" w:rsidP="000C69BF">
      <w:pPr>
        <w:spacing w:line="360" w:lineRule="auto"/>
        <w:jc w:val="both"/>
      </w:pPr>
      <w:r w:rsidRPr="00775179">
        <w:t>Apresentação de atestados de capacidade técnica fornecidos por clientes anteriores, demonstrando a aptidão para realizar os serviços propostos.</w:t>
      </w:r>
    </w:p>
    <w:p w14:paraId="65948B3F" w14:textId="77777777" w:rsidR="000C69BF" w:rsidRPr="00775179" w:rsidRDefault="000C69BF" w:rsidP="000C69BF">
      <w:pPr>
        <w:spacing w:line="360" w:lineRule="auto"/>
        <w:jc w:val="both"/>
        <w:rPr>
          <w:b/>
        </w:rPr>
      </w:pPr>
      <w:r w:rsidRPr="00775179">
        <w:rPr>
          <w:b/>
        </w:rPr>
        <w:t>8.1.2 Qualificação Jurídica:</w:t>
      </w:r>
    </w:p>
    <w:p w14:paraId="0EAEE4A1" w14:textId="77777777" w:rsidR="000C69BF" w:rsidRPr="00775179" w:rsidRDefault="000C69BF" w:rsidP="000C69BF">
      <w:pPr>
        <w:spacing w:line="360" w:lineRule="auto"/>
        <w:jc w:val="both"/>
      </w:pPr>
      <w:r w:rsidRPr="00775179">
        <w:t>Registro ativo no Conselho Regional de Engenharia e Agronomia (CREA) ou equivalente, demonstrando a regularidade da empresa no exercício da atividade.</w:t>
      </w:r>
    </w:p>
    <w:p w14:paraId="6685A7D0" w14:textId="77777777" w:rsidR="000C69BF" w:rsidRPr="00775179" w:rsidRDefault="000C69BF" w:rsidP="000C69BF">
      <w:pPr>
        <w:spacing w:line="360" w:lineRule="auto"/>
        <w:jc w:val="both"/>
        <w:rPr>
          <w:b/>
        </w:rPr>
      </w:pPr>
      <w:r w:rsidRPr="00775179">
        <w:rPr>
          <w:b/>
        </w:rPr>
        <w:t>8.1.3 Qualificação Financeira:</w:t>
      </w:r>
    </w:p>
    <w:p w14:paraId="3083C0AA" w14:textId="77777777" w:rsidR="000C69BF" w:rsidRPr="00775179" w:rsidRDefault="000C69BF" w:rsidP="000C69BF">
      <w:pPr>
        <w:spacing w:line="360" w:lineRule="auto"/>
        <w:jc w:val="both"/>
      </w:pPr>
      <w:r w:rsidRPr="00775179">
        <w:t>Apresentação de balanços financeiros ou demonstrações contábeis dos últimos exercícios, a fim de verificar a saúde financeira da empresa e sua capacidade de arcar com os custos da obra.</w:t>
      </w:r>
    </w:p>
    <w:p w14:paraId="4982F507" w14:textId="77777777" w:rsidR="000C69BF" w:rsidRPr="00775179" w:rsidRDefault="000C69BF" w:rsidP="000C69BF">
      <w:pPr>
        <w:spacing w:line="360" w:lineRule="auto"/>
        <w:jc w:val="both"/>
        <w:rPr>
          <w:b/>
        </w:rPr>
      </w:pPr>
      <w:r w:rsidRPr="00775179">
        <w:rPr>
          <w:b/>
        </w:rPr>
        <w:t>8.1.4 Regularidade Fiscal e Fiscalização:</w:t>
      </w:r>
    </w:p>
    <w:p w14:paraId="3FFEDB05" w14:textId="77777777" w:rsidR="000C69BF" w:rsidRPr="00775179" w:rsidRDefault="000C69BF" w:rsidP="000C69BF">
      <w:pPr>
        <w:spacing w:line="360" w:lineRule="auto"/>
        <w:jc w:val="both"/>
      </w:pPr>
      <w:r w:rsidRPr="00775179">
        <w:t>Certidões negativas de débitos junto à Receita Federal, ao Fundo de Garantia por Tempo de Serviço (FGTS) e ao Instituto Nacional do Seguro Social (INSS), demonstrando a regularidade fiscal da empresa.</w:t>
      </w:r>
    </w:p>
    <w:p w14:paraId="2F25219D" w14:textId="77777777" w:rsidR="000C69BF" w:rsidRPr="00775179" w:rsidRDefault="000C69BF" w:rsidP="000C69BF">
      <w:pPr>
        <w:spacing w:line="360" w:lineRule="auto"/>
        <w:jc w:val="both"/>
      </w:pPr>
      <w:r w:rsidRPr="00775179">
        <w:t>Cumprimento das obrigações trabalhistas, com apresentação da Certidão Negativa de Débitos Trabalhistas (CNDT).</w:t>
      </w:r>
    </w:p>
    <w:p w14:paraId="3E8752DC" w14:textId="77777777" w:rsidR="000C69BF" w:rsidRPr="00775179" w:rsidRDefault="000C69BF" w:rsidP="000C69BF">
      <w:pPr>
        <w:spacing w:line="360" w:lineRule="auto"/>
        <w:jc w:val="both"/>
        <w:rPr>
          <w:b/>
        </w:rPr>
      </w:pPr>
    </w:p>
    <w:p w14:paraId="68829F0E" w14:textId="77777777" w:rsidR="000C69BF" w:rsidRPr="00775179" w:rsidRDefault="000C69BF" w:rsidP="000C69BF">
      <w:pPr>
        <w:spacing w:line="360" w:lineRule="auto"/>
        <w:jc w:val="both"/>
        <w:rPr>
          <w:b/>
        </w:rPr>
      </w:pPr>
      <w:r w:rsidRPr="00775179">
        <w:rPr>
          <w:b/>
        </w:rPr>
        <w:t>8.2 Modo de Disputa e Critério de Julgamento:</w:t>
      </w:r>
    </w:p>
    <w:p w14:paraId="761CD3D2" w14:textId="500053EF" w:rsidR="000C69BF" w:rsidRPr="00775179" w:rsidRDefault="000C69BF" w:rsidP="000C69BF">
      <w:pPr>
        <w:spacing w:line="360" w:lineRule="auto"/>
        <w:jc w:val="both"/>
      </w:pPr>
      <w:r w:rsidRPr="00775179">
        <w:t>A seleção do fornecedor será realizada por meio de</w:t>
      </w:r>
      <w:r w:rsidR="00B77DE2" w:rsidRPr="00775179">
        <w:t xml:space="preserve"> LOTES</w:t>
      </w:r>
      <w:r w:rsidRPr="00775179">
        <w:t xml:space="preserve">, com critérios de julgamento baseados na análise dos documentos de qualificação apresentados. O modo de disputa será simplificado, levando em consideração a singularidade e a urgência da contratação. A modalidade de </w:t>
      </w:r>
      <w:r w:rsidR="00B77DE2" w:rsidRPr="00775179">
        <w:t xml:space="preserve">licitação </w:t>
      </w:r>
      <w:r w:rsidRPr="00775179">
        <w:t>será justificada e fundamentada conforme estabelecido na legislação aplicável, considerando que a contratação se refere apenas à execução da obra, sendo o fornecimento do material de responsabilidade da contratante.</w:t>
      </w:r>
    </w:p>
    <w:p w14:paraId="4AF7032B" w14:textId="77777777" w:rsidR="000C69BF" w:rsidRPr="00775179" w:rsidRDefault="000C69BF" w:rsidP="000C69BF">
      <w:pPr>
        <w:spacing w:line="360" w:lineRule="auto"/>
        <w:jc w:val="both"/>
      </w:pPr>
    </w:p>
    <w:p w14:paraId="01416769" w14:textId="77777777" w:rsidR="000C69BF" w:rsidRPr="00775179" w:rsidRDefault="000C69BF" w:rsidP="000C69BF">
      <w:pPr>
        <w:spacing w:line="360" w:lineRule="auto"/>
        <w:jc w:val="both"/>
      </w:pPr>
      <w:r w:rsidRPr="00775179">
        <w:t>Ao estabelecer esses requisitos e procedimentos, busca-se garantir a seleção do fornecedor mais adequado para a execução dos serviços, observando os princípios da legalidade, impessoalidade, moralidade, publicidade e eficiência, conforme preconizado pela legislação vigente.</w:t>
      </w:r>
    </w:p>
    <w:p w14:paraId="4A0D464F" w14:textId="77777777" w:rsidR="000C69BF" w:rsidRPr="00775179" w:rsidRDefault="000C69BF" w:rsidP="000C69BF">
      <w:pPr>
        <w:spacing w:line="360" w:lineRule="auto"/>
        <w:jc w:val="both"/>
      </w:pPr>
    </w:p>
    <w:p w14:paraId="7A4F10C0" w14:textId="77777777" w:rsidR="000C69BF" w:rsidRPr="00775179" w:rsidRDefault="000C69BF" w:rsidP="000C69BF">
      <w:pPr>
        <w:spacing w:line="360" w:lineRule="auto"/>
        <w:jc w:val="both"/>
        <w:rPr>
          <w:b/>
          <w:bCs/>
        </w:rPr>
      </w:pPr>
      <w:r w:rsidRPr="00775179">
        <w:rPr>
          <w:b/>
          <w:bCs/>
        </w:rPr>
        <w:t xml:space="preserve">9. ESTIMATIVA DO PREÇO </w:t>
      </w:r>
    </w:p>
    <w:p w14:paraId="46427D9A" w14:textId="77777777" w:rsidR="000C69BF" w:rsidRPr="00775179" w:rsidRDefault="000C69BF" w:rsidP="000C69BF">
      <w:pPr>
        <w:spacing w:line="360" w:lineRule="auto"/>
        <w:jc w:val="both"/>
      </w:pPr>
      <w:r w:rsidRPr="00775179">
        <w:t>A estimativa do valor da contratação foi elaborada, considerando os custos relacionados aos materiais, mão de obra, equipamentos e demais recursos necessários para a execução do projeto.</w:t>
      </w:r>
    </w:p>
    <w:p w14:paraId="7FD94D7D" w14:textId="77777777" w:rsidR="000C69BF" w:rsidRPr="00775179" w:rsidRDefault="000C69BF" w:rsidP="000C69BF">
      <w:pPr>
        <w:spacing w:line="360" w:lineRule="auto"/>
        <w:jc w:val="both"/>
      </w:pPr>
    </w:p>
    <w:p w14:paraId="4E7EBEBA" w14:textId="77777777" w:rsidR="000C69BF" w:rsidRPr="00775179" w:rsidRDefault="000C69BF" w:rsidP="000C69BF">
      <w:pPr>
        <w:spacing w:line="360" w:lineRule="auto"/>
        <w:jc w:val="both"/>
        <w:rPr>
          <w:b/>
        </w:rPr>
      </w:pPr>
      <w:r w:rsidRPr="00775179">
        <w:rPr>
          <w:b/>
        </w:rPr>
        <w:t>9.1 Preços Unitários Referenciais:</w:t>
      </w:r>
    </w:p>
    <w:p w14:paraId="6F67CB65" w14:textId="77777777" w:rsidR="000C69BF" w:rsidRPr="00775179" w:rsidRDefault="000C69BF" w:rsidP="000C69BF">
      <w:pPr>
        <w:spacing w:line="360" w:lineRule="auto"/>
        <w:jc w:val="both"/>
      </w:pPr>
      <w:r w:rsidRPr="00775179">
        <w:t>Para assegurar a precisão e a adequação aos padrões de mercado, o preço referencial será obtido por meio do Boletim Referencial de Custos do CDHU (Companhia de Desenvolvimento Habitacional e Urbano.</w:t>
      </w:r>
    </w:p>
    <w:p w14:paraId="7BF2DC1F" w14:textId="77777777" w:rsidR="000C69BF" w:rsidRPr="00775179" w:rsidRDefault="000C69BF" w:rsidP="000C69BF">
      <w:pPr>
        <w:spacing w:line="360" w:lineRule="auto"/>
        <w:jc w:val="both"/>
      </w:pPr>
    </w:p>
    <w:p w14:paraId="2EF389F9" w14:textId="77777777" w:rsidR="000C69BF" w:rsidRPr="00775179" w:rsidRDefault="000C69BF" w:rsidP="000C69BF">
      <w:pPr>
        <w:spacing w:line="360" w:lineRule="auto"/>
        <w:jc w:val="both"/>
        <w:rPr>
          <w:b/>
        </w:rPr>
      </w:pPr>
      <w:r w:rsidRPr="00775179">
        <w:rPr>
          <w:b/>
        </w:rPr>
        <w:t>9.2 Memórias de Cálculo:</w:t>
      </w:r>
    </w:p>
    <w:p w14:paraId="5000E0E9" w14:textId="77777777" w:rsidR="000C69BF" w:rsidRPr="00775179" w:rsidRDefault="000C69BF" w:rsidP="000C69BF">
      <w:pPr>
        <w:spacing w:line="360" w:lineRule="auto"/>
        <w:jc w:val="both"/>
      </w:pPr>
      <w:r w:rsidRPr="00775179">
        <w:t>As memórias de cálculo detalham os fundamentos e critérios utilizados para chegar à estimativa do valor da contratação. Incluem informações sobre as quantidades previstas, os custos unitários de cada item e os custos totais de cada etapa da obra. Essas memórias de cálculo estão disponíveis para consulta e análise.</w:t>
      </w:r>
    </w:p>
    <w:p w14:paraId="4CC1211C" w14:textId="77777777" w:rsidR="000C69BF" w:rsidRPr="00775179" w:rsidRDefault="000C69BF" w:rsidP="000C69BF">
      <w:pPr>
        <w:spacing w:line="360" w:lineRule="auto"/>
        <w:jc w:val="both"/>
      </w:pPr>
      <w:r w:rsidRPr="00775179">
        <w:t xml:space="preserve">O valor total estimado da contratação é de </w:t>
      </w:r>
      <w:r w:rsidRPr="00775179">
        <w:rPr>
          <w:b/>
        </w:rPr>
        <w:t>R$ 1.072.975,81</w:t>
      </w:r>
      <w:r w:rsidRPr="00775179">
        <w:t>, compreendendo todos os custos necessários para a execução do projeto.</w:t>
      </w:r>
    </w:p>
    <w:p w14:paraId="738D2127" w14:textId="77777777" w:rsidR="000C69BF" w:rsidRPr="00775179" w:rsidRDefault="000C69BF" w:rsidP="000C69BF">
      <w:pPr>
        <w:spacing w:line="360" w:lineRule="auto"/>
        <w:jc w:val="both"/>
      </w:pPr>
    </w:p>
    <w:p w14:paraId="083DB8E7" w14:textId="77777777" w:rsidR="000C69BF" w:rsidRPr="00775179" w:rsidRDefault="000C69BF" w:rsidP="000C69BF">
      <w:pPr>
        <w:spacing w:line="360" w:lineRule="auto"/>
        <w:jc w:val="both"/>
        <w:rPr>
          <w:b/>
          <w:bCs/>
        </w:rPr>
      </w:pPr>
      <w:r w:rsidRPr="00775179">
        <w:rPr>
          <w:b/>
          <w:bCs/>
        </w:rPr>
        <w:t xml:space="preserve">10. ADEQUAÇÃO ORÇAMENTÁRIA </w:t>
      </w:r>
    </w:p>
    <w:p w14:paraId="42EB2067" w14:textId="17C8624E" w:rsidR="000C69BF" w:rsidRDefault="000C69BF" w:rsidP="000C69BF">
      <w:pPr>
        <w:spacing w:line="360" w:lineRule="auto"/>
        <w:jc w:val="both"/>
      </w:pPr>
      <w:r w:rsidRPr="00775179">
        <w:t>A dotação orçamentária da contratação será informada, posteriormente, pela Diretoria Geral de Obras, Serviços, Transportes e Infraestrutura.</w:t>
      </w:r>
    </w:p>
    <w:p w14:paraId="7D6FFFD5" w14:textId="77777777" w:rsidR="00CE73C6" w:rsidRDefault="00CE73C6" w:rsidP="000C69BF">
      <w:pPr>
        <w:spacing w:line="360" w:lineRule="auto"/>
        <w:jc w:val="both"/>
      </w:pPr>
    </w:p>
    <w:p w14:paraId="04DB0217" w14:textId="752D7878" w:rsidR="00CE73C6" w:rsidRPr="00364E9F" w:rsidRDefault="00CE73C6" w:rsidP="00CE73C6">
      <w:pPr>
        <w:pStyle w:val="TextosemFormatao"/>
        <w:numPr>
          <w:ilvl w:val="0"/>
          <w:numId w:val="48"/>
        </w:numPr>
        <w:tabs>
          <w:tab w:val="left" w:pos="142"/>
        </w:tabs>
        <w:ind w:left="0" w:hanging="11"/>
        <w:rPr>
          <w:rFonts w:ascii="Times New Roman" w:hAnsi="Times New Roman"/>
          <w:b/>
          <w:color w:val="000000"/>
        </w:rPr>
      </w:pPr>
      <w:r w:rsidRPr="00364E9F">
        <w:rPr>
          <w:rFonts w:ascii="Times New Roman" w:hAnsi="Times New Roman"/>
          <w:b/>
          <w:color w:val="000000"/>
        </w:rPr>
        <w:t xml:space="preserve">VISITA AO LOCAL DA OBRA </w:t>
      </w:r>
    </w:p>
    <w:p w14:paraId="60EBEFB7" w14:textId="77777777" w:rsidR="00CE73C6" w:rsidRPr="00364E9F" w:rsidRDefault="00CE73C6" w:rsidP="00CE73C6">
      <w:pPr>
        <w:tabs>
          <w:tab w:val="left" w:pos="142"/>
        </w:tabs>
        <w:jc w:val="both"/>
        <w:rPr>
          <w:color w:val="000000"/>
        </w:rPr>
      </w:pPr>
    </w:p>
    <w:p w14:paraId="565824A2" w14:textId="00D5240A" w:rsidR="00CE73C6" w:rsidRPr="00364E9F" w:rsidRDefault="00DD3759" w:rsidP="00CE73C6">
      <w:pPr>
        <w:pStyle w:val="PargrafodaLista"/>
        <w:widowControl w:val="0"/>
        <w:numPr>
          <w:ilvl w:val="1"/>
          <w:numId w:val="48"/>
        </w:numPr>
        <w:tabs>
          <w:tab w:val="left" w:pos="142"/>
        </w:tabs>
        <w:spacing w:line="266" w:lineRule="exact"/>
        <w:jc w:val="both"/>
        <w:rPr>
          <w:color w:val="000000"/>
        </w:rPr>
      </w:pPr>
      <w:r>
        <w:rPr>
          <w:color w:val="000000"/>
        </w:rPr>
        <w:t xml:space="preserve"> </w:t>
      </w:r>
      <w:r w:rsidR="00CE73C6" w:rsidRPr="00364E9F">
        <w:rPr>
          <w:color w:val="000000"/>
        </w:rPr>
        <w:t>As empresas interessadas deverão vistoriar o local de execução da obra, verificando, também, as condições para instalação do canteiro de obras.</w:t>
      </w:r>
    </w:p>
    <w:p w14:paraId="0E823CF0" w14:textId="77777777" w:rsidR="00CE73C6" w:rsidRPr="00364E9F" w:rsidRDefault="00CE73C6" w:rsidP="00CE73C6">
      <w:pPr>
        <w:tabs>
          <w:tab w:val="left" w:pos="142"/>
        </w:tabs>
        <w:jc w:val="both"/>
        <w:rPr>
          <w:color w:val="000000"/>
        </w:rPr>
      </w:pPr>
    </w:p>
    <w:p w14:paraId="35686DBF" w14:textId="33A6B8D8" w:rsidR="00CE73C6" w:rsidRPr="00364E9F" w:rsidRDefault="00DD3759" w:rsidP="00CE73C6">
      <w:pPr>
        <w:pStyle w:val="PargrafodaLista"/>
        <w:widowControl w:val="0"/>
        <w:numPr>
          <w:ilvl w:val="1"/>
          <w:numId w:val="48"/>
        </w:numPr>
        <w:tabs>
          <w:tab w:val="left" w:pos="142"/>
        </w:tabs>
        <w:spacing w:line="266" w:lineRule="exact"/>
        <w:jc w:val="both"/>
        <w:rPr>
          <w:color w:val="000000"/>
        </w:rPr>
      </w:pPr>
      <w:r>
        <w:rPr>
          <w:b/>
          <w:color w:val="000000"/>
          <w:u w:val="single"/>
        </w:rPr>
        <w:t xml:space="preserve"> </w:t>
      </w:r>
      <w:r w:rsidR="00CE73C6" w:rsidRPr="00364E9F">
        <w:rPr>
          <w:b/>
          <w:color w:val="000000"/>
          <w:u w:val="single"/>
        </w:rPr>
        <w:t xml:space="preserve">A visita deverá ser agendada com 24 (vinte e quatro) horas de antecedência </w:t>
      </w:r>
      <w:r w:rsidR="00CE73C6" w:rsidRPr="00364E9F">
        <w:rPr>
          <w:b/>
          <w:color w:val="000000"/>
        </w:rPr>
        <w:t xml:space="preserve">com a </w:t>
      </w:r>
      <w:r w:rsidR="00CE73C6" w:rsidRPr="00364E9F">
        <w:rPr>
          <w:b/>
        </w:rPr>
        <w:t>Assessoria de Engenharia do Município pelo telefone (14) 3848-9800</w:t>
      </w:r>
      <w:r w:rsidR="00CE73C6" w:rsidRPr="00364E9F">
        <w:t xml:space="preserve"> </w:t>
      </w:r>
      <w:r w:rsidR="00CE73C6" w:rsidRPr="00364E9F">
        <w:rPr>
          <w:b/>
          <w:u w:val="single"/>
        </w:rPr>
        <w:t>e poderá ser realizada durante todo o período até às 16</w:t>
      </w:r>
      <w:r>
        <w:rPr>
          <w:b/>
          <w:u w:val="single"/>
        </w:rPr>
        <w:t>:00</w:t>
      </w:r>
      <w:r w:rsidR="00CE73C6" w:rsidRPr="00364E9F">
        <w:rPr>
          <w:b/>
          <w:u w:val="single"/>
        </w:rPr>
        <w:t xml:space="preserve"> horas do dia anterior a licitação.</w:t>
      </w:r>
      <w:r w:rsidR="00CE73C6" w:rsidRPr="00364E9F">
        <w:rPr>
          <w:b/>
        </w:rPr>
        <w:t xml:space="preserve"> </w:t>
      </w:r>
      <w:r w:rsidR="00CE73C6" w:rsidRPr="00364E9F">
        <w:t>O representante da empresa participante e o Profissional Responsável Fiscalizador de Obras da Prefeitura Municipal de Itatinga/SP, se dirigirão até os locais que terão a prestação de serviços, ora licitada, ficando facultada</w:t>
      </w:r>
      <w:r w:rsidR="00CE73C6" w:rsidRPr="00364E9F">
        <w:rPr>
          <w:color w:val="000000"/>
        </w:rPr>
        <w:t xml:space="preserve"> a presença dos membros da Licitação.</w:t>
      </w:r>
    </w:p>
    <w:p w14:paraId="024718D3" w14:textId="77777777" w:rsidR="00CE73C6" w:rsidRPr="00364E9F" w:rsidRDefault="00CE73C6" w:rsidP="00CE73C6">
      <w:pPr>
        <w:tabs>
          <w:tab w:val="left" w:pos="142"/>
        </w:tabs>
        <w:jc w:val="both"/>
        <w:rPr>
          <w:color w:val="000000"/>
        </w:rPr>
      </w:pPr>
    </w:p>
    <w:p w14:paraId="7C90015C" w14:textId="6B7B4A38" w:rsidR="00CE73C6" w:rsidRPr="00364E9F" w:rsidRDefault="00CE73C6" w:rsidP="00CE73C6">
      <w:pPr>
        <w:widowControl w:val="0"/>
        <w:numPr>
          <w:ilvl w:val="2"/>
          <w:numId w:val="48"/>
        </w:numPr>
        <w:tabs>
          <w:tab w:val="left" w:pos="142"/>
          <w:tab w:val="num" w:pos="1134"/>
        </w:tabs>
        <w:spacing w:line="266" w:lineRule="exact"/>
        <w:ind w:left="0" w:firstLine="0"/>
        <w:jc w:val="both"/>
        <w:rPr>
          <w:color w:val="000000"/>
        </w:rPr>
      </w:pPr>
      <w:r w:rsidRPr="00364E9F">
        <w:rPr>
          <w:color w:val="000000"/>
        </w:rPr>
        <w:t>Será elaborado</w:t>
      </w:r>
      <w:r w:rsidRPr="00364E9F">
        <w:rPr>
          <w:b/>
          <w:color w:val="000000"/>
        </w:rPr>
        <w:t xml:space="preserve"> ATESTADO DE VISITA</w:t>
      </w:r>
      <w:r w:rsidRPr="00364E9F">
        <w:rPr>
          <w:color w:val="000000"/>
        </w:rPr>
        <w:t xml:space="preserve"> </w:t>
      </w:r>
      <w:r w:rsidRPr="00364E9F">
        <w:rPr>
          <w:b/>
          <w:bCs/>
          <w:color w:val="000000"/>
        </w:rPr>
        <w:t>TÉCNICA</w:t>
      </w:r>
      <w:r w:rsidRPr="00364E9F">
        <w:rPr>
          <w:color w:val="000000"/>
        </w:rPr>
        <w:t xml:space="preserve"> pela Prefeitura Municipal de Itatinga/SP, que será assinado pela Assessoria de Engenharia e representante da licitante, o qual </w:t>
      </w:r>
      <w:r w:rsidR="00394A2E">
        <w:rPr>
          <w:color w:val="000000"/>
        </w:rPr>
        <w:t>deverá ser anexado junto com a documentação de habilitação.</w:t>
      </w:r>
    </w:p>
    <w:p w14:paraId="3B9114CB" w14:textId="77777777" w:rsidR="00CE73C6" w:rsidRPr="00364E9F" w:rsidRDefault="00CE73C6" w:rsidP="00CE73C6">
      <w:pPr>
        <w:pStyle w:val="PargrafodaLista"/>
        <w:tabs>
          <w:tab w:val="left" w:pos="142"/>
        </w:tabs>
        <w:ind w:left="0"/>
        <w:rPr>
          <w:color w:val="000000"/>
        </w:rPr>
      </w:pPr>
    </w:p>
    <w:p w14:paraId="47D78F94" w14:textId="3C8BA596" w:rsidR="00CE73C6" w:rsidRPr="00364E9F" w:rsidRDefault="00CE73C6" w:rsidP="00CE73C6">
      <w:pPr>
        <w:widowControl w:val="0"/>
        <w:numPr>
          <w:ilvl w:val="2"/>
          <w:numId w:val="48"/>
        </w:numPr>
        <w:tabs>
          <w:tab w:val="left" w:pos="142"/>
          <w:tab w:val="num" w:pos="1134"/>
        </w:tabs>
        <w:spacing w:line="266" w:lineRule="exact"/>
        <w:ind w:left="0" w:firstLine="0"/>
        <w:jc w:val="both"/>
        <w:rPr>
          <w:color w:val="000000"/>
        </w:rPr>
      </w:pPr>
      <w:r w:rsidRPr="00364E9F">
        <w:rPr>
          <w:color w:val="000000"/>
        </w:rPr>
        <w:t xml:space="preserve">O atestado de visita técnica poderá ser substituído por </w:t>
      </w:r>
      <w:r w:rsidRPr="00364E9F">
        <w:rPr>
          <w:rStyle w:val="Forte"/>
          <w:color w:val="111111"/>
          <w:shd w:val="clear" w:color="auto" w:fill="FFFFFF"/>
        </w:rPr>
        <w:t xml:space="preserve">declaração </w:t>
      </w:r>
      <w:r w:rsidRPr="00364E9F">
        <w:rPr>
          <w:b/>
          <w:bCs/>
          <w:color w:val="111111"/>
          <w:shd w:val="clear" w:color="auto" w:fill="FFFFFF"/>
        </w:rPr>
        <w:t>do responsável técnico da licitante de que possui pleno conhecimento do objeto</w:t>
      </w:r>
      <w:r w:rsidRPr="00364E9F">
        <w:rPr>
          <w:color w:val="111111"/>
          <w:shd w:val="clear" w:color="auto" w:fill="FFFFFF"/>
        </w:rPr>
        <w:t>, conforme modelo anexo ao edital, das condições e das peculiaridades inerentes à natureza dos trabalhos.</w:t>
      </w:r>
    </w:p>
    <w:p w14:paraId="5146E8E2" w14:textId="77777777" w:rsidR="000C69BF" w:rsidRPr="00364E9F" w:rsidRDefault="000C69BF" w:rsidP="000C69BF">
      <w:pPr>
        <w:spacing w:line="360" w:lineRule="auto"/>
        <w:jc w:val="both"/>
      </w:pPr>
    </w:p>
    <w:p w14:paraId="2860FB4C" w14:textId="7224A7D3" w:rsidR="000C69BF" w:rsidRPr="00775179" w:rsidRDefault="000C69BF" w:rsidP="000C69BF">
      <w:pPr>
        <w:spacing w:line="360" w:lineRule="auto"/>
        <w:jc w:val="both"/>
        <w:rPr>
          <w:b/>
          <w:bCs/>
        </w:rPr>
      </w:pPr>
      <w:r w:rsidRPr="00775179">
        <w:rPr>
          <w:b/>
          <w:bCs/>
        </w:rPr>
        <w:t>1</w:t>
      </w:r>
      <w:r w:rsidR="00CE73C6">
        <w:rPr>
          <w:b/>
          <w:bCs/>
        </w:rPr>
        <w:t>2</w:t>
      </w:r>
      <w:r w:rsidRPr="00775179">
        <w:rPr>
          <w:b/>
          <w:bCs/>
        </w:rPr>
        <w:t>. DISPOSIÇÕES FINAIS</w:t>
      </w:r>
    </w:p>
    <w:p w14:paraId="2B955A3E" w14:textId="77777777" w:rsidR="000C69BF" w:rsidRPr="00775179" w:rsidRDefault="000C69BF" w:rsidP="000C69BF">
      <w:pPr>
        <w:spacing w:line="360" w:lineRule="auto"/>
        <w:jc w:val="both"/>
      </w:pPr>
    </w:p>
    <w:p w14:paraId="1BB3C8E1" w14:textId="601FF15B" w:rsidR="000C69BF" w:rsidRPr="00775179" w:rsidRDefault="000C69BF" w:rsidP="000C69BF">
      <w:pPr>
        <w:spacing w:line="360" w:lineRule="auto"/>
        <w:jc w:val="both"/>
        <w:rPr>
          <w:b/>
        </w:rPr>
      </w:pPr>
      <w:r w:rsidRPr="00775179">
        <w:rPr>
          <w:b/>
        </w:rPr>
        <w:t>1</w:t>
      </w:r>
      <w:r w:rsidR="00CE73C6">
        <w:rPr>
          <w:b/>
        </w:rPr>
        <w:t>2</w:t>
      </w:r>
      <w:r w:rsidRPr="00775179">
        <w:rPr>
          <w:b/>
        </w:rPr>
        <w:t>.1 Responsabilidade dos Licitantes:</w:t>
      </w:r>
    </w:p>
    <w:p w14:paraId="5B2E16BC" w14:textId="77777777" w:rsidR="000C69BF" w:rsidRPr="00775179" w:rsidRDefault="000C69BF" w:rsidP="000C69BF">
      <w:pPr>
        <w:spacing w:line="360" w:lineRule="auto"/>
        <w:jc w:val="both"/>
      </w:pPr>
      <w:r w:rsidRPr="00775179">
        <w:t>- Os licitantes são responsáveis pela leitura integral do Termo de Referência e pela compreensão de todas as suas cláusulas e condições antes de apresentarem suas propostas.</w:t>
      </w:r>
    </w:p>
    <w:p w14:paraId="122B1094" w14:textId="77777777" w:rsidR="000C69BF" w:rsidRPr="00775179" w:rsidRDefault="000C69BF" w:rsidP="000C69BF">
      <w:pPr>
        <w:spacing w:line="360" w:lineRule="auto"/>
        <w:jc w:val="both"/>
      </w:pPr>
      <w:r w:rsidRPr="00775179">
        <w:t>- A participação na licitação implica na aceitação de todas as condições estabelecidas no Termo de Referência e na legislação pertinente.</w:t>
      </w:r>
    </w:p>
    <w:p w14:paraId="1927AEEC" w14:textId="77777777" w:rsidR="000C69BF" w:rsidRPr="00775179" w:rsidRDefault="000C69BF" w:rsidP="000C69BF">
      <w:pPr>
        <w:spacing w:line="360" w:lineRule="auto"/>
        <w:jc w:val="both"/>
      </w:pPr>
    </w:p>
    <w:p w14:paraId="226E4D35" w14:textId="432E5794" w:rsidR="000C69BF" w:rsidRPr="00775179" w:rsidRDefault="000C69BF" w:rsidP="000C69BF">
      <w:pPr>
        <w:spacing w:line="360" w:lineRule="auto"/>
        <w:jc w:val="both"/>
        <w:rPr>
          <w:b/>
        </w:rPr>
      </w:pPr>
      <w:r w:rsidRPr="00775179">
        <w:rPr>
          <w:b/>
        </w:rPr>
        <w:t>1</w:t>
      </w:r>
      <w:r w:rsidR="00CE73C6">
        <w:rPr>
          <w:b/>
        </w:rPr>
        <w:t>2</w:t>
      </w:r>
      <w:r w:rsidRPr="00775179">
        <w:rPr>
          <w:b/>
        </w:rPr>
        <w:t>.2 Publicidade e Divulgação:</w:t>
      </w:r>
    </w:p>
    <w:p w14:paraId="7C94A9F1" w14:textId="77777777" w:rsidR="000C69BF" w:rsidRPr="00775179" w:rsidRDefault="000C69BF" w:rsidP="000C69BF">
      <w:pPr>
        <w:spacing w:line="360" w:lineRule="auto"/>
        <w:jc w:val="both"/>
      </w:pPr>
      <w:r w:rsidRPr="00775179">
        <w:t>- Este Termo de Referência será divulgado de forma ampla e acessível a todos os interessados, garantindo a transparência e a publicidade do processo licitatório.</w:t>
      </w:r>
    </w:p>
    <w:p w14:paraId="6E486B86" w14:textId="77777777" w:rsidR="000C69BF" w:rsidRPr="00775179" w:rsidRDefault="000C69BF" w:rsidP="000C69BF">
      <w:pPr>
        <w:spacing w:line="360" w:lineRule="auto"/>
        <w:jc w:val="both"/>
      </w:pPr>
      <w:r w:rsidRPr="00775179">
        <w:t>- A divulgação será realizada conforme os procedimentos estabelecidos na legislação de licitações e contratos públicos.</w:t>
      </w:r>
    </w:p>
    <w:p w14:paraId="6B51DFF3" w14:textId="77777777" w:rsidR="000C69BF" w:rsidRPr="00775179" w:rsidRDefault="000C69BF" w:rsidP="000C69BF">
      <w:pPr>
        <w:spacing w:line="360" w:lineRule="auto"/>
        <w:jc w:val="both"/>
      </w:pPr>
    </w:p>
    <w:p w14:paraId="3F095940" w14:textId="078DB11B" w:rsidR="000C69BF" w:rsidRPr="00775179" w:rsidRDefault="000C69BF" w:rsidP="000C69BF">
      <w:pPr>
        <w:spacing w:line="360" w:lineRule="auto"/>
        <w:jc w:val="both"/>
        <w:rPr>
          <w:b/>
        </w:rPr>
      </w:pPr>
      <w:r w:rsidRPr="00775179">
        <w:rPr>
          <w:b/>
        </w:rPr>
        <w:t>1</w:t>
      </w:r>
      <w:r w:rsidR="00CE73C6">
        <w:rPr>
          <w:b/>
        </w:rPr>
        <w:t>2</w:t>
      </w:r>
      <w:r w:rsidRPr="00775179">
        <w:rPr>
          <w:b/>
        </w:rPr>
        <w:t>.3 Vigência do Termo de Referência:</w:t>
      </w:r>
    </w:p>
    <w:p w14:paraId="64B1BC59" w14:textId="77777777" w:rsidR="000C69BF" w:rsidRPr="00775179" w:rsidRDefault="000C69BF" w:rsidP="000C69BF">
      <w:pPr>
        <w:spacing w:line="360" w:lineRule="auto"/>
        <w:jc w:val="both"/>
      </w:pPr>
      <w:r w:rsidRPr="00775179">
        <w:t>- Este Termo de Referência terá vigência até a conclusão do processo licitatório e a contratação do fornecedor vencedor.</w:t>
      </w:r>
    </w:p>
    <w:p w14:paraId="119382D8" w14:textId="77777777" w:rsidR="000C69BF" w:rsidRPr="00775179" w:rsidRDefault="000C69BF" w:rsidP="000C69BF">
      <w:pPr>
        <w:spacing w:line="360" w:lineRule="auto"/>
        <w:jc w:val="both"/>
      </w:pPr>
      <w:r w:rsidRPr="00775179">
        <w:t>- Qualquer eventualidade não prevista neste Termo de Referência será resolvida de acordo com a legislação vigente e os princípios da administração pública.</w:t>
      </w:r>
    </w:p>
    <w:p w14:paraId="630F4A25" w14:textId="77777777" w:rsidR="000C69BF" w:rsidRPr="00775179" w:rsidRDefault="000C69BF" w:rsidP="000C69BF">
      <w:pPr>
        <w:spacing w:line="360" w:lineRule="auto"/>
        <w:jc w:val="both"/>
      </w:pPr>
    </w:p>
    <w:p w14:paraId="5C9C57B0" w14:textId="77777777" w:rsidR="000C69BF" w:rsidRPr="00775179" w:rsidRDefault="000C69BF" w:rsidP="000C69BF">
      <w:pPr>
        <w:spacing w:line="360" w:lineRule="auto"/>
        <w:jc w:val="both"/>
      </w:pPr>
      <w:r w:rsidRPr="00775179">
        <w:t>Desta forma, busca-se garantir a lisura, eficiência e transparência do processo licitatório para a aquisição de gradil, assegurando a seleção do fornecedor mais adequado para atender às necessidades da Administração Pública.</w:t>
      </w:r>
    </w:p>
    <w:p w14:paraId="74DCEA81" w14:textId="77777777" w:rsidR="000C69BF" w:rsidRPr="00775179" w:rsidRDefault="000C69BF" w:rsidP="000C69BF">
      <w:pPr>
        <w:spacing w:line="360" w:lineRule="auto"/>
        <w:jc w:val="both"/>
        <w:rPr>
          <w:b/>
          <w:bCs/>
        </w:rPr>
      </w:pPr>
    </w:p>
    <w:p w14:paraId="5A1D4276" w14:textId="787A4868" w:rsidR="000C69BF" w:rsidRPr="00775179" w:rsidRDefault="00325041" w:rsidP="000C69BF">
      <w:pPr>
        <w:spacing w:line="360" w:lineRule="auto"/>
        <w:jc w:val="center"/>
      </w:pPr>
      <w:r>
        <w:t>Itatinga/SP, 16 de junho</w:t>
      </w:r>
      <w:r w:rsidR="000C69BF" w:rsidRPr="00775179">
        <w:t xml:space="preserve"> de 2024.</w:t>
      </w:r>
    </w:p>
    <w:p w14:paraId="2F8B7C6A" w14:textId="77777777" w:rsidR="000C69BF" w:rsidRPr="00775179" w:rsidRDefault="000C69BF" w:rsidP="000C69BF">
      <w:pPr>
        <w:spacing w:line="360" w:lineRule="auto"/>
        <w:jc w:val="center"/>
        <w:rPr>
          <w:b/>
          <w:bCs/>
        </w:rPr>
      </w:pPr>
    </w:p>
    <w:p w14:paraId="1530B64B" w14:textId="77777777" w:rsidR="000C69BF" w:rsidRPr="00775179" w:rsidRDefault="000C69BF" w:rsidP="000C69BF">
      <w:pPr>
        <w:spacing w:line="360" w:lineRule="auto"/>
        <w:jc w:val="center"/>
        <w:rPr>
          <w:bCs/>
        </w:rPr>
      </w:pPr>
      <w:r w:rsidRPr="00775179">
        <w:rPr>
          <w:bCs/>
        </w:rPr>
        <w:t>_____________________________________________</w:t>
      </w:r>
    </w:p>
    <w:p w14:paraId="08CE0F2D" w14:textId="77777777" w:rsidR="000C69BF" w:rsidRPr="00775179" w:rsidRDefault="000C69BF" w:rsidP="000C69BF">
      <w:pPr>
        <w:pStyle w:val="Corpodetexto"/>
        <w:spacing w:before="4"/>
      </w:pPr>
    </w:p>
    <w:p w14:paraId="6428E01A" w14:textId="77777777" w:rsidR="000C69BF" w:rsidRPr="00775179" w:rsidRDefault="000C69BF" w:rsidP="000C69BF">
      <w:pPr>
        <w:spacing w:line="360" w:lineRule="auto"/>
        <w:jc w:val="center"/>
        <w:rPr>
          <w:b/>
          <w:bCs/>
        </w:rPr>
      </w:pPr>
      <w:r w:rsidRPr="00775179">
        <w:rPr>
          <w:b/>
          <w:bCs/>
        </w:rPr>
        <w:t xml:space="preserve">Bianca Oliveira da Silva </w:t>
      </w:r>
    </w:p>
    <w:p w14:paraId="0F2A2C7A" w14:textId="77777777" w:rsidR="000C69BF" w:rsidRPr="00775179" w:rsidRDefault="000C69BF" w:rsidP="000C69BF">
      <w:pPr>
        <w:spacing w:line="360" w:lineRule="auto"/>
        <w:jc w:val="center"/>
        <w:rPr>
          <w:b/>
          <w:bCs/>
        </w:rPr>
      </w:pPr>
      <w:r w:rsidRPr="00775179">
        <w:rPr>
          <w:b/>
          <w:bCs/>
        </w:rPr>
        <w:t>Engenheira civil – CREA 5070438158 -SP</w:t>
      </w:r>
    </w:p>
    <w:p w14:paraId="59F94830" w14:textId="359B62A8" w:rsidR="001D272F" w:rsidRPr="00970C8D" w:rsidRDefault="001D272F" w:rsidP="00984514">
      <w:pPr>
        <w:pStyle w:val="Corpodetexto"/>
        <w:ind w:left="2156" w:right="1459"/>
        <w:jc w:val="center"/>
      </w:pPr>
    </w:p>
    <w:p w14:paraId="2524A897" w14:textId="0A646F5E" w:rsidR="005B5958" w:rsidRPr="00970C8D" w:rsidRDefault="005B5958" w:rsidP="00984514">
      <w:pPr>
        <w:pStyle w:val="Corpodetexto"/>
        <w:ind w:left="2156" w:right="1459"/>
        <w:jc w:val="center"/>
      </w:pPr>
    </w:p>
    <w:p w14:paraId="4A1119B4" w14:textId="77777777" w:rsidR="005B5958" w:rsidRPr="00970C8D" w:rsidRDefault="005B5958" w:rsidP="00984514">
      <w:pPr>
        <w:pStyle w:val="Corpodetexto"/>
        <w:ind w:left="2156" w:right="1459"/>
        <w:jc w:val="center"/>
      </w:pPr>
    </w:p>
    <w:p w14:paraId="72701827" w14:textId="515B9235" w:rsidR="00AA1DE5" w:rsidRPr="00970C8D" w:rsidRDefault="00AA1DE5">
      <w:pPr>
        <w:widowControl w:val="0"/>
        <w:tabs>
          <w:tab w:val="left" w:pos="1561"/>
          <w:tab w:val="left" w:pos="1562"/>
        </w:tabs>
        <w:spacing w:before="100" w:line="350" w:lineRule="auto"/>
        <w:ind w:left="1562" w:right="1059"/>
        <w:jc w:val="center"/>
        <w:rPr>
          <w:b/>
          <w:bCs/>
          <w:u w:val="single"/>
        </w:rPr>
      </w:pPr>
    </w:p>
    <w:p w14:paraId="4104CB0E" w14:textId="54B3FCB1" w:rsidR="00AA1DE5" w:rsidRPr="00970C8D" w:rsidRDefault="00AA1DE5">
      <w:pPr>
        <w:widowControl w:val="0"/>
        <w:tabs>
          <w:tab w:val="left" w:pos="1561"/>
          <w:tab w:val="left" w:pos="1562"/>
        </w:tabs>
        <w:spacing w:before="100" w:line="350" w:lineRule="auto"/>
        <w:ind w:left="1562" w:right="1059"/>
        <w:jc w:val="center"/>
        <w:rPr>
          <w:b/>
          <w:bCs/>
          <w:u w:val="single"/>
        </w:rPr>
      </w:pPr>
    </w:p>
    <w:p w14:paraId="17F1E2ED" w14:textId="06C18F32" w:rsidR="005B5958" w:rsidRDefault="005B5958">
      <w:pPr>
        <w:widowControl w:val="0"/>
        <w:tabs>
          <w:tab w:val="left" w:pos="1561"/>
          <w:tab w:val="left" w:pos="1562"/>
        </w:tabs>
        <w:spacing w:before="100" w:line="350" w:lineRule="auto"/>
        <w:ind w:left="1562" w:right="1059"/>
        <w:jc w:val="center"/>
        <w:rPr>
          <w:b/>
          <w:bCs/>
          <w:u w:val="single"/>
        </w:rPr>
      </w:pPr>
    </w:p>
    <w:p w14:paraId="4A9F1282" w14:textId="5395D88C" w:rsidR="00CE73C6" w:rsidRDefault="00CE73C6">
      <w:pPr>
        <w:widowControl w:val="0"/>
        <w:tabs>
          <w:tab w:val="left" w:pos="1561"/>
          <w:tab w:val="left" w:pos="1562"/>
        </w:tabs>
        <w:spacing w:before="100" w:line="350" w:lineRule="auto"/>
        <w:ind w:left="1562" w:right="1059"/>
        <w:jc w:val="center"/>
        <w:rPr>
          <w:b/>
          <w:bCs/>
          <w:u w:val="single"/>
        </w:rPr>
      </w:pPr>
    </w:p>
    <w:p w14:paraId="36A14C1A" w14:textId="64F141BB" w:rsidR="00CE73C6" w:rsidRDefault="00CE73C6">
      <w:pPr>
        <w:widowControl w:val="0"/>
        <w:tabs>
          <w:tab w:val="left" w:pos="1561"/>
          <w:tab w:val="left" w:pos="1562"/>
        </w:tabs>
        <w:spacing w:before="100" w:line="350" w:lineRule="auto"/>
        <w:ind w:left="1562" w:right="1059"/>
        <w:jc w:val="center"/>
        <w:rPr>
          <w:b/>
          <w:bCs/>
          <w:u w:val="single"/>
        </w:rPr>
      </w:pPr>
    </w:p>
    <w:p w14:paraId="16739D4B" w14:textId="6C661179" w:rsidR="00CE73C6" w:rsidRDefault="00CE73C6">
      <w:pPr>
        <w:widowControl w:val="0"/>
        <w:tabs>
          <w:tab w:val="left" w:pos="1561"/>
          <w:tab w:val="left" w:pos="1562"/>
        </w:tabs>
        <w:spacing w:before="100" w:line="350" w:lineRule="auto"/>
        <w:ind w:left="1562" w:right="1059"/>
        <w:jc w:val="center"/>
        <w:rPr>
          <w:b/>
          <w:bCs/>
          <w:u w:val="single"/>
        </w:rPr>
      </w:pPr>
    </w:p>
    <w:p w14:paraId="22B936E2" w14:textId="367B538B" w:rsidR="00CE73C6" w:rsidRDefault="00CE73C6">
      <w:pPr>
        <w:widowControl w:val="0"/>
        <w:tabs>
          <w:tab w:val="left" w:pos="1561"/>
          <w:tab w:val="left" w:pos="1562"/>
        </w:tabs>
        <w:spacing w:before="100" w:line="350" w:lineRule="auto"/>
        <w:ind w:left="1562" w:right="1059"/>
        <w:jc w:val="center"/>
        <w:rPr>
          <w:b/>
          <w:bCs/>
          <w:u w:val="single"/>
        </w:rPr>
      </w:pPr>
    </w:p>
    <w:p w14:paraId="3440D45D" w14:textId="361FB799" w:rsidR="00CE73C6" w:rsidRDefault="00CE73C6">
      <w:pPr>
        <w:widowControl w:val="0"/>
        <w:tabs>
          <w:tab w:val="left" w:pos="1561"/>
          <w:tab w:val="left" w:pos="1562"/>
        </w:tabs>
        <w:spacing w:before="100" w:line="350" w:lineRule="auto"/>
        <w:ind w:left="1562" w:right="1059"/>
        <w:jc w:val="center"/>
        <w:rPr>
          <w:b/>
          <w:bCs/>
          <w:u w:val="single"/>
        </w:rPr>
      </w:pPr>
    </w:p>
    <w:p w14:paraId="79D32AD1" w14:textId="351E83A5" w:rsidR="00CE73C6" w:rsidRDefault="00CE73C6">
      <w:pPr>
        <w:widowControl w:val="0"/>
        <w:tabs>
          <w:tab w:val="left" w:pos="1561"/>
          <w:tab w:val="left" w:pos="1562"/>
        </w:tabs>
        <w:spacing w:before="100" w:line="350" w:lineRule="auto"/>
        <w:ind w:left="1562" w:right="1059"/>
        <w:jc w:val="center"/>
        <w:rPr>
          <w:b/>
          <w:bCs/>
          <w:u w:val="single"/>
        </w:rPr>
      </w:pPr>
    </w:p>
    <w:p w14:paraId="6EAD242F" w14:textId="035217B6" w:rsidR="00CE73C6" w:rsidRDefault="00CE73C6">
      <w:pPr>
        <w:widowControl w:val="0"/>
        <w:tabs>
          <w:tab w:val="left" w:pos="1561"/>
          <w:tab w:val="left" w:pos="1562"/>
        </w:tabs>
        <w:spacing w:before="100" w:line="350" w:lineRule="auto"/>
        <w:ind w:left="1562" w:right="1059"/>
        <w:jc w:val="center"/>
        <w:rPr>
          <w:b/>
          <w:bCs/>
          <w:u w:val="single"/>
        </w:rPr>
      </w:pPr>
    </w:p>
    <w:p w14:paraId="7F6465AC" w14:textId="499D7F68" w:rsidR="00CE73C6" w:rsidRDefault="00CE73C6">
      <w:pPr>
        <w:widowControl w:val="0"/>
        <w:tabs>
          <w:tab w:val="left" w:pos="1561"/>
          <w:tab w:val="left" w:pos="1562"/>
        </w:tabs>
        <w:spacing w:before="100" w:line="350" w:lineRule="auto"/>
        <w:ind w:left="1562" w:right="1059"/>
        <w:jc w:val="center"/>
        <w:rPr>
          <w:b/>
          <w:bCs/>
          <w:u w:val="single"/>
        </w:rPr>
      </w:pPr>
    </w:p>
    <w:p w14:paraId="3A2D965E" w14:textId="01EE68F9" w:rsidR="00CE73C6" w:rsidRDefault="00CE73C6">
      <w:pPr>
        <w:widowControl w:val="0"/>
        <w:tabs>
          <w:tab w:val="left" w:pos="1561"/>
          <w:tab w:val="left" w:pos="1562"/>
        </w:tabs>
        <w:spacing w:before="100" w:line="350" w:lineRule="auto"/>
        <w:ind w:left="1562" w:right="1059"/>
        <w:jc w:val="center"/>
        <w:rPr>
          <w:b/>
          <w:bCs/>
          <w:u w:val="single"/>
        </w:rPr>
      </w:pPr>
    </w:p>
    <w:p w14:paraId="323DBD3F" w14:textId="0591FADA" w:rsidR="00CE73C6" w:rsidRDefault="00CE73C6">
      <w:pPr>
        <w:widowControl w:val="0"/>
        <w:tabs>
          <w:tab w:val="left" w:pos="1561"/>
          <w:tab w:val="left" w:pos="1562"/>
        </w:tabs>
        <w:spacing w:before="100" w:line="350" w:lineRule="auto"/>
        <w:ind w:left="1562" w:right="1059"/>
        <w:jc w:val="center"/>
        <w:rPr>
          <w:b/>
          <w:bCs/>
          <w:u w:val="single"/>
        </w:rPr>
      </w:pPr>
    </w:p>
    <w:p w14:paraId="4C5122F5" w14:textId="5FB6FFD2" w:rsidR="00CE73C6" w:rsidRDefault="00CE73C6">
      <w:pPr>
        <w:widowControl w:val="0"/>
        <w:tabs>
          <w:tab w:val="left" w:pos="1561"/>
          <w:tab w:val="left" w:pos="1562"/>
        </w:tabs>
        <w:spacing w:before="100" w:line="350" w:lineRule="auto"/>
        <w:ind w:left="1562" w:right="1059"/>
        <w:jc w:val="center"/>
        <w:rPr>
          <w:b/>
          <w:bCs/>
          <w:u w:val="single"/>
        </w:rPr>
      </w:pPr>
    </w:p>
    <w:p w14:paraId="0A810DEF" w14:textId="140039DB" w:rsidR="00CE73C6" w:rsidRDefault="00CE73C6">
      <w:pPr>
        <w:widowControl w:val="0"/>
        <w:tabs>
          <w:tab w:val="left" w:pos="1561"/>
          <w:tab w:val="left" w:pos="1562"/>
        </w:tabs>
        <w:spacing w:before="100" w:line="350" w:lineRule="auto"/>
        <w:ind w:left="1562" w:right="1059"/>
        <w:jc w:val="center"/>
        <w:rPr>
          <w:b/>
          <w:bCs/>
          <w:u w:val="single"/>
        </w:rPr>
      </w:pPr>
    </w:p>
    <w:p w14:paraId="67B84A97" w14:textId="77777777" w:rsidR="00CE73C6" w:rsidRPr="00970C8D" w:rsidRDefault="00CE73C6">
      <w:pPr>
        <w:widowControl w:val="0"/>
        <w:tabs>
          <w:tab w:val="left" w:pos="1561"/>
          <w:tab w:val="left" w:pos="1562"/>
        </w:tabs>
        <w:spacing w:before="100" w:line="350" w:lineRule="auto"/>
        <w:ind w:left="1562" w:right="1059"/>
        <w:jc w:val="center"/>
        <w:rPr>
          <w:b/>
          <w:bCs/>
          <w:u w:val="single"/>
        </w:rPr>
      </w:pPr>
    </w:p>
    <w:p w14:paraId="2F29FEE2" w14:textId="77777777" w:rsidR="00325041" w:rsidRDefault="00325041">
      <w:pPr>
        <w:rPr>
          <w:b/>
          <w:bCs/>
          <w:u w:val="single"/>
        </w:rPr>
      </w:pPr>
      <w:r>
        <w:rPr>
          <w:b/>
          <w:bCs/>
          <w:u w:val="single"/>
        </w:rPr>
        <w:br w:type="page"/>
      </w:r>
    </w:p>
    <w:p w14:paraId="38DB51A4" w14:textId="65A612BE" w:rsidR="0026412E" w:rsidRPr="00970C8D" w:rsidRDefault="00BB3BF3">
      <w:pPr>
        <w:widowControl w:val="0"/>
        <w:tabs>
          <w:tab w:val="left" w:pos="1561"/>
          <w:tab w:val="left" w:pos="1562"/>
        </w:tabs>
        <w:spacing w:before="100" w:line="350" w:lineRule="auto"/>
        <w:ind w:left="1562" w:right="1059"/>
        <w:jc w:val="center"/>
        <w:rPr>
          <w:b/>
          <w:bCs/>
          <w:highlight w:val="white"/>
          <w:u w:val="single"/>
        </w:rPr>
      </w:pPr>
      <w:r w:rsidRPr="00970C8D">
        <w:rPr>
          <w:b/>
          <w:bCs/>
          <w:u w:val="single"/>
        </w:rPr>
        <w:t>TABELA DE REFERÊNCIA</w:t>
      </w:r>
    </w:p>
    <w:p w14:paraId="50D7C4C3" w14:textId="77777777" w:rsidR="0026412E" w:rsidRPr="00970C8D" w:rsidRDefault="0026412E">
      <w:pPr>
        <w:widowControl w:val="0"/>
        <w:tabs>
          <w:tab w:val="left" w:pos="1561"/>
          <w:tab w:val="left" w:pos="1562"/>
        </w:tabs>
        <w:spacing w:before="100" w:line="350" w:lineRule="auto"/>
        <w:ind w:left="1562" w:right="1059"/>
        <w:rPr>
          <w:highlight w:val="white"/>
        </w:rPr>
      </w:pPr>
    </w:p>
    <w:tbl>
      <w:tblPr>
        <w:tblStyle w:val="TableNormal"/>
        <w:tblW w:w="11341" w:type="dxa"/>
        <w:tblInd w:w="-85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564"/>
        <w:gridCol w:w="707"/>
        <w:gridCol w:w="565"/>
        <w:gridCol w:w="3815"/>
        <w:gridCol w:w="412"/>
        <w:gridCol w:w="14"/>
        <w:gridCol w:w="565"/>
        <w:gridCol w:w="707"/>
        <w:gridCol w:w="425"/>
        <w:gridCol w:w="425"/>
        <w:gridCol w:w="18"/>
        <w:gridCol w:w="699"/>
        <w:gridCol w:w="13"/>
        <w:gridCol w:w="709"/>
        <w:gridCol w:w="567"/>
        <w:gridCol w:w="492"/>
        <w:gridCol w:w="77"/>
        <w:gridCol w:w="488"/>
        <w:gridCol w:w="79"/>
      </w:tblGrid>
      <w:tr w:rsidR="00142A35" w:rsidRPr="00970C8D" w14:paraId="698C4107" w14:textId="77777777" w:rsidTr="00A61877">
        <w:trPr>
          <w:gridAfter w:val="1"/>
          <w:wAfter w:w="79" w:type="dxa"/>
          <w:trHeight w:val="176"/>
        </w:trPr>
        <w:tc>
          <w:tcPr>
            <w:tcW w:w="564" w:type="dxa"/>
            <w:vMerge w:val="restart"/>
          </w:tcPr>
          <w:p w14:paraId="5D45E82F" w14:textId="77777777" w:rsidR="00253E09" w:rsidRPr="00970C8D" w:rsidRDefault="00253E09" w:rsidP="00E86A45">
            <w:pPr>
              <w:pStyle w:val="TableParagraph"/>
              <w:spacing w:before="13"/>
              <w:ind w:left="28"/>
              <w:rPr>
                <w:rFonts w:ascii="Times New Roman" w:hAnsi="Times New Roman" w:cs="Times New Roman"/>
                <w:b/>
                <w:w w:val="105"/>
                <w:sz w:val="12"/>
                <w:szCs w:val="12"/>
              </w:rPr>
            </w:pPr>
            <w:r w:rsidRPr="00970C8D">
              <w:rPr>
                <w:rFonts w:ascii="Times New Roman" w:hAnsi="Times New Roman" w:cs="Times New Roman"/>
                <w:b/>
                <w:w w:val="105"/>
                <w:sz w:val="12"/>
                <w:szCs w:val="12"/>
              </w:rPr>
              <w:t>Lote/</w:t>
            </w:r>
          </w:p>
          <w:p w14:paraId="68E8D088" w14:textId="1311769D" w:rsidR="00775179" w:rsidRPr="00970C8D" w:rsidRDefault="00775179" w:rsidP="00E86A45">
            <w:pPr>
              <w:pStyle w:val="TableParagraph"/>
              <w:spacing w:before="13"/>
              <w:ind w:left="28"/>
              <w:rPr>
                <w:rFonts w:ascii="Times New Roman" w:hAnsi="Times New Roman" w:cs="Times New Roman"/>
                <w:b/>
                <w:sz w:val="12"/>
                <w:szCs w:val="12"/>
              </w:rPr>
            </w:pPr>
            <w:r w:rsidRPr="00970C8D">
              <w:rPr>
                <w:rFonts w:ascii="Times New Roman" w:hAnsi="Times New Roman" w:cs="Times New Roman"/>
                <w:b/>
                <w:w w:val="105"/>
                <w:sz w:val="12"/>
                <w:szCs w:val="12"/>
              </w:rPr>
              <w:t>Ite</w:t>
            </w:r>
            <w:r w:rsidR="00253E09" w:rsidRPr="00970C8D">
              <w:rPr>
                <w:rFonts w:ascii="Times New Roman" w:hAnsi="Times New Roman" w:cs="Times New Roman"/>
                <w:b/>
                <w:w w:val="105"/>
                <w:sz w:val="12"/>
                <w:szCs w:val="12"/>
              </w:rPr>
              <w:t>ns</w:t>
            </w:r>
          </w:p>
        </w:tc>
        <w:tc>
          <w:tcPr>
            <w:tcW w:w="707" w:type="dxa"/>
            <w:vMerge w:val="restart"/>
          </w:tcPr>
          <w:p w14:paraId="4694D297" w14:textId="77777777" w:rsidR="00775179" w:rsidRPr="00970C8D" w:rsidRDefault="00775179" w:rsidP="00E86A45">
            <w:pPr>
              <w:pStyle w:val="TableParagraph"/>
              <w:spacing w:before="13"/>
              <w:ind w:left="289"/>
              <w:rPr>
                <w:rFonts w:ascii="Times New Roman" w:hAnsi="Times New Roman" w:cs="Times New Roman"/>
                <w:b/>
                <w:sz w:val="12"/>
                <w:szCs w:val="12"/>
              </w:rPr>
            </w:pPr>
            <w:r w:rsidRPr="00970C8D">
              <w:rPr>
                <w:rFonts w:ascii="Times New Roman" w:hAnsi="Times New Roman" w:cs="Times New Roman"/>
                <w:b/>
                <w:w w:val="105"/>
                <w:sz w:val="12"/>
                <w:szCs w:val="12"/>
              </w:rPr>
              <w:t>Código</w:t>
            </w:r>
          </w:p>
        </w:tc>
        <w:tc>
          <w:tcPr>
            <w:tcW w:w="565" w:type="dxa"/>
            <w:vMerge w:val="restart"/>
          </w:tcPr>
          <w:p w14:paraId="565FB4E2" w14:textId="77777777" w:rsidR="00775179" w:rsidRPr="00970C8D" w:rsidRDefault="00775179" w:rsidP="00E86A45">
            <w:pPr>
              <w:pStyle w:val="TableParagraph"/>
              <w:spacing w:before="13"/>
              <w:ind w:left="28"/>
              <w:rPr>
                <w:rFonts w:ascii="Times New Roman" w:hAnsi="Times New Roman" w:cs="Times New Roman"/>
                <w:b/>
                <w:sz w:val="12"/>
                <w:szCs w:val="12"/>
              </w:rPr>
            </w:pPr>
            <w:r w:rsidRPr="00970C8D">
              <w:rPr>
                <w:rFonts w:ascii="Times New Roman" w:hAnsi="Times New Roman" w:cs="Times New Roman"/>
                <w:b/>
                <w:w w:val="105"/>
                <w:sz w:val="12"/>
                <w:szCs w:val="12"/>
              </w:rPr>
              <w:t>Banco</w:t>
            </w:r>
          </w:p>
        </w:tc>
        <w:tc>
          <w:tcPr>
            <w:tcW w:w="3815" w:type="dxa"/>
            <w:vMerge w:val="restart"/>
          </w:tcPr>
          <w:p w14:paraId="30AB2DA0" w14:textId="77777777" w:rsidR="00775179" w:rsidRPr="00970C8D" w:rsidRDefault="00775179" w:rsidP="00E86A45">
            <w:pPr>
              <w:pStyle w:val="TableParagraph"/>
              <w:spacing w:before="13"/>
              <w:ind w:left="28"/>
              <w:rPr>
                <w:rFonts w:ascii="Times New Roman" w:hAnsi="Times New Roman" w:cs="Times New Roman"/>
                <w:b/>
                <w:sz w:val="12"/>
                <w:szCs w:val="12"/>
              </w:rPr>
            </w:pPr>
            <w:r w:rsidRPr="00970C8D">
              <w:rPr>
                <w:rFonts w:ascii="Times New Roman" w:hAnsi="Times New Roman" w:cs="Times New Roman"/>
                <w:b/>
                <w:w w:val="105"/>
                <w:sz w:val="12"/>
                <w:szCs w:val="12"/>
              </w:rPr>
              <w:t>Descrição</w:t>
            </w:r>
          </w:p>
        </w:tc>
        <w:tc>
          <w:tcPr>
            <w:tcW w:w="412" w:type="dxa"/>
            <w:vMerge w:val="restart"/>
          </w:tcPr>
          <w:p w14:paraId="32021FB4" w14:textId="77777777" w:rsidR="00775179" w:rsidRPr="00970C8D" w:rsidRDefault="00775179" w:rsidP="00E86A45">
            <w:pPr>
              <w:pStyle w:val="TableParagraph"/>
              <w:spacing w:before="13"/>
              <w:ind w:left="61"/>
              <w:rPr>
                <w:rFonts w:ascii="Times New Roman" w:hAnsi="Times New Roman" w:cs="Times New Roman"/>
                <w:b/>
                <w:sz w:val="12"/>
                <w:szCs w:val="12"/>
              </w:rPr>
            </w:pPr>
            <w:r w:rsidRPr="00970C8D">
              <w:rPr>
                <w:rFonts w:ascii="Times New Roman" w:hAnsi="Times New Roman" w:cs="Times New Roman"/>
                <w:b/>
                <w:w w:val="105"/>
                <w:sz w:val="12"/>
                <w:szCs w:val="12"/>
              </w:rPr>
              <w:t>Und</w:t>
            </w:r>
          </w:p>
        </w:tc>
        <w:tc>
          <w:tcPr>
            <w:tcW w:w="579" w:type="dxa"/>
            <w:gridSpan w:val="2"/>
            <w:vMerge w:val="restart"/>
          </w:tcPr>
          <w:p w14:paraId="1687084C" w14:textId="77777777" w:rsidR="00775179" w:rsidRPr="00970C8D" w:rsidRDefault="00775179" w:rsidP="00E86A45">
            <w:pPr>
              <w:pStyle w:val="TableParagraph"/>
              <w:spacing w:before="13"/>
              <w:ind w:left="329"/>
              <w:rPr>
                <w:rFonts w:ascii="Times New Roman" w:hAnsi="Times New Roman" w:cs="Times New Roman"/>
                <w:b/>
                <w:sz w:val="12"/>
                <w:szCs w:val="12"/>
              </w:rPr>
            </w:pPr>
            <w:r w:rsidRPr="00970C8D">
              <w:rPr>
                <w:rFonts w:ascii="Times New Roman" w:hAnsi="Times New Roman" w:cs="Times New Roman"/>
                <w:b/>
                <w:w w:val="105"/>
                <w:sz w:val="12"/>
                <w:szCs w:val="12"/>
              </w:rPr>
              <w:t>Quant.</w:t>
            </w:r>
          </w:p>
        </w:tc>
        <w:tc>
          <w:tcPr>
            <w:tcW w:w="707" w:type="dxa"/>
            <w:vMerge w:val="restart"/>
          </w:tcPr>
          <w:p w14:paraId="5555FF29" w14:textId="77777777" w:rsidR="00775179" w:rsidRPr="00970C8D" w:rsidRDefault="00775179" w:rsidP="00E86A45">
            <w:pPr>
              <w:pStyle w:val="TableParagraph"/>
              <w:spacing w:before="13"/>
              <w:ind w:left="98"/>
              <w:rPr>
                <w:rFonts w:ascii="Times New Roman" w:hAnsi="Times New Roman" w:cs="Times New Roman"/>
                <w:b/>
                <w:sz w:val="12"/>
                <w:szCs w:val="12"/>
              </w:rPr>
            </w:pPr>
            <w:r w:rsidRPr="00970C8D">
              <w:rPr>
                <w:rFonts w:ascii="Times New Roman" w:hAnsi="Times New Roman" w:cs="Times New Roman"/>
                <w:b/>
                <w:w w:val="105"/>
                <w:sz w:val="12"/>
                <w:szCs w:val="12"/>
              </w:rPr>
              <w:t>Valor</w:t>
            </w:r>
            <w:r w:rsidRPr="00970C8D">
              <w:rPr>
                <w:rFonts w:ascii="Times New Roman" w:hAnsi="Times New Roman" w:cs="Times New Roman"/>
                <w:b/>
                <w:spacing w:val="-3"/>
                <w:w w:val="105"/>
                <w:sz w:val="12"/>
                <w:szCs w:val="12"/>
              </w:rPr>
              <w:t xml:space="preserve"> </w:t>
            </w:r>
            <w:r w:rsidRPr="00970C8D">
              <w:rPr>
                <w:rFonts w:ascii="Times New Roman" w:hAnsi="Times New Roman" w:cs="Times New Roman"/>
                <w:b/>
                <w:w w:val="105"/>
                <w:sz w:val="12"/>
                <w:szCs w:val="12"/>
              </w:rPr>
              <w:t>Unit</w:t>
            </w:r>
          </w:p>
        </w:tc>
        <w:tc>
          <w:tcPr>
            <w:tcW w:w="1567" w:type="dxa"/>
            <w:gridSpan w:val="4"/>
          </w:tcPr>
          <w:p w14:paraId="5F2AA088" w14:textId="77777777" w:rsidR="00775179" w:rsidRPr="00970C8D" w:rsidRDefault="00775179" w:rsidP="00E86A45">
            <w:pPr>
              <w:pStyle w:val="TableParagraph"/>
              <w:spacing w:before="13" w:line="143" w:lineRule="exact"/>
              <w:ind w:left="562"/>
              <w:rPr>
                <w:rFonts w:ascii="Times New Roman" w:hAnsi="Times New Roman" w:cs="Times New Roman"/>
                <w:b/>
                <w:sz w:val="12"/>
                <w:szCs w:val="12"/>
              </w:rPr>
            </w:pPr>
            <w:r w:rsidRPr="00970C8D">
              <w:rPr>
                <w:rFonts w:ascii="Times New Roman" w:hAnsi="Times New Roman" w:cs="Times New Roman"/>
                <w:b/>
                <w:w w:val="105"/>
                <w:sz w:val="12"/>
                <w:szCs w:val="12"/>
              </w:rPr>
              <w:t>Valor</w:t>
            </w:r>
            <w:r w:rsidRPr="00970C8D">
              <w:rPr>
                <w:rFonts w:ascii="Times New Roman" w:hAnsi="Times New Roman" w:cs="Times New Roman"/>
                <w:b/>
                <w:spacing w:val="-3"/>
                <w:w w:val="105"/>
                <w:sz w:val="12"/>
                <w:szCs w:val="12"/>
              </w:rPr>
              <w:t xml:space="preserve"> </w:t>
            </w:r>
            <w:r w:rsidRPr="00970C8D">
              <w:rPr>
                <w:rFonts w:ascii="Times New Roman" w:hAnsi="Times New Roman" w:cs="Times New Roman"/>
                <w:b/>
                <w:w w:val="105"/>
                <w:sz w:val="12"/>
                <w:szCs w:val="12"/>
              </w:rPr>
              <w:t>Unit</w:t>
            </w:r>
            <w:r w:rsidRPr="00970C8D">
              <w:rPr>
                <w:rFonts w:ascii="Times New Roman" w:hAnsi="Times New Roman" w:cs="Times New Roman"/>
                <w:b/>
                <w:spacing w:val="-3"/>
                <w:w w:val="105"/>
                <w:sz w:val="12"/>
                <w:szCs w:val="12"/>
              </w:rPr>
              <w:t xml:space="preserve"> </w:t>
            </w:r>
            <w:r w:rsidRPr="00970C8D">
              <w:rPr>
                <w:rFonts w:ascii="Times New Roman" w:hAnsi="Times New Roman" w:cs="Times New Roman"/>
                <w:b/>
                <w:w w:val="105"/>
                <w:sz w:val="12"/>
                <w:szCs w:val="12"/>
              </w:rPr>
              <w:t>com</w:t>
            </w:r>
            <w:r w:rsidRPr="00970C8D">
              <w:rPr>
                <w:rFonts w:ascii="Times New Roman" w:hAnsi="Times New Roman" w:cs="Times New Roman"/>
                <w:b/>
                <w:spacing w:val="-3"/>
                <w:w w:val="105"/>
                <w:sz w:val="12"/>
                <w:szCs w:val="12"/>
              </w:rPr>
              <w:t xml:space="preserve"> </w:t>
            </w:r>
            <w:r w:rsidRPr="00970C8D">
              <w:rPr>
                <w:rFonts w:ascii="Times New Roman" w:hAnsi="Times New Roman" w:cs="Times New Roman"/>
                <w:b/>
                <w:w w:val="105"/>
                <w:sz w:val="12"/>
                <w:szCs w:val="12"/>
              </w:rPr>
              <w:t>BDI</w:t>
            </w:r>
          </w:p>
        </w:tc>
        <w:tc>
          <w:tcPr>
            <w:tcW w:w="1781" w:type="dxa"/>
            <w:gridSpan w:val="4"/>
          </w:tcPr>
          <w:p w14:paraId="015D7D0B" w14:textId="37995CB5" w:rsidR="00775179" w:rsidRPr="00970C8D" w:rsidRDefault="00142A35" w:rsidP="00142A35">
            <w:pPr>
              <w:pStyle w:val="TableParagraph"/>
              <w:spacing w:before="13" w:line="143" w:lineRule="exact"/>
              <w:ind w:right="1034"/>
              <w:jc w:val="center"/>
              <w:rPr>
                <w:rFonts w:ascii="Times New Roman" w:hAnsi="Times New Roman" w:cs="Times New Roman"/>
                <w:b/>
              </w:rPr>
            </w:pPr>
            <w:r w:rsidRPr="00970C8D">
              <w:rPr>
                <w:rFonts w:ascii="Times New Roman" w:hAnsi="Times New Roman" w:cs="Times New Roman"/>
                <w:b/>
                <w:w w:val="105"/>
                <w:sz w:val="12"/>
                <w:szCs w:val="12"/>
              </w:rPr>
              <w:t>total</w:t>
            </w:r>
          </w:p>
        </w:tc>
        <w:tc>
          <w:tcPr>
            <w:tcW w:w="565" w:type="dxa"/>
            <w:gridSpan w:val="2"/>
            <w:vMerge w:val="restart"/>
          </w:tcPr>
          <w:p w14:paraId="7A92B73B" w14:textId="77777777" w:rsidR="00775179" w:rsidRPr="00970C8D" w:rsidRDefault="00775179" w:rsidP="00E86A45">
            <w:pPr>
              <w:pStyle w:val="TableParagraph"/>
              <w:spacing w:before="13"/>
              <w:ind w:left="168"/>
              <w:rPr>
                <w:rFonts w:ascii="Times New Roman" w:hAnsi="Times New Roman" w:cs="Times New Roman"/>
                <w:b/>
                <w:sz w:val="12"/>
                <w:szCs w:val="12"/>
              </w:rPr>
            </w:pPr>
            <w:r w:rsidRPr="00970C8D">
              <w:rPr>
                <w:rFonts w:ascii="Times New Roman" w:hAnsi="Times New Roman" w:cs="Times New Roman"/>
                <w:b/>
                <w:w w:val="105"/>
                <w:sz w:val="12"/>
                <w:szCs w:val="12"/>
              </w:rPr>
              <w:t>Peso</w:t>
            </w:r>
            <w:r w:rsidRPr="00970C8D">
              <w:rPr>
                <w:rFonts w:ascii="Times New Roman" w:hAnsi="Times New Roman" w:cs="Times New Roman"/>
                <w:b/>
                <w:spacing w:val="-8"/>
                <w:w w:val="105"/>
                <w:sz w:val="12"/>
                <w:szCs w:val="12"/>
              </w:rPr>
              <w:t xml:space="preserve"> </w:t>
            </w:r>
            <w:r w:rsidRPr="00970C8D">
              <w:rPr>
                <w:rFonts w:ascii="Times New Roman" w:hAnsi="Times New Roman" w:cs="Times New Roman"/>
                <w:b/>
                <w:w w:val="105"/>
                <w:sz w:val="12"/>
                <w:szCs w:val="12"/>
              </w:rPr>
              <w:t>(%)</w:t>
            </w:r>
          </w:p>
        </w:tc>
      </w:tr>
      <w:tr w:rsidR="00142A35" w:rsidRPr="00970C8D" w14:paraId="3DBA91D4" w14:textId="77777777" w:rsidTr="00A61877">
        <w:trPr>
          <w:gridAfter w:val="1"/>
          <w:wAfter w:w="79" w:type="dxa"/>
          <w:trHeight w:val="177"/>
        </w:trPr>
        <w:tc>
          <w:tcPr>
            <w:tcW w:w="564" w:type="dxa"/>
            <w:vMerge/>
            <w:tcBorders>
              <w:top w:val="nil"/>
            </w:tcBorders>
          </w:tcPr>
          <w:p w14:paraId="44A792D1" w14:textId="77777777" w:rsidR="00775179" w:rsidRPr="00970C8D" w:rsidRDefault="00775179" w:rsidP="00E86A45">
            <w:pPr>
              <w:rPr>
                <w:rFonts w:ascii="Times New Roman" w:hAnsi="Times New Roman"/>
                <w:sz w:val="12"/>
                <w:szCs w:val="12"/>
              </w:rPr>
            </w:pPr>
          </w:p>
        </w:tc>
        <w:tc>
          <w:tcPr>
            <w:tcW w:w="707" w:type="dxa"/>
            <w:vMerge/>
            <w:tcBorders>
              <w:top w:val="nil"/>
            </w:tcBorders>
          </w:tcPr>
          <w:p w14:paraId="6BB83DA1" w14:textId="77777777" w:rsidR="00775179" w:rsidRPr="00970C8D" w:rsidRDefault="00775179" w:rsidP="00E86A45">
            <w:pPr>
              <w:rPr>
                <w:rFonts w:ascii="Times New Roman" w:hAnsi="Times New Roman"/>
                <w:sz w:val="12"/>
                <w:szCs w:val="12"/>
              </w:rPr>
            </w:pPr>
          </w:p>
        </w:tc>
        <w:tc>
          <w:tcPr>
            <w:tcW w:w="565" w:type="dxa"/>
            <w:vMerge/>
            <w:tcBorders>
              <w:top w:val="nil"/>
            </w:tcBorders>
          </w:tcPr>
          <w:p w14:paraId="1621444C" w14:textId="77777777" w:rsidR="00775179" w:rsidRPr="00970C8D" w:rsidRDefault="00775179" w:rsidP="00E86A45">
            <w:pPr>
              <w:rPr>
                <w:rFonts w:ascii="Times New Roman" w:hAnsi="Times New Roman"/>
                <w:sz w:val="12"/>
                <w:szCs w:val="12"/>
              </w:rPr>
            </w:pPr>
          </w:p>
        </w:tc>
        <w:tc>
          <w:tcPr>
            <w:tcW w:w="3815" w:type="dxa"/>
            <w:vMerge/>
            <w:tcBorders>
              <w:top w:val="nil"/>
            </w:tcBorders>
          </w:tcPr>
          <w:p w14:paraId="1545E65D" w14:textId="77777777" w:rsidR="00775179" w:rsidRPr="00970C8D" w:rsidRDefault="00775179" w:rsidP="00E86A45">
            <w:pPr>
              <w:rPr>
                <w:rFonts w:ascii="Times New Roman" w:hAnsi="Times New Roman"/>
                <w:sz w:val="12"/>
                <w:szCs w:val="12"/>
              </w:rPr>
            </w:pPr>
          </w:p>
        </w:tc>
        <w:tc>
          <w:tcPr>
            <w:tcW w:w="412" w:type="dxa"/>
            <w:vMerge/>
            <w:tcBorders>
              <w:top w:val="nil"/>
            </w:tcBorders>
          </w:tcPr>
          <w:p w14:paraId="35A32D97" w14:textId="77777777" w:rsidR="00775179" w:rsidRPr="00970C8D" w:rsidRDefault="00775179" w:rsidP="00E86A45">
            <w:pPr>
              <w:rPr>
                <w:rFonts w:ascii="Times New Roman" w:hAnsi="Times New Roman"/>
                <w:sz w:val="12"/>
                <w:szCs w:val="12"/>
              </w:rPr>
            </w:pPr>
          </w:p>
        </w:tc>
        <w:tc>
          <w:tcPr>
            <w:tcW w:w="579" w:type="dxa"/>
            <w:gridSpan w:val="2"/>
            <w:vMerge/>
            <w:tcBorders>
              <w:top w:val="nil"/>
            </w:tcBorders>
          </w:tcPr>
          <w:p w14:paraId="5018CF59" w14:textId="77777777" w:rsidR="00775179" w:rsidRPr="00970C8D" w:rsidRDefault="00775179" w:rsidP="00E86A45">
            <w:pPr>
              <w:rPr>
                <w:rFonts w:ascii="Times New Roman" w:hAnsi="Times New Roman"/>
                <w:sz w:val="12"/>
                <w:szCs w:val="12"/>
              </w:rPr>
            </w:pPr>
          </w:p>
        </w:tc>
        <w:tc>
          <w:tcPr>
            <w:tcW w:w="707" w:type="dxa"/>
            <w:vMerge/>
            <w:tcBorders>
              <w:top w:val="nil"/>
            </w:tcBorders>
          </w:tcPr>
          <w:p w14:paraId="62D76CD6" w14:textId="77777777" w:rsidR="00775179" w:rsidRPr="00970C8D" w:rsidRDefault="00775179" w:rsidP="00E86A45">
            <w:pPr>
              <w:rPr>
                <w:rFonts w:ascii="Times New Roman" w:hAnsi="Times New Roman"/>
                <w:sz w:val="12"/>
                <w:szCs w:val="12"/>
              </w:rPr>
            </w:pPr>
          </w:p>
        </w:tc>
        <w:tc>
          <w:tcPr>
            <w:tcW w:w="425" w:type="dxa"/>
          </w:tcPr>
          <w:p w14:paraId="7D772FF8" w14:textId="77777777" w:rsidR="00775179" w:rsidRPr="00970C8D" w:rsidRDefault="00775179" w:rsidP="00E86A45">
            <w:pPr>
              <w:pStyle w:val="TableParagraph"/>
              <w:spacing w:before="13" w:line="143" w:lineRule="exact"/>
              <w:ind w:right="16"/>
              <w:rPr>
                <w:rFonts w:ascii="Times New Roman" w:hAnsi="Times New Roman" w:cs="Times New Roman"/>
                <w:b/>
                <w:sz w:val="12"/>
                <w:szCs w:val="12"/>
              </w:rPr>
            </w:pPr>
            <w:r w:rsidRPr="00970C8D">
              <w:rPr>
                <w:rFonts w:ascii="Times New Roman" w:hAnsi="Times New Roman" w:cs="Times New Roman"/>
                <w:b/>
                <w:w w:val="105"/>
                <w:sz w:val="12"/>
                <w:szCs w:val="12"/>
              </w:rPr>
              <w:t>M.</w:t>
            </w:r>
            <w:r w:rsidRPr="00970C8D">
              <w:rPr>
                <w:rFonts w:ascii="Times New Roman" w:hAnsi="Times New Roman" w:cs="Times New Roman"/>
                <w:b/>
                <w:spacing w:val="-2"/>
                <w:w w:val="105"/>
                <w:sz w:val="12"/>
                <w:szCs w:val="12"/>
              </w:rPr>
              <w:t xml:space="preserve"> </w:t>
            </w:r>
            <w:r w:rsidRPr="00970C8D">
              <w:rPr>
                <w:rFonts w:ascii="Times New Roman" w:hAnsi="Times New Roman" w:cs="Times New Roman"/>
                <w:b/>
                <w:w w:val="105"/>
                <w:sz w:val="12"/>
                <w:szCs w:val="12"/>
              </w:rPr>
              <w:t>O.</w:t>
            </w:r>
          </w:p>
        </w:tc>
        <w:tc>
          <w:tcPr>
            <w:tcW w:w="425" w:type="dxa"/>
          </w:tcPr>
          <w:p w14:paraId="60784251" w14:textId="77777777" w:rsidR="00775179" w:rsidRPr="00970C8D" w:rsidRDefault="00775179" w:rsidP="00E86A45">
            <w:pPr>
              <w:pStyle w:val="TableParagraph"/>
              <w:spacing w:before="13" w:line="143" w:lineRule="exact"/>
              <w:ind w:right="17"/>
              <w:rPr>
                <w:rFonts w:ascii="Times New Roman" w:hAnsi="Times New Roman" w:cs="Times New Roman"/>
                <w:b/>
                <w:sz w:val="12"/>
                <w:szCs w:val="12"/>
              </w:rPr>
            </w:pPr>
            <w:r w:rsidRPr="00970C8D">
              <w:rPr>
                <w:rFonts w:ascii="Times New Roman" w:hAnsi="Times New Roman" w:cs="Times New Roman"/>
                <w:b/>
                <w:w w:val="105"/>
                <w:sz w:val="12"/>
                <w:szCs w:val="12"/>
              </w:rPr>
              <w:t>MAT.</w:t>
            </w:r>
          </w:p>
        </w:tc>
        <w:tc>
          <w:tcPr>
            <w:tcW w:w="717" w:type="dxa"/>
            <w:gridSpan w:val="2"/>
          </w:tcPr>
          <w:p w14:paraId="0094F5C5" w14:textId="77777777" w:rsidR="00775179" w:rsidRPr="00970C8D" w:rsidRDefault="00775179" w:rsidP="00E86A45">
            <w:pPr>
              <w:pStyle w:val="TableParagraph"/>
              <w:spacing w:before="13" w:line="143" w:lineRule="exact"/>
              <w:ind w:right="20"/>
              <w:rPr>
                <w:rFonts w:ascii="Times New Roman" w:hAnsi="Times New Roman" w:cs="Times New Roman"/>
                <w:b/>
                <w:sz w:val="12"/>
                <w:szCs w:val="12"/>
              </w:rPr>
            </w:pPr>
            <w:r w:rsidRPr="00970C8D">
              <w:rPr>
                <w:rFonts w:ascii="Times New Roman" w:hAnsi="Times New Roman" w:cs="Times New Roman"/>
                <w:b/>
                <w:w w:val="105"/>
                <w:sz w:val="12"/>
                <w:szCs w:val="12"/>
              </w:rPr>
              <w:t>Total</w:t>
            </w:r>
          </w:p>
        </w:tc>
        <w:tc>
          <w:tcPr>
            <w:tcW w:w="722" w:type="dxa"/>
            <w:gridSpan w:val="2"/>
          </w:tcPr>
          <w:p w14:paraId="6DA53FF6" w14:textId="77777777" w:rsidR="00775179" w:rsidRPr="00970C8D" w:rsidRDefault="00775179" w:rsidP="00E86A45">
            <w:pPr>
              <w:pStyle w:val="TableParagraph"/>
              <w:spacing w:before="13" w:line="143" w:lineRule="exact"/>
              <w:ind w:right="20"/>
              <w:rPr>
                <w:rFonts w:ascii="Times New Roman" w:hAnsi="Times New Roman" w:cs="Times New Roman"/>
                <w:b/>
                <w:sz w:val="12"/>
                <w:szCs w:val="12"/>
              </w:rPr>
            </w:pPr>
            <w:r w:rsidRPr="00970C8D">
              <w:rPr>
                <w:rFonts w:ascii="Times New Roman" w:hAnsi="Times New Roman" w:cs="Times New Roman"/>
                <w:b/>
                <w:w w:val="105"/>
                <w:sz w:val="12"/>
                <w:szCs w:val="12"/>
              </w:rPr>
              <w:t>M.</w:t>
            </w:r>
            <w:r w:rsidRPr="00970C8D">
              <w:rPr>
                <w:rFonts w:ascii="Times New Roman" w:hAnsi="Times New Roman" w:cs="Times New Roman"/>
                <w:b/>
                <w:spacing w:val="-2"/>
                <w:w w:val="105"/>
                <w:sz w:val="12"/>
                <w:szCs w:val="12"/>
              </w:rPr>
              <w:t xml:space="preserve"> </w:t>
            </w:r>
            <w:r w:rsidRPr="00970C8D">
              <w:rPr>
                <w:rFonts w:ascii="Times New Roman" w:hAnsi="Times New Roman" w:cs="Times New Roman"/>
                <w:b/>
                <w:w w:val="105"/>
                <w:sz w:val="12"/>
                <w:szCs w:val="12"/>
              </w:rPr>
              <w:t>O.</w:t>
            </w:r>
          </w:p>
        </w:tc>
        <w:tc>
          <w:tcPr>
            <w:tcW w:w="567" w:type="dxa"/>
          </w:tcPr>
          <w:p w14:paraId="77939F73" w14:textId="77777777" w:rsidR="00775179" w:rsidRPr="00970C8D" w:rsidRDefault="00775179" w:rsidP="00E86A45">
            <w:pPr>
              <w:pStyle w:val="TableParagraph"/>
              <w:spacing w:before="13" w:line="143" w:lineRule="exact"/>
              <w:ind w:right="21"/>
              <w:rPr>
                <w:rFonts w:ascii="Times New Roman" w:hAnsi="Times New Roman" w:cs="Times New Roman"/>
                <w:b/>
                <w:sz w:val="12"/>
                <w:szCs w:val="12"/>
              </w:rPr>
            </w:pPr>
            <w:r w:rsidRPr="00970C8D">
              <w:rPr>
                <w:rFonts w:ascii="Times New Roman" w:hAnsi="Times New Roman" w:cs="Times New Roman"/>
                <w:b/>
                <w:w w:val="105"/>
                <w:sz w:val="12"/>
                <w:szCs w:val="12"/>
              </w:rPr>
              <w:t>MAT.</w:t>
            </w:r>
          </w:p>
        </w:tc>
        <w:tc>
          <w:tcPr>
            <w:tcW w:w="492" w:type="dxa"/>
          </w:tcPr>
          <w:p w14:paraId="7558F77C" w14:textId="77777777" w:rsidR="00775179" w:rsidRPr="00970C8D" w:rsidRDefault="00775179" w:rsidP="00E86A45">
            <w:pPr>
              <w:pStyle w:val="TableParagraph"/>
              <w:spacing w:before="13" w:line="143" w:lineRule="exact"/>
              <w:ind w:right="26"/>
              <w:rPr>
                <w:rFonts w:ascii="Times New Roman" w:hAnsi="Times New Roman" w:cs="Times New Roman"/>
                <w:b/>
                <w:sz w:val="12"/>
                <w:szCs w:val="12"/>
              </w:rPr>
            </w:pPr>
            <w:r w:rsidRPr="00970C8D">
              <w:rPr>
                <w:rFonts w:ascii="Times New Roman" w:hAnsi="Times New Roman" w:cs="Times New Roman"/>
                <w:b/>
                <w:w w:val="105"/>
                <w:sz w:val="12"/>
                <w:szCs w:val="12"/>
              </w:rPr>
              <w:t>Total</w:t>
            </w:r>
          </w:p>
        </w:tc>
        <w:tc>
          <w:tcPr>
            <w:tcW w:w="565" w:type="dxa"/>
            <w:gridSpan w:val="2"/>
            <w:vMerge/>
            <w:tcBorders>
              <w:top w:val="nil"/>
            </w:tcBorders>
          </w:tcPr>
          <w:p w14:paraId="711B41DC" w14:textId="77777777" w:rsidR="00775179" w:rsidRPr="00970C8D" w:rsidRDefault="00775179" w:rsidP="00E86A45">
            <w:pPr>
              <w:rPr>
                <w:rFonts w:ascii="Times New Roman" w:hAnsi="Times New Roman"/>
                <w:sz w:val="12"/>
                <w:szCs w:val="12"/>
              </w:rPr>
            </w:pPr>
          </w:p>
        </w:tc>
      </w:tr>
      <w:tr w:rsidR="00A61877" w:rsidRPr="00970C8D" w14:paraId="7E3DFF2B" w14:textId="77777777" w:rsidTr="00A61877">
        <w:trPr>
          <w:gridAfter w:val="1"/>
          <w:wAfter w:w="79" w:type="dxa"/>
          <w:trHeight w:val="294"/>
        </w:trPr>
        <w:tc>
          <w:tcPr>
            <w:tcW w:w="564" w:type="dxa"/>
            <w:shd w:val="clear" w:color="auto" w:fill="9CACB4"/>
          </w:tcPr>
          <w:p w14:paraId="39794410" w14:textId="0EFEACA5" w:rsidR="00775179" w:rsidRPr="00970C8D" w:rsidRDefault="00253E09" w:rsidP="00E86A45">
            <w:pPr>
              <w:pStyle w:val="TableParagraph"/>
              <w:spacing w:before="8"/>
              <w:ind w:left="64"/>
              <w:rPr>
                <w:rFonts w:ascii="Times New Roman" w:hAnsi="Times New Roman" w:cs="Times New Roman"/>
                <w:b/>
                <w:sz w:val="12"/>
                <w:szCs w:val="12"/>
              </w:rPr>
            </w:pPr>
            <w:r w:rsidRPr="00970C8D">
              <w:rPr>
                <w:rFonts w:ascii="Times New Roman" w:hAnsi="Times New Roman" w:cs="Times New Roman"/>
                <w:b/>
                <w:w w:val="103"/>
                <w:sz w:val="12"/>
                <w:szCs w:val="12"/>
              </w:rPr>
              <w:t xml:space="preserve">Lote </w:t>
            </w:r>
            <w:r w:rsidR="00775179" w:rsidRPr="00970C8D">
              <w:rPr>
                <w:rFonts w:ascii="Times New Roman" w:hAnsi="Times New Roman" w:cs="Times New Roman"/>
                <w:b/>
                <w:w w:val="103"/>
                <w:sz w:val="12"/>
                <w:szCs w:val="12"/>
              </w:rPr>
              <w:t>1</w:t>
            </w:r>
          </w:p>
        </w:tc>
        <w:tc>
          <w:tcPr>
            <w:tcW w:w="707" w:type="dxa"/>
            <w:shd w:val="clear" w:color="auto" w:fill="9CACB4"/>
          </w:tcPr>
          <w:p w14:paraId="7C34EFAD" w14:textId="77777777" w:rsidR="00775179" w:rsidRPr="00970C8D" w:rsidRDefault="00775179" w:rsidP="00E86A45">
            <w:pPr>
              <w:pStyle w:val="TableParagraph"/>
              <w:rPr>
                <w:rFonts w:ascii="Times New Roman" w:hAnsi="Times New Roman" w:cs="Times New Roman"/>
                <w:sz w:val="12"/>
                <w:szCs w:val="12"/>
              </w:rPr>
            </w:pPr>
          </w:p>
        </w:tc>
        <w:tc>
          <w:tcPr>
            <w:tcW w:w="565" w:type="dxa"/>
            <w:shd w:val="clear" w:color="auto" w:fill="9CACB4"/>
          </w:tcPr>
          <w:p w14:paraId="15DBC632"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9CACB4"/>
          </w:tcPr>
          <w:p w14:paraId="2B4F39DE" w14:textId="77777777" w:rsidR="00775179" w:rsidRPr="00970C8D" w:rsidRDefault="00775179" w:rsidP="00E86A45">
            <w:pPr>
              <w:pStyle w:val="TableParagraph"/>
              <w:spacing w:before="8"/>
              <w:ind w:left="25"/>
              <w:rPr>
                <w:rFonts w:ascii="Times New Roman" w:hAnsi="Times New Roman" w:cs="Times New Roman"/>
                <w:b/>
                <w:sz w:val="12"/>
                <w:szCs w:val="12"/>
              </w:rPr>
            </w:pPr>
            <w:r w:rsidRPr="00970C8D">
              <w:rPr>
                <w:rFonts w:ascii="Times New Roman" w:hAnsi="Times New Roman" w:cs="Times New Roman"/>
                <w:b/>
                <w:spacing w:val="-2"/>
                <w:w w:val="105"/>
                <w:sz w:val="12"/>
                <w:szCs w:val="12"/>
              </w:rPr>
              <w:t>SERVIÇOS</w:t>
            </w:r>
            <w:r w:rsidRPr="00970C8D">
              <w:rPr>
                <w:rFonts w:ascii="Times New Roman" w:hAnsi="Times New Roman" w:cs="Times New Roman"/>
                <w:b/>
                <w:spacing w:val="-5"/>
                <w:w w:val="105"/>
                <w:sz w:val="12"/>
                <w:szCs w:val="12"/>
              </w:rPr>
              <w:t xml:space="preserve"> </w:t>
            </w:r>
            <w:r w:rsidRPr="00970C8D">
              <w:rPr>
                <w:rFonts w:ascii="Times New Roman" w:hAnsi="Times New Roman" w:cs="Times New Roman"/>
                <w:b/>
                <w:spacing w:val="-2"/>
                <w:w w:val="105"/>
                <w:sz w:val="12"/>
                <w:szCs w:val="12"/>
              </w:rPr>
              <w:t>PRELIMINARES</w:t>
            </w:r>
          </w:p>
        </w:tc>
        <w:tc>
          <w:tcPr>
            <w:tcW w:w="412" w:type="dxa"/>
            <w:shd w:val="clear" w:color="auto" w:fill="9CACB4"/>
          </w:tcPr>
          <w:p w14:paraId="196BBAFD" w14:textId="77777777" w:rsidR="00775179" w:rsidRPr="00970C8D" w:rsidRDefault="00775179" w:rsidP="00E86A45">
            <w:pPr>
              <w:pStyle w:val="TableParagraph"/>
              <w:rPr>
                <w:rFonts w:ascii="Times New Roman" w:hAnsi="Times New Roman" w:cs="Times New Roman"/>
                <w:sz w:val="12"/>
                <w:szCs w:val="12"/>
              </w:rPr>
            </w:pPr>
          </w:p>
        </w:tc>
        <w:tc>
          <w:tcPr>
            <w:tcW w:w="579" w:type="dxa"/>
            <w:gridSpan w:val="2"/>
            <w:shd w:val="clear" w:color="auto" w:fill="9CACB4"/>
          </w:tcPr>
          <w:p w14:paraId="54F13E5F" w14:textId="77777777" w:rsidR="00775179" w:rsidRPr="00970C8D" w:rsidRDefault="00775179" w:rsidP="00E86A45">
            <w:pPr>
              <w:pStyle w:val="TableParagraph"/>
              <w:rPr>
                <w:rFonts w:ascii="Times New Roman" w:hAnsi="Times New Roman" w:cs="Times New Roman"/>
                <w:sz w:val="12"/>
                <w:szCs w:val="12"/>
              </w:rPr>
            </w:pPr>
          </w:p>
        </w:tc>
        <w:tc>
          <w:tcPr>
            <w:tcW w:w="707" w:type="dxa"/>
            <w:shd w:val="clear" w:color="auto" w:fill="9CACB4"/>
          </w:tcPr>
          <w:p w14:paraId="45F2A0C5"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080E92BE"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32202917" w14:textId="77777777" w:rsidR="00775179" w:rsidRPr="00970C8D" w:rsidRDefault="00775179" w:rsidP="00E86A45">
            <w:pPr>
              <w:pStyle w:val="TableParagraph"/>
              <w:rPr>
                <w:rFonts w:ascii="Times New Roman" w:hAnsi="Times New Roman" w:cs="Times New Roman"/>
                <w:sz w:val="12"/>
                <w:szCs w:val="12"/>
              </w:rPr>
            </w:pPr>
          </w:p>
        </w:tc>
        <w:tc>
          <w:tcPr>
            <w:tcW w:w="717" w:type="dxa"/>
            <w:gridSpan w:val="2"/>
            <w:shd w:val="clear" w:color="auto" w:fill="9CACB4"/>
          </w:tcPr>
          <w:p w14:paraId="16D51553" w14:textId="77777777" w:rsidR="00775179" w:rsidRPr="00970C8D" w:rsidRDefault="00775179" w:rsidP="00E86A45">
            <w:pPr>
              <w:pStyle w:val="TableParagraph"/>
              <w:rPr>
                <w:rFonts w:ascii="Times New Roman" w:hAnsi="Times New Roman" w:cs="Times New Roman"/>
                <w:sz w:val="12"/>
                <w:szCs w:val="12"/>
              </w:rPr>
            </w:pPr>
          </w:p>
        </w:tc>
        <w:tc>
          <w:tcPr>
            <w:tcW w:w="722" w:type="dxa"/>
            <w:gridSpan w:val="2"/>
            <w:shd w:val="clear" w:color="auto" w:fill="9CACB4"/>
          </w:tcPr>
          <w:p w14:paraId="079FCCF3" w14:textId="77777777" w:rsidR="00775179" w:rsidRPr="00970C8D" w:rsidRDefault="00775179" w:rsidP="00E86A45">
            <w:pPr>
              <w:pStyle w:val="TableParagraph"/>
              <w:rPr>
                <w:rFonts w:ascii="Times New Roman" w:hAnsi="Times New Roman" w:cs="Times New Roman"/>
                <w:sz w:val="12"/>
                <w:szCs w:val="12"/>
              </w:rPr>
            </w:pPr>
          </w:p>
        </w:tc>
        <w:tc>
          <w:tcPr>
            <w:tcW w:w="567" w:type="dxa"/>
            <w:shd w:val="clear" w:color="auto" w:fill="9CACB4"/>
          </w:tcPr>
          <w:p w14:paraId="188637CF" w14:textId="77777777" w:rsidR="00775179" w:rsidRPr="00970C8D" w:rsidRDefault="00775179" w:rsidP="00E86A45">
            <w:pPr>
              <w:pStyle w:val="TableParagraph"/>
              <w:rPr>
                <w:rFonts w:ascii="Times New Roman" w:hAnsi="Times New Roman" w:cs="Times New Roman"/>
                <w:sz w:val="12"/>
                <w:szCs w:val="12"/>
              </w:rPr>
            </w:pPr>
          </w:p>
        </w:tc>
        <w:tc>
          <w:tcPr>
            <w:tcW w:w="492" w:type="dxa"/>
            <w:shd w:val="clear" w:color="auto" w:fill="9CACB4"/>
          </w:tcPr>
          <w:p w14:paraId="7017B625" w14:textId="77777777" w:rsidR="00775179" w:rsidRPr="00970C8D" w:rsidRDefault="00775179" w:rsidP="00E86A45">
            <w:pPr>
              <w:pStyle w:val="TableParagraph"/>
              <w:spacing w:before="8"/>
              <w:ind w:right="23"/>
              <w:rPr>
                <w:rFonts w:ascii="Times New Roman" w:hAnsi="Times New Roman" w:cs="Times New Roman"/>
                <w:b/>
                <w:sz w:val="12"/>
                <w:szCs w:val="12"/>
              </w:rPr>
            </w:pPr>
            <w:r w:rsidRPr="00970C8D">
              <w:rPr>
                <w:rFonts w:ascii="Times New Roman" w:hAnsi="Times New Roman" w:cs="Times New Roman"/>
                <w:b/>
                <w:w w:val="105"/>
                <w:sz w:val="12"/>
                <w:szCs w:val="12"/>
              </w:rPr>
              <w:t>141.245,50</w:t>
            </w:r>
          </w:p>
        </w:tc>
        <w:tc>
          <w:tcPr>
            <w:tcW w:w="565" w:type="dxa"/>
            <w:gridSpan w:val="2"/>
            <w:shd w:val="clear" w:color="auto" w:fill="9CACB4"/>
          </w:tcPr>
          <w:p w14:paraId="58B3A140" w14:textId="77777777" w:rsidR="00775179" w:rsidRPr="00970C8D" w:rsidRDefault="00775179" w:rsidP="00E86A45">
            <w:pPr>
              <w:pStyle w:val="TableParagraph"/>
              <w:spacing w:before="8"/>
              <w:ind w:right="17"/>
              <w:rPr>
                <w:rFonts w:ascii="Times New Roman" w:hAnsi="Times New Roman" w:cs="Times New Roman"/>
                <w:b/>
                <w:sz w:val="12"/>
                <w:szCs w:val="12"/>
              </w:rPr>
            </w:pPr>
            <w:r w:rsidRPr="00970C8D">
              <w:rPr>
                <w:rFonts w:ascii="Times New Roman" w:hAnsi="Times New Roman" w:cs="Times New Roman"/>
                <w:b/>
                <w:w w:val="105"/>
                <w:sz w:val="12"/>
                <w:szCs w:val="12"/>
              </w:rPr>
              <w:t>13,16</w:t>
            </w:r>
            <w:r w:rsidRPr="00970C8D">
              <w:rPr>
                <w:rFonts w:ascii="Times New Roman" w:hAnsi="Times New Roman" w:cs="Times New Roman"/>
                <w:b/>
                <w:spacing w:val="-5"/>
                <w:w w:val="105"/>
                <w:sz w:val="12"/>
                <w:szCs w:val="12"/>
              </w:rPr>
              <w:t xml:space="preserve"> </w:t>
            </w:r>
            <w:r w:rsidRPr="00970C8D">
              <w:rPr>
                <w:rFonts w:ascii="Times New Roman" w:hAnsi="Times New Roman" w:cs="Times New Roman"/>
                <w:b/>
                <w:w w:val="105"/>
                <w:sz w:val="12"/>
                <w:szCs w:val="12"/>
              </w:rPr>
              <w:t>%</w:t>
            </w:r>
          </w:p>
        </w:tc>
      </w:tr>
      <w:tr w:rsidR="00A61877" w:rsidRPr="00970C8D" w14:paraId="22D7ED98" w14:textId="77777777" w:rsidTr="00A61877">
        <w:trPr>
          <w:gridAfter w:val="1"/>
          <w:wAfter w:w="79" w:type="dxa"/>
          <w:trHeight w:val="486"/>
        </w:trPr>
        <w:tc>
          <w:tcPr>
            <w:tcW w:w="564" w:type="dxa"/>
            <w:shd w:val="clear" w:color="auto" w:fill="ECECEC"/>
          </w:tcPr>
          <w:p w14:paraId="2B731C8B"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1.1</w:t>
            </w:r>
          </w:p>
        </w:tc>
        <w:tc>
          <w:tcPr>
            <w:tcW w:w="707" w:type="dxa"/>
            <w:shd w:val="clear" w:color="auto" w:fill="ECECEC"/>
          </w:tcPr>
          <w:p w14:paraId="7A1AC726"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02.09.030</w:t>
            </w:r>
          </w:p>
        </w:tc>
        <w:tc>
          <w:tcPr>
            <w:tcW w:w="565" w:type="dxa"/>
            <w:shd w:val="clear" w:color="auto" w:fill="ECECEC"/>
          </w:tcPr>
          <w:p w14:paraId="70570805"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55DB9489" w14:textId="77777777" w:rsidR="00775179" w:rsidRPr="00970C8D" w:rsidRDefault="00775179" w:rsidP="00E86A45">
            <w:pPr>
              <w:pStyle w:val="TableParagraph"/>
              <w:spacing w:line="266" w:lineRule="auto"/>
              <w:ind w:left="25"/>
              <w:rPr>
                <w:rFonts w:ascii="Times New Roman" w:hAnsi="Times New Roman" w:cs="Times New Roman"/>
                <w:sz w:val="12"/>
                <w:szCs w:val="12"/>
              </w:rPr>
            </w:pPr>
            <w:r w:rsidRPr="00970C8D">
              <w:rPr>
                <w:rFonts w:ascii="Times New Roman" w:hAnsi="Times New Roman" w:cs="Times New Roman"/>
                <w:w w:val="105"/>
                <w:sz w:val="12"/>
                <w:szCs w:val="12"/>
              </w:rPr>
              <w:t>Limpeza</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manual</w:t>
            </w:r>
            <w:r w:rsidRPr="00970C8D">
              <w:rPr>
                <w:rFonts w:ascii="Times New Roman" w:hAnsi="Times New Roman" w:cs="Times New Roman"/>
                <w:spacing w:val="-10"/>
                <w:w w:val="105"/>
                <w:sz w:val="12"/>
                <w:szCs w:val="12"/>
              </w:rPr>
              <w:t xml:space="preserve"> </w:t>
            </w:r>
            <w:r w:rsidRPr="00970C8D">
              <w:rPr>
                <w:rFonts w:ascii="Times New Roman" w:hAnsi="Times New Roman" w:cs="Times New Roman"/>
                <w:w w:val="105"/>
                <w:sz w:val="12"/>
                <w:szCs w:val="12"/>
              </w:rPr>
              <w:t>do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terreno,</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inclusive</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troncos</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até</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5</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cm</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diâmetro,</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com</w:t>
            </w:r>
            <w:r w:rsidRPr="00970C8D">
              <w:rPr>
                <w:rFonts w:ascii="Times New Roman" w:hAnsi="Times New Roman" w:cs="Times New Roman"/>
                <w:spacing w:val="-35"/>
                <w:w w:val="105"/>
                <w:sz w:val="12"/>
                <w:szCs w:val="12"/>
              </w:rPr>
              <w:t xml:space="preserve"> </w:t>
            </w:r>
            <w:r w:rsidRPr="00970C8D">
              <w:rPr>
                <w:rFonts w:ascii="Times New Roman" w:hAnsi="Times New Roman" w:cs="Times New Roman"/>
                <w:w w:val="105"/>
                <w:sz w:val="12"/>
                <w:szCs w:val="12"/>
              </w:rPr>
              <w:t>caminhão</w:t>
            </w:r>
            <w:r w:rsidRPr="00970C8D">
              <w:rPr>
                <w:rFonts w:ascii="Times New Roman" w:hAnsi="Times New Roman" w:cs="Times New Roman"/>
                <w:spacing w:val="-3"/>
                <w:w w:val="105"/>
                <w:sz w:val="12"/>
                <w:szCs w:val="12"/>
              </w:rPr>
              <w:t xml:space="preserve"> </w:t>
            </w:r>
            <w:r w:rsidRPr="00970C8D">
              <w:rPr>
                <w:rFonts w:ascii="Times New Roman" w:hAnsi="Times New Roman" w:cs="Times New Roman"/>
                <w:w w:val="105"/>
                <w:sz w:val="12"/>
                <w:szCs w:val="12"/>
              </w:rPr>
              <w:t>à</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disposição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dentro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da</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obra,</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até</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raio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1</w:t>
            </w:r>
            <w:r w:rsidRPr="00970C8D">
              <w:rPr>
                <w:rFonts w:ascii="Times New Roman" w:hAnsi="Times New Roman" w:cs="Times New Roman"/>
                <w:spacing w:val="-3"/>
                <w:w w:val="105"/>
                <w:sz w:val="12"/>
                <w:szCs w:val="12"/>
              </w:rPr>
              <w:t xml:space="preserve"> </w:t>
            </w:r>
            <w:r w:rsidRPr="00970C8D">
              <w:rPr>
                <w:rFonts w:ascii="Times New Roman" w:hAnsi="Times New Roman" w:cs="Times New Roman"/>
                <w:w w:val="105"/>
                <w:sz w:val="12"/>
                <w:szCs w:val="12"/>
              </w:rPr>
              <w:t>km</w:t>
            </w:r>
          </w:p>
        </w:tc>
        <w:tc>
          <w:tcPr>
            <w:tcW w:w="412" w:type="dxa"/>
            <w:shd w:val="clear" w:color="auto" w:fill="ECECEC"/>
          </w:tcPr>
          <w:p w14:paraId="63DE3B30"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m²</w:t>
            </w:r>
          </w:p>
        </w:tc>
        <w:tc>
          <w:tcPr>
            <w:tcW w:w="579" w:type="dxa"/>
            <w:gridSpan w:val="2"/>
            <w:shd w:val="clear" w:color="auto" w:fill="ECECEC"/>
          </w:tcPr>
          <w:p w14:paraId="5F917E19" w14:textId="77777777" w:rsidR="00775179" w:rsidRPr="00970C8D" w:rsidRDefault="00775179" w:rsidP="00E86A45">
            <w:pPr>
              <w:pStyle w:val="TableParagraph"/>
              <w:ind w:right="12"/>
              <w:rPr>
                <w:rFonts w:ascii="Times New Roman" w:hAnsi="Times New Roman" w:cs="Times New Roman"/>
                <w:sz w:val="12"/>
                <w:szCs w:val="12"/>
              </w:rPr>
            </w:pPr>
            <w:r w:rsidRPr="00970C8D">
              <w:rPr>
                <w:rFonts w:ascii="Times New Roman" w:hAnsi="Times New Roman" w:cs="Times New Roman"/>
                <w:w w:val="105"/>
                <w:sz w:val="12"/>
                <w:szCs w:val="12"/>
              </w:rPr>
              <w:t>6250</w:t>
            </w:r>
          </w:p>
        </w:tc>
        <w:tc>
          <w:tcPr>
            <w:tcW w:w="707" w:type="dxa"/>
            <w:shd w:val="clear" w:color="auto" w:fill="ECECEC"/>
          </w:tcPr>
          <w:p w14:paraId="6B9F60DE"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7,15</w:t>
            </w:r>
          </w:p>
        </w:tc>
        <w:tc>
          <w:tcPr>
            <w:tcW w:w="425" w:type="dxa"/>
            <w:shd w:val="clear" w:color="auto" w:fill="ECECEC"/>
          </w:tcPr>
          <w:p w14:paraId="5C54120B"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5,32</w:t>
            </w:r>
          </w:p>
        </w:tc>
        <w:tc>
          <w:tcPr>
            <w:tcW w:w="425" w:type="dxa"/>
            <w:shd w:val="clear" w:color="auto" w:fill="ECECEC"/>
          </w:tcPr>
          <w:p w14:paraId="20451155"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3,31</w:t>
            </w:r>
          </w:p>
        </w:tc>
        <w:tc>
          <w:tcPr>
            <w:tcW w:w="717" w:type="dxa"/>
            <w:gridSpan w:val="2"/>
            <w:shd w:val="clear" w:color="auto" w:fill="ECECEC"/>
          </w:tcPr>
          <w:p w14:paraId="14B69B7C"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8,63</w:t>
            </w:r>
          </w:p>
        </w:tc>
        <w:tc>
          <w:tcPr>
            <w:tcW w:w="722" w:type="dxa"/>
            <w:gridSpan w:val="2"/>
            <w:shd w:val="clear" w:color="auto" w:fill="ECECEC"/>
          </w:tcPr>
          <w:p w14:paraId="3C77A0F7"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33.250,00</w:t>
            </w:r>
          </w:p>
        </w:tc>
        <w:tc>
          <w:tcPr>
            <w:tcW w:w="567" w:type="dxa"/>
            <w:shd w:val="clear" w:color="auto" w:fill="ECECEC"/>
          </w:tcPr>
          <w:p w14:paraId="5466F10E"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20.687,50</w:t>
            </w:r>
          </w:p>
        </w:tc>
        <w:tc>
          <w:tcPr>
            <w:tcW w:w="492" w:type="dxa"/>
            <w:shd w:val="clear" w:color="auto" w:fill="ECECEC"/>
          </w:tcPr>
          <w:p w14:paraId="0C3A9150"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53.937,50</w:t>
            </w:r>
          </w:p>
        </w:tc>
        <w:tc>
          <w:tcPr>
            <w:tcW w:w="565" w:type="dxa"/>
            <w:gridSpan w:val="2"/>
            <w:shd w:val="clear" w:color="auto" w:fill="ECECEC"/>
          </w:tcPr>
          <w:p w14:paraId="3DE55AC4"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5,03</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4B34BFD0" w14:textId="77777777" w:rsidTr="00A61877">
        <w:trPr>
          <w:gridAfter w:val="1"/>
          <w:wAfter w:w="79" w:type="dxa"/>
          <w:trHeight w:val="295"/>
        </w:trPr>
        <w:tc>
          <w:tcPr>
            <w:tcW w:w="564" w:type="dxa"/>
            <w:shd w:val="clear" w:color="auto" w:fill="ECECEC"/>
          </w:tcPr>
          <w:p w14:paraId="50C29245"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1.2</w:t>
            </w:r>
          </w:p>
        </w:tc>
        <w:tc>
          <w:tcPr>
            <w:tcW w:w="707" w:type="dxa"/>
            <w:shd w:val="clear" w:color="auto" w:fill="ECECEC"/>
          </w:tcPr>
          <w:p w14:paraId="537247CB"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03.01.020</w:t>
            </w:r>
          </w:p>
        </w:tc>
        <w:tc>
          <w:tcPr>
            <w:tcW w:w="565" w:type="dxa"/>
            <w:shd w:val="clear" w:color="auto" w:fill="ECECEC"/>
          </w:tcPr>
          <w:p w14:paraId="623911B5"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42693A39"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spacing w:val="-1"/>
                <w:w w:val="105"/>
                <w:sz w:val="12"/>
                <w:szCs w:val="12"/>
              </w:rPr>
              <w:t>Demolição</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spacing w:val="-1"/>
                <w:w w:val="105"/>
                <w:sz w:val="12"/>
                <w:szCs w:val="12"/>
              </w:rPr>
              <w:t>manual</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spacing w:val="-1"/>
                <w:w w:val="105"/>
                <w:sz w:val="12"/>
                <w:szCs w:val="12"/>
              </w:rPr>
              <w:t>de</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spacing w:val="-1"/>
                <w:w w:val="105"/>
                <w:sz w:val="12"/>
                <w:szCs w:val="12"/>
              </w:rPr>
              <w:t>concreto</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simples</w:t>
            </w:r>
          </w:p>
        </w:tc>
        <w:tc>
          <w:tcPr>
            <w:tcW w:w="412" w:type="dxa"/>
            <w:shd w:val="clear" w:color="auto" w:fill="ECECEC"/>
          </w:tcPr>
          <w:p w14:paraId="59EB8502"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3B5A7192"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100</w:t>
            </w:r>
          </w:p>
        </w:tc>
        <w:tc>
          <w:tcPr>
            <w:tcW w:w="707" w:type="dxa"/>
            <w:shd w:val="clear" w:color="auto" w:fill="ECECEC"/>
          </w:tcPr>
          <w:p w14:paraId="17C3D1B2"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194,04</w:t>
            </w:r>
          </w:p>
        </w:tc>
        <w:tc>
          <w:tcPr>
            <w:tcW w:w="425" w:type="dxa"/>
            <w:shd w:val="clear" w:color="auto" w:fill="ECECEC"/>
          </w:tcPr>
          <w:p w14:paraId="4E506378"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234,19</w:t>
            </w:r>
          </w:p>
        </w:tc>
        <w:tc>
          <w:tcPr>
            <w:tcW w:w="425" w:type="dxa"/>
            <w:shd w:val="clear" w:color="auto" w:fill="ECECEC"/>
          </w:tcPr>
          <w:p w14:paraId="7D04C935"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0,02</w:t>
            </w:r>
          </w:p>
        </w:tc>
        <w:tc>
          <w:tcPr>
            <w:tcW w:w="717" w:type="dxa"/>
            <w:gridSpan w:val="2"/>
            <w:shd w:val="clear" w:color="auto" w:fill="ECECEC"/>
          </w:tcPr>
          <w:p w14:paraId="3BA7F58F"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234,21</w:t>
            </w:r>
          </w:p>
        </w:tc>
        <w:tc>
          <w:tcPr>
            <w:tcW w:w="722" w:type="dxa"/>
            <w:gridSpan w:val="2"/>
            <w:shd w:val="clear" w:color="auto" w:fill="ECECEC"/>
          </w:tcPr>
          <w:p w14:paraId="358439CE"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23.419,00</w:t>
            </w:r>
          </w:p>
        </w:tc>
        <w:tc>
          <w:tcPr>
            <w:tcW w:w="567" w:type="dxa"/>
            <w:shd w:val="clear" w:color="auto" w:fill="ECECEC"/>
          </w:tcPr>
          <w:p w14:paraId="2CAA58EC"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2,00</w:t>
            </w:r>
          </w:p>
        </w:tc>
        <w:tc>
          <w:tcPr>
            <w:tcW w:w="492" w:type="dxa"/>
            <w:shd w:val="clear" w:color="auto" w:fill="ECECEC"/>
          </w:tcPr>
          <w:p w14:paraId="1E221B58"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23.421,00</w:t>
            </w:r>
          </w:p>
        </w:tc>
        <w:tc>
          <w:tcPr>
            <w:tcW w:w="565" w:type="dxa"/>
            <w:gridSpan w:val="2"/>
            <w:shd w:val="clear" w:color="auto" w:fill="ECECEC"/>
          </w:tcPr>
          <w:p w14:paraId="1D7FCEFF"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2,18</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0643AA4D" w14:textId="77777777" w:rsidTr="00A61877">
        <w:trPr>
          <w:gridAfter w:val="1"/>
          <w:wAfter w:w="79" w:type="dxa"/>
          <w:trHeight w:val="294"/>
        </w:trPr>
        <w:tc>
          <w:tcPr>
            <w:tcW w:w="564" w:type="dxa"/>
            <w:shd w:val="clear" w:color="auto" w:fill="ECECEC"/>
          </w:tcPr>
          <w:p w14:paraId="41AF6AB9"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1.3</w:t>
            </w:r>
          </w:p>
        </w:tc>
        <w:tc>
          <w:tcPr>
            <w:tcW w:w="707" w:type="dxa"/>
            <w:shd w:val="clear" w:color="auto" w:fill="ECECEC"/>
          </w:tcPr>
          <w:p w14:paraId="019E2516"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03.01.040</w:t>
            </w:r>
          </w:p>
        </w:tc>
        <w:tc>
          <w:tcPr>
            <w:tcW w:w="565" w:type="dxa"/>
            <w:shd w:val="clear" w:color="auto" w:fill="ECECEC"/>
          </w:tcPr>
          <w:p w14:paraId="2B01635B"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6F4D73E5"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spacing w:val="-1"/>
                <w:w w:val="105"/>
                <w:sz w:val="12"/>
                <w:szCs w:val="12"/>
              </w:rPr>
              <w:t>Demolição</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spacing w:val="-1"/>
                <w:w w:val="105"/>
                <w:sz w:val="12"/>
                <w:szCs w:val="12"/>
              </w:rPr>
              <w:t>manual</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spacing w:val="-1"/>
                <w:w w:val="105"/>
                <w:sz w:val="12"/>
                <w:szCs w:val="12"/>
              </w:rPr>
              <w:t>de</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spacing w:val="-1"/>
                <w:w w:val="105"/>
                <w:sz w:val="12"/>
                <w:szCs w:val="12"/>
              </w:rPr>
              <w:t>concreto</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armado</w:t>
            </w:r>
          </w:p>
        </w:tc>
        <w:tc>
          <w:tcPr>
            <w:tcW w:w="412" w:type="dxa"/>
            <w:shd w:val="clear" w:color="auto" w:fill="ECECEC"/>
          </w:tcPr>
          <w:p w14:paraId="09641BBB"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608896A5"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100</w:t>
            </w:r>
          </w:p>
        </w:tc>
        <w:tc>
          <w:tcPr>
            <w:tcW w:w="707" w:type="dxa"/>
            <w:shd w:val="clear" w:color="auto" w:fill="ECECEC"/>
          </w:tcPr>
          <w:p w14:paraId="73081D3E"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352,80</w:t>
            </w:r>
          </w:p>
        </w:tc>
        <w:tc>
          <w:tcPr>
            <w:tcW w:w="425" w:type="dxa"/>
            <w:shd w:val="clear" w:color="auto" w:fill="ECECEC"/>
          </w:tcPr>
          <w:p w14:paraId="1956C38B"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425,80</w:t>
            </w:r>
          </w:p>
        </w:tc>
        <w:tc>
          <w:tcPr>
            <w:tcW w:w="425" w:type="dxa"/>
            <w:shd w:val="clear" w:color="auto" w:fill="ECECEC"/>
          </w:tcPr>
          <w:p w14:paraId="30987441"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0,03</w:t>
            </w:r>
          </w:p>
        </w:tc>
        <w:tc>
          <w:tcPr>
            <w:tcW w:w="717" w:type="dxa"/>
            <w:gridSpan w:val="2"/>
            <w:shd w:val="clear" w:color="auto" w:fill="ECECEC"/>
          </w:tcPr>
          <w:p w14:paraId="63B0A366"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425,83</w:t>
            </w:r>
          </w:p>
        </w:tc>
        <w:tc>
          <w:tcPr>
            <w:tcW w:w="722" w:type="dxa"/>
            <w:gridSpan w:val="2"/>
            <w:shd w:val="clear" w:color="auto" w:fill="ECECEC"/>
          </w:tcPr>
          <w:p w14:paraId="0A796C54"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42.580,00</w:t>
            </w:r>
          </w:p>
        </w:tc>
        <w:tc>
          <w:tcPr>
            <w:tcW w:w="567" w:type="dxa"/>
            <w:shd w:val="clear" w:color="auto" w:fill="ECECEC"/>
          </w:tcPr>
          <w:p w14:paraId="6F3D980C"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3,00</w:t>
            </w:r>
          </w:p>
        </w:tc>
        <w:tc>
          <w:tcPr>
            <w:tcW w:w="492" w:type="dxa"/>
            <w:shd w:val="clear" w:color="auto" w:fill="ECECEC"/>
          </w:tcPr>
          <w:p w14:paraId="28FEF3C8"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42.583,00</w:t>
            </w:r>
          </w:p>
        </w:tc>
        <w:tc>
          <w:tcPr>
            <w:tcW w:w="565" w:type="dxa"/>
            <w:gridSpan w:val="2"/>
            <w:shd w:val="clear" w:color="auto" w:fill="ECECEC"/>
          </w:tcPr>
          <w:p w14:paraId="57DAF707"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3,97</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4A163EFF" w14:textId="77777777" w:rsidTr="00A61877">
        <w:trPr>
          <w:gridAfter w:val="1"/>
          <w:wAfter w:w="79" w:type="dxa"/>
          <w:trHeight w:val="486"/>
        </w:trPr>
        <w:tc>
          <w:tcPr>
            <w:tcW w:w="564" w:type="dxa"/>
            <w:shd w:val="clear" w:color="auto" w:fill="ECECEC"/>
          </w:tcPr>
          <w:p w14:paraId="6CE90EE2"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1.4</w:t>
            </w:r>
          </w:p>
        </w:tc>
        <w:tc>
          <w:tcPr>
            <w:tcW w:w="707" w:type="dxa"/>
            <w:shd w:val="clear" w:color="auto" w:fill="ECECEC"/>
          </w:tcPr>
          <w:p w14:paraId="43ECD5CF"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04.40.010</w:t>
            </w:r>
          </w:p>
        </w:tc>
        <w:tc>
          <w:tcPr>
            <w:tcW w:w="565" w:type="dxa"/>
            <w:shd w:val="clear" w:color="auto" w:fill="ECECEC"/>
          </w:tcPr>
          <w:p w14:paraId="6FD33AA4"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157D9A9E" w14:textId="77777777" w:rsidR="00775179" w:rsidRPr="00970C8D" w:rsidRDefault="00775179" w:rsidP="00E86A45">
            <w:pPr>
              <w:pStyle w:val="TableParagraph"/>
              <w:spacing w:line="266" w:lineRule="auto"/>
              <w:ind w:left="25" w:right="592"/>
              <w:rPr>
                <w:rFonts w:ascii="Times New Roman" w:hAnsi="Times New Roman" w:cs="Times New Roman"/>
                <w:sz w:val="12"/>
                <w:szCs w:val="12"/>
              </w:rPr>
            </w:pPr>
            <w:r w:rsidRPr="00970C8D">
              <w:rPr>
                <w:rFonts w:ascii="Times New Roman" w:hAnsi="Times New Roman" w:cs="Times New Roman"/>
                <w:spacing w:val="-1"/>
                <w:w w:val="105"/>
                <w:sz w:val="12"/>
                <w:szCs w:val="12"/>
              </w:rPr>
              <w:t>Retirada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spacing w:val="-1"/>
                <w:w w:val="105"/>
                <w:sz w:val="12"/>
                <w:szCs w:val="12"/>
              </w:rPr>
              <w:t>manual</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spacing w:val="-1"/>
                <w:w w:val="105"/>
                <w:sz w:val="12"/>
                <w:szCs w:val="12"/>
              </w:rPr>
              <w:t>de</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spacing w:val="-1"/>
                <w:w w:val="105"/>
                <w:sz w:val="12"/>
                <w:szCs w:val="12"/>
              </w:rPr>
              <w:t>guia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spacing w:val="-1"/>
                <w:w w:val="105"/>
                <w:sz w:val="12"/>
                <w:szCs w:val="12"/>
              </w:rPr>
              <w:t>pré-moldada,</w:t>
            </w:r>
            <w:r w:rsidRPr="00970C8D">
              <w:rPr>
                <w:rFonts w:ascii="Times New Roman" w:hAnsi="Times New Roman" w:cs="Times New Roman"/>
                <w:spacing w:val="-3"/>
                <w:w w:val="105"/>
                <w:sz w:val="12"/>
                <w:szCs w:val="12"/>
              </w:rPr>
              <w:t xml:space="preserve"> </w:t>
            </w:r>
            <w:r w:rsidRPr="00970C8D">
              <w:rPr>
                <w:rFonts w:ascii="Times New Roman" w:hAnsi="Times New Roman" w:cs="Times New Roman"/>
                <w:spacing w:val="-1"/>
                <w:w w:val="105"/>
                <w:sz w:val="12"/>
                <w:szCs w:val="12"/>
              </w:rPr>
              <w:t>inclusive</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spacing w:val="-1"/>
                <w:w w:val="105"/>
                <w:sz w:val="12"/>
                <w:szCs w:val="12"/>
              </w:rPr>
              <w:t>limpeza,</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carregamento,</w:t>
            </w:r>
            <w:r w:rsidRPr="00970C8D">
              <w:rPr>
                <w:rFonts w:ascii="Times New Roman" w:hAnsi="Times New Roman" w:cs="Times New Roman"/>
                <w:spacing w:val="-35"/>
                <w:w w:val="105"/>
                <w:sz w:val="12"/>
                <w:szCs w:val="12"/>
              </w:rPr>
              <w:t xml:space="preserve"> </w:t>
            </w:r>
            <w:r w:rsidRPr="00970C8D">
              <w:rPr>
                <w:rFonts w:ascii="Times New Roman" w:hAnsi="Times New Roman" w:cs="Times New Roman"/>
                <w:w w:val="105"/>
                <w:sz w:val="12"/>
                <w:szCs w:val="12"/>
              </w:rPr>
              <w:t>transporte</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até</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1</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quilômetro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e</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descarregamento</w:t>
            </w:r>
          </w:p>
        </w:tc>
        <w:tc>
          <w:tcPr>
            <w:tcW w:w="412" w:type="dxa"/>
            <w:shd w:val="clear" w:color="auto" w:fill="ECECEC"/>
          </w:tcPr>
          <w:p w14:paraId="0EA16EC0" w14:textId="77777777" w:rsidR="00775179" w:rsidRPr="00970C8D" w:rsidRDefault="00775179" w:rsidP="00E86A45">
            <w:pPr>
              <w:pStyle w:val="TableParagraph"/>
              <w:ind w:left="11"/>
              <w:jc w:val="center"/>
              <w:rPr>
                <w:rFonts w:ascii="Times New Roman" w:hAnsi="Times New Roman" w:cs="Times New Roman"/>
                <w:sz w:val="12"/>
                <w:szCs w:val="12"/>
              </w:rPr>
            </w:pPr>
            <w:r w:rsidRPr="00970C8D">
              <w:rPr>
                <w:rFonts w:ascii="Times New Roman" w:hAnsi="Times New Roman" w:cs="Times New Roman"/>
                <w:w w:val="103"/>
                <w:sz w:val="12"/>
                <w:szCs w:val="12"/>
              </w:rPr>
              <w:t>M</w:t>
            </w:r>
          </w:p>
        </w:tc>
        <w:tc>
          <w:tcPr>
            <w:tcW w:w="579" w:type="dxa"/>
            <w:gridSpan w:val="2"/>
            <w:shd w:val="clear" w:color="auto" w:fill="ECECEC"/>
          </w:tcPr>
          <w:p w14:paraId="62227CF0"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100</w:t>
            </w:r>
          </w:p>
        </w:tc>
        <w:tc>
          <w:tcPr>
            <w:tcW w:w="707" w:type="dxa"/>
            <w:shd w:val="clear" w:color="auto" w:fill="ECECEC"/>
          </w:tcPr>
          <w:p w14:paraId="601FDE13"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7,98</w:t>
            </w:r>
          </w:p>
        </w:tc>
        <w:tc>
          <w:tcPr>
            <w:tcW w:w="425" w:type="dxa"/>
            <w:shd w:val="clear" w:color="auto" w:fill="ECECEC"/>
          </w:tcPr>
          <w:p w14:paraId="41976568"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8,52</w:t>
            </w:r>
          </w:p>
        </w:tc>
        <w:tc>
          <w:tcPr>
            <w:tcW w:w="425" w:type="dxa"/>
            <w:shd w:val="clear" w:color="auto" w:fill="ECECEC"/>
          </w:tcPr>
          <w:p w14:paraId="681A0CD6"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1,11</w:t>
            </w:r>
          </w:p>
        </w:tc>
        <w:tc>
          <w:tcPr>
            <w:tcW w:w="717" w:type="dxa"/>
            <w:gridSpan w:val="2"/>
            <w:shd w:val="clear" w:color="auto" w:fill="ECECEC"/>
          </w:tcPr>
          <w:p w14:paraId="4A6B6793"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9,63</w:t>
            </w:r>
          </w:p>
        </w:tc>
        <w:tc>
          <w:tcPr>
            <w:tcW w:w="722" w:type="dxa"/>
            <w:gridSpan w:val="2"/>
            <w:shd w:val="clear" w:color="auto" w:fill="ECECEC"/>
          </w:tcPr>
          <w:p w14:paraId="15715995"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852,00</w:t>
            </w:r>
          </w:p>
        </w:tc>
        <w:tc>
          <w:tcPr>
            <w:tcW w:w="567" w:type="dxa"/>
            <w:shd w:val="clear" w:color="auto" w:fill="ECECEC"/>
          </w:tcPr>
          <w:p w14:paraId="3886612D"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111,00</w:t>
            </w:r>
          </w:p>
        </w:tc>
        <w:tc>
          <w:tcPr>
            <w:tcW w:w="492" w:type="dxa"/>
            <w:shd w:val="clear" w:color="auto" w:fill="ECECEC"/>
          </w:tcPr>
          <w:p w14:paraId="164AD018"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963,00</w:t>
            </w:r>
          </w:p>
        </w:tc>
        <w:tc>
          <w:tcPr>
            <w:tcW w:w="565" w:type="dxa"/>
            <w:gridSpan w:val="2"/>
            <w:shd w:val="clear" w:color="auto" w:fill="ECECEC"/>
          </w:tcPr>
          <w:p w14:paraId="4F1DECE7"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0,09</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6544DB38" w14:textId="77777777" w:rsidTr="00A61877">
        <w:trPr>
          <w:gridAfter w:val="1"/>
          <w:wAfter w:w="79" w:type="dxa"/>
          <w:trHeight w:val="486"/>
        </w:trPr>
        <w:tc>
          <w:tcPr>
            <w:tcW w:w="564" w:type="dxa"/>
            <w:shd w:val="clear" w:color="auto" w:fill="ECECEC"/>
          </w:tcPr>
          <w:p w14:paraId="527B97C0"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1.5</w:t>
            </w:r>
          </w:p>
        </w:tc>
        <w:tc>
          <w:tcPr>
            <w:tcW w:w="707" w:type="dxa"/>
            <w:shd w:val="clear" w:color="auto" w:fill="ECECEC"/>
          </w:tcPr>
          <w:p w14:paraId="6A7975CB"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03.06.060</w:t>
            </w:r>
          </w:p>
        </w:tc>
        <w:tc>
          <w:tcPr>
            <w:tcW w:w="565" w:type="dxa"/>
            <w:shd w:val="clear" w:color="auto" w:fill="ECECEC"/>
          </w:tcPr>
          <w:p w14:paraId="50A8CCCE"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76C5CF6D" w14:textId="77777777" w:rsidR="00775179" w:rsidRPr="00970C8D" w:rsidRDefault="00775179" w:rsidP="00E86A45">
            <w:pPr>
              <w:pStyle w:val="TableParagraph"/>
              <w:spacing w:line="266" w:lineRule="auto"/>
              <w:ind w:left="25"/>
              <w:rPr>
                <w:rFonts w:ascii="Times New Roman" w:hAnsi="Times New Roman" w:cs="Times New Roman"/>
                <w:sz w:val="12"/>
                <w:szCs w:val="12"/>
              </w:rPr>
            </w:pPr>
            <w:r w:rsidRPr="00970C8D">
              <w:rPr>
                <w:rFonts w:ascii="Times New Roman" w:hAnsi="Times New Roman" w:cs="Times New Roman"/>
                <w:spacing w:val="-1"/>
                <w:w w:val="105"/>
                <w:sz w:val="12"/>
                <w:szCs w:val="12"/>
              </w:rPr>
              <w:t>Desmonte</w:t>
            </w:r>
            <w:r w:rsidRPr="00970C8D">
              <w:rPr>
                <w:rFonts w:ascii="Times New Roman" w:hAnsi="Times New Roman" w:cs="Times New Roman"/>
                <w:spacing w:val="-9"/>
                <w:w w:val="105"/>
                <w:sz w:val="12"/>
                <w:szCs w:val="12"/>
              </w:rPr>
              <w:t xml:space="preserve"> </w:t>
            </w:r>
            <w:r w:rsidRPr="00970C8D">
              <w:rPr>
                <w:rFonts w:ascii="Times New Roman" w:hAnsi="Times New Roman" w:cs="Times New Roman"/>
                <w:spacing w:val="-1"/>
                <w:w w:val="105"/>
                <w:sz w:val="12"/>
                <w:szCs w:val="12"/>
              </w:rPr>
              <w:t>(levantamento)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spacing w:val="-1"/>
                <w:w w:val="105"/>
                <w:sz w:val="12"/>
                <w:szCs w:val="12"/>
              </w:rPr>
              <w:t>mecanizado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pavimento</w:t>
            </w:r>
            <w:r w:rsidRPr="00970C8D">
              <w:rPr>
                <w:rFonts w:ascii="Times New Roman" w:hAnsi="Times New Roman" w:cs="Times New Roman"/>
                <w:spacing w:val="-9"/>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paralelepípedo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ou</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lajota</w:t>
            </w:r>
            <w:r w:rsidRPr="00970C8D">
              <w:rPr>
                <w:rFonts w:ascii="Times New Roman" w:hAnsi="Times New Roman" w:cs="Times New Roman"/>
                <w:spacing w:val="-35"/>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concreto,</w:t>
            </w:r>
            <w:r w:rsidRPr="00970C8D">
              <w:rPr>
                <w:rFonts w:ascii="Times New Roman" w:hAnsi="Times New Roman" w:cs="Times New Roman"/>
                <w:spacing w:val="-1"/>
                <w:w w:val="105"/>
                <w:sz w:val="12"/>
                <w:szCs w:val="12"/>
              </w:rPr>
              <w:t xml:space="preserve"> </w:t>
            </w:r>
            <w:r w:rsidRPr="00970C8D">
              <w:rPr>
                <w:rFonts w:ascii="Times New Roman" w:hAnsi="Times New Roman" w:cs="Times New Roman"/>
                <w:w w:val="105"/>
                <w:sz w:val="12"/>
                <w:szCs w:val="12"/>
              </w:rPr>
              <w:t>inclusive</w:t>
            </w:r>
            <w:r w:rsidRPr="00970C8D">
              <w:rPr>
                <w:rFonts w:ascii="Times New Roman" w:hAnsi="Times New Roman" w:cs="Times New Roman"/>
                <w:spacing w:val="-1"/>
                <w:w w:val="105"/>
                <w:sz w:val="12"/>
                <w:szCs w:val="12"/>
              </w:rPr>
              <w:t xml:space="preserve"> </w:t>
            </w:r>
            <w:r w:rsidRPr="00970C8D">
              <w:rPr>
                <w:rFonts w:ascii="Times New Roman" w:hAnsi="Times New Roman" w:cs="Times New Roman"/>
                <w:w w:val="105"/>
                <w:sz w:val="12"/>
                <w:szCs w:val="12"/>
              </w:rPr>
              <w:t>acomodação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do</w:t>
            </w:r>
            <w:r w:rsidRPr="00970C8D">
              <w:rPr>
                <w:rFonts w:ascii="Times New Roman" w:hAnsi="Times New Roman" w:cs="Times New Roman"/>
                <w:spacing w:val="-1"/>
                <w:w w:val="105"/>
                <w:sz w:val="12"/>
                <w:szCs w:val="12"/>
              </w:rPr>
              <w:t xml:space="preserve"> </w:t>
            </w:r>
            <w:r w:rsidRPr="00970C8D">
              <w:rPr>
                <w:rFonts w:ascii="Times New Roman" w:hAnsi="Times New Roman" w:cs="Times New Roman"/>
                <w:w w:val="105"/>
                <w:sz w:val="12"/>
                <w:szCs w:val="12"/>
              </w:rPr>
              <w:t>material</w:t>
            </w:r>
          </w:p>
        </w:tc>
        <w:tc>
          <w:tcPr>
            <w:tcW w:w="412" w:type="dxa"/>
            <w:shd w:val="clear" w:color="auto" w:fill="ECECEC"/>
          </w:tcPr>
          <w:p w14:paraId="1DB38B93"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m²</w:t>
            </w:r>
          </w:p>
        </w:tc>
        <w:tc>
          <w:tcPr>
            <w:tcW w:w="579" w:type="dxa"/>
            <w:gridSpan w:val="2"/>
            <w:shd w:val="clear" w:color="auto" w:fill="ECECEC"/>
          </w:tcPr>
          <w:p w14:paraId="0BFE4D5D"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100</w:t>
            </w:r>
          </w:p>
        </w:tc>
        <w:tc>
          <w:tcPr>
            <w:tcW w:w="707" w:type="dxa"/>
            <w:shd w:val="clear" w:color="auto" w:fill="ECECEC"/>
          </w:tcPr>
          <w:p w14:paraId="35EA9CC9"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10,35</w:t>
            </w:r>
          </w:p>
        </w:tc>
        <w:tc>
          <w:tcPr>
            <w:tcW w:w="425" w:type="dxa"/>
            <w:shd w:val="clear" w:color="auto" w:fill="ECECEC"/>
          </w:tcPr>
          <w:p w14:paraId="048DA71C"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10,65</w:t>
            </w:r>
          </w:p>
        </w:tc>
        <w:tc>
          <w:tcPr>
            <w:tcW w:w="425" w:type="dxa"/>
            <w:shd w:val="clear" w:color="auto" w:fill="ECECEC"/>
          </w:tcPr>
          <w:p w14:paraId="495099B7"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1,84</w:t>
            </w:r>
          </w:p>
        </w:tc>
        <w:tc>
          <w:tcPr>
            <w:tcW w:w="717" w:type="dxa"/>
            <w:gridSpan w:val="2"/>
            <w:shd w:val="clear" w:color="auto" w:fill="ECECEC"/>
          </w:tcPr>
          <w:p w14:paraId="3425D254" w14:textId="77777777" w:rsidR="00775179" w:rsidRPr="00970C8D" w:rsidRDefault="00775179" w:rsidP="00E86A45">
            <w:pPr>
              <w:pStyle w:val="TableParagraph"/>
              <w:ind w:right="16"/>
              <w:rPr>
                <w:rFonts w:ascii="Times New Roman" w:hAnsi="Times New Roman" w:cs="Times New Roman"/>
                <w:sz w:val="12"/>
                <w:szCs w:val="12"/>
              </w:rPr>
            </w:pPr>
            <w:r w:rsidRPr="00970C8D">
              <w:rPr>
                <w:rFonts w:ascii="Times New Roman" w:hAnsi="Times New Roman" w:cs="Times New Roman"/>
                <w:w w:val="105"/>
                <w:sz w:val="12"/>
                <w:szCs w:val="12"/>
              </w:rPr>
              <w:t>12,49</w:t>
            </w:r>
          </w:p>
        </w:tc>
        <w:tc>
          <w:tcPr>
            <w:tcW w:w="722" w:type="dxa"/>
            <w:gridSpan w:val="2"/>
            <w:shd w:val="clear" w:color="auto" w:fill="ECECEC"/>
          </w:tcPr>
          <w:p w14:paraId="2A02B9FB"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1.065,00</w:t>
            </w:r>
          </w:p>
        </w:tc>
        <w:tc>
          <w:tcPr>
            <w:tcW w:w="567" w:type="dxa"/>
            <w:shd w:val="clear" w:color="auto" w:fill="ECECEC"/>
          </w:tcPr>
          <w:p w14:paraId="45A5A761"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184,00</w:t>
            </w:r>
          </w:p>
        </w:tc>
        <w:tc>
          <w:tcPr>
            <w:tcW w:w="492" w:type="dxa"/>
            <w:shd w:val="clear" w:color="auto" w:fill="ECECEC"/>
          </w:tcPr>
          <w:p w14:paraId="7F12FBDE"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1.249,00</w:t>
            </w:r>
          </w:p>
        </w:tc>
        <w:tc>
          <w:tcPr>
            <w:tcW w:w="565" w:type="dxa"/>
            <w:gridSpan w:val="2"/>
            <w:shd w:val="clear" w:color="auto" w:fill="ECECEC"/>
          </w:tcPr>
          <w:p w14:paraId="1655665E"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0,12</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5AB9089C" w14:textId="77777777" w:rsidTr="00A61877">
        <w:trPr>
          <w:gridAfter w:val="1"/>
          <w:wAfter w:w="79" w:type="dxa"/>
          <w:trHeight w:val="318"/>
        </w:trPr>
        <w:tc>
          <w:tcPr>
            <w:tcW w:w="564" w:type="dxa"/>
            <w:shd w:val="clear" w:color="auto" w:fill="ECECEC"/>
          </w:tcPr>
          <w:p w14:paraId="1D9AE097"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1.6</w:t>
            </w:r>
          </w:p>
        </w:tc>
        <w:tc>
          <w:tcPr>
            <w:tcW w:w="707" w:type="dxa"/>
            <w:shd w:val="clear" w:color="auto" w:fill="ECECEC"/>
          </w:tcPr>
          <w:p w14:paraId="59A6D440"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06.02.020</w:t>
            </w:r>
          </w:p>
        </w:tc>
        <w:tc>
          <w:tcPr>
            <w:tcW w:w="565" w:type="dxa"/>
            <w:shd w:val="clear" w:color="auto" w:fill="ECECEC"/>
          </w:tcPr>
          <w:p w14:paraId="70297B75"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02721A0A"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Escavação</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manual</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solo</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1ª</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e</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2ª</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categoria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vala</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ou</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cava</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até</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1,5</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m</w:t>
            </w:r>
          </w:p>
        </w:tc>
        <w:tc>
          <w:tcPr>
            <w:tcW w:w="412" w:type="dxa"/>
            <w:shd w:val="clear" w:color="auto" w:fill="ECECEC"/>
          </w:tcPr>
          <w:p w14:paraId="6E5D9FB6"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18C4FE29"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100</w:t>
            </w:r>
          </w:p>
        </w:tc>
        <w:tc>
          <w:tcPr>
            <w:tcW w:w="707" w:type="dxa"/>
            <w:shd w:val="clear" w:color="auto" w:fill="ECECEC"/>
          </w:tcPr>
          <w:p w14:paraId="58572ACF"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52,92</w:t>
            </w:r>
          </w:p>
        </w:tc>
        <w:tc>
          <w:tcPr>
            <w:tcW w:w="425" w:type="dxa"/>
            <w:shd w:val="clear" w:color="auto" w:fill="ECECEC"/>
          </w:tcPr>
          <w:p w14:paraId="23121EB8"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63,87</w:t>
            </w:r>
          </w:p>
        </w:tc>
        <w:tc>
          <w:tcPr>
            <w:tcW w:w="425" w:type="dxa"/>
            <w:shd w:val="clear" w:color="auto" w:fill="ECECEC"/>
          </w:tcPr>
          <w:p w14:paraId="09313251"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0,00</w:t>
            </w:r>
          </w:p>
        </w:tc>
        <w:tc>
          <w:tcPr>
            <w:tcW w:w="717" w:type="dxa"/>
            <w:gridSpan w:val="2"/>
            <w:shd w:val="clear" w:color="auto" w:fill="ECECEC"/>
          </w:tcPr>
          <w:p w14:paraId="3F640D1D" w14:textId="77777777" w:rsidR="00775179" w:rsidRPr="00970C8D" w:rsidRDefault="00775179" w:rsidP="00E86A45">
            <w:pPr>
              <w:pStyle w:val="TableParagraph"/>
              <w:ind w:right="16"/>
              <w:rPr>
                <w:rFonts w:ascii="Times New Roman" w:hAnsi="Times New Roman" w:cs="Times New Roman"/>
                <w:sz w:val="12"/>
                <w:szCs w:val="12"/>
              </w:rPr>
            </w:pPr>
            <w:r w:rsidRPr="00970C8D">
              <w:rPr>
                <w:rFonts w:ascii="Times New Roman" w:hAnsi="Times New Roman" w:cs="Times New Roman"/>
                <w:w w:val="105"/>
                <w:sz w:val="12"/>
                <w:szCs w:val="12"/>
              </w:rPr>
              <w:t>63,87</w:t>
            </w:r>
          </w:p>
        </w:tc>
        <w:tc>
          <w:tcPr>
            <w:tcW w:w="722" w:type="dxa"/>
            <w:gridSpan w:val="2"/>
            <w:shd w:val="clear" w:color="auto" w:fill="ECECEC"/>
          </w:tcPr>
          <w:p w14:paraId="7C57FA82"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6.387,00</w:t>
            </w:r>
          </w:p>
        </w:tc>
        <w:tc>
          <w:tcPr>
            <w:tcW w:w="567" w:type="dxa"/>
            <w:shd w:val="clear" w:color="auto" w:fill="ECECEC"/>
          </w:tcPr>
          <w:p w14:paraId="5632396C"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0,00</w:t>
            </w:r>
          </w:p>
        </w:tc>
        <w:tc>
          <w:tcPr>
            <w:tcW w:w="492" w:type="dxa"/>
            <w:shd w:val="clear" w:color="auto" w:fill="ECECEC"/>
          </w:tcPr>
          <w:p w14:paraId="5FD1C929"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6.387,00</w:t>
            </w:r>
          </w:p>
        </w:tc>
        <w:tc>
          <w:tcPr>
            <w:tcW w:w="565" w:type="dxa"/>
            <w:gridSpan w:val="2"/>
            <w:shd w:val="clear" w:color="auto" w:fill="ECECEC"/>
          </w:tcPr>
          <w:p w14:paraId="0E1F1D70"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0,60</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265B0EEB" w14:textId="77777777" w:rsidTr="00A61877">
        <w:trPr>
          <w:gridAfter w:val="1"/>
          <w:wAfter w:w="79" w:type="dxa"/>
          <w:trHeight w:val="486"/>
        </w:trPr>
        <w:tc>
          <w:tcPr>
            <w:tcW w:w="564" w:type="dxa"/>
            <w:shd w:val="clear" w:color="auto" w:fill="ECECEC"/>
          </w:tcPr>
          <w:p w14:paraId="078C27FC" w14:textId="77777777" w:rsidR="00775179" w:rsidRPr="00970C8D" w:rsidRDefault="0077517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1.7</w:t>
            </w:r>
          </w:p>
        </w:tc>
        <w:tc>
          <w:tcPr>
            <w:tcW w:w="707" w:type="dxa"/>
            <w:shd w:val="clear" w:color="auto" w:fill="ECECEC"/>
          </w:tcPr>
          <w:p w14:paraId="26E6A3D3"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05.07.040</w:t>
            </w:r>
          </w:p>
        </w:tc>
        <w:tc>
          <w:tcPr>
            <w:tcW w:w="565" w:type="dxa"/>
            <w:shd w:val="clear" w:color="auto" w:fill="ECECEC"/>
          </w:tcPr>
          <w:p w14:paraId="79278EBF"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7D9C1EF5" w14:textId="77777777" w:rsidR="00775179" w:rsidRPr="00970C8D" w:rsidRDefault="00775179" w:rsidP="00E86A45">
            <w:pPr>
              <w:pStyle w:val="TableParagraph"/>
              <w:spacing w:line="266" w:lineRule="auto"/>
              <w:ind w:left="25" w:right="77"/>
              <w:rPr>
                <w:rFonts w:ascii="Times New Roman" w:hAnsi="Times New Roman" w:cs="Times New Roman"/>
                <w:sz w:val="12"/>
                <w:szCs w:val="12"/>
              </w:rPr>
            </w:pPr>
            <w:r w:rsidRPr="00970C8D">
              <w:rPr>
                <w:rFonts w:ascii="Times New Roman" w:hAnsi="Times New Roman" w:cs="Times New Roman"/>
                <w:w w:val="105"/>
                <w:sz w:val="12"/>
                <w:szCs w:val="12"/>
              </w:rPr>
              <w:t>Remoção</w:t>
            </w:r>
            <w:r w:rsidRPr="00970C8D">
              <w:rPr>
                <w:rFonts w:ascii="Times New Roman" w:hAnsi="Times New Roman" w:cs="Times New Roman"/>
                <w:spacing w:val="-9"/>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entulho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separado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obra</w:t>
            </w:r>
            <w:r w:rsidRPr="00970C8D">
              <w:rPr>
                <w:rFonts w:ascii="Times New Roman" w:hAnsi="Times New Roman" w:cs="Times New Roman"/>
                <w:spacing w:val="-9"/>
                <w:w w:val="105"/>
                <w:sz w:val="12"/>
                <w:szCs w:val="12"/>
              </w:rPr>
              <w:t xml:space="preserve"> </w:t>
            </w:r>
            <w:r w:rsidRPr="00970C8D">
              <w:rPr>
                <w:rFonts w:ascii="Times New Roman" w:hAnsi="Times New Roman" w:cs="Times New Roman"/>
                <w:w w:val="105"/>
                <w:sz w:val="12"/>
                <w:szCs w:val="12"/>
              </w:rPr>
              <w:t>com</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caçamba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metálica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terra,</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alvenaria,</w:t>
            </w:r>
            <w:r w:rsidRPr="00970C8D">
              <w:rPr>
                <w:rFonts w:ascii="Times New Roman" w:hAnsi="Times New Roman" w:cs="Times New Roman"/>
                <w:spacing w:val="-35"/>
                <w:w w:val="105"/>
                <w:sz w:val="12"/>
                <w:szCs w:val="12"/>
              </w:rPr>
              <w:t xml:space="preserve"> </w:t>
            </w:r>
            <w:r w:rsidRPr="00970C8D">
              <w:rPr>
                <w:rFonts w:ascii="Times New Roman" w:hAnsi="Times New Roman" w:cs="Times New Roman"/>
                <w:w w:val="105"/>
                <w:sz w:val="12"/>
                <w:szCs w:val="12"/>
              </w:rPr>
              <w:t>concreto,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argamassa, madeira,</w:t>
            </w:r>
            <w:r w:rsidRPr="00970C8D">
              <w:rPr>
                <w:rFonts w:ascii="Times New Roman" w:hAnsi="Times New Roman" w:cs="Times New Roman"/>
                <w:spacing w:val="-1"/>
                <w:w w:val="105"/>
                <w:sz w:val="12"/>
                <w:szCs w:val="12"/>
              </w:rPr>
              <w:t xml:space="preserve"> </w:t>
            </w:r>
            <w:r w:rsidRPr="00970C8D">
              <w:rPr>
                <w:rFonts w:ascii="Times New Roman" w:hAnsi="Times New Roman" w:cs="Times New Roman"/>
                <w:w w:val="105"/>
                <w:sz w:val="12"/>
                <w:szCs w:val="12"/>
              </w:rPr>
              <w:t>papel, plástico</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ou</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metal</w:t>
            </w:r>
          </w:p>
        </w:tc>
        <w:tc>
          <w:tcPr>
            <w:tcW w:w="412" w:type="dxa"/>
            <w:shd w:val="clear" w:color="auto" w:fill="ECECEC"/>
          </w:tcPr>
          <w:p w14:paraId="695C9AA8"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20A61066"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100</w:t>
            </w:r>
          </w:p>
        </w:tc>
        <w:tc>
          <w:tcPr>
            <w:tcW w:w="707" w:type="dxa"/>
            <w:shd w:val="clear" w:color="auto" w:fill="ECECEC"/>
          </w:tcPr>
          <w:p w14:paraId="1DCFEC14"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105,26</w:t>
            </w:r>
          </w:p>
        </w:tc>
        <w:tc>
          <w:tcPr>
            <w:tcW w:w="425" w:type="dxa"/>
            <w:shd w:val="clear" w:color="auto" w:fill="ECECEC"/>
          </w:tcPr>
          <w:p w14:paraId="4CA078A2"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12,77</w:t>
            </w:r>
          </w:p>
        </w:tc>
        <w:tc>
          <w:tcPr>
            <w:tcW w:w="425" w:type="dxa"/>
            <w:shd w:val="clear" w:color="auto" w:fill="ECECEC"/>
          </w:tcPr>
          <w:p w14:paraId="4340AFA0"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114,28</w:t>
            </w:r>
          </w:p>
        </w:tc>
        <w:tc>
          <w:tcPr>
            <w:tcW w:w="717" w:type="dxa"/>
            <w:gridSpan w:val="2"/>
            <w:shd w:val="clear" w:color="auto" w:fill="ECECEC"/>
          </w:tcPr>
          <w:p w14:paraId="239E5FA0"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127,05</w:t>
            </w:r>
          </w:p>
        </w:tc>
        <w:tc>
          <w:tcPr>
            <w:tcW w:w="722" w:type="dxa"/>
            <w:gridSpan w:val="2"/>
            <w:shd w:val="clear" w:color="auto" w:fill="ECECEC"/>
          </w:tcPr>
          <w:p w14:paraId="0DC73014"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1.277,00</w:t>
            </w:r>
          </w:p>
        </w:tc>
        <w:tc>
          <w:tcPr>
            <w:tcW w:w="567" w:type="dxa"/>
            <w:shd w:val="clear" w:color="auto" w:fill="ECECEC"/>
          </w:tcPr>
          <w:p w14:paraId="2D8C3686"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11.428,00</w:t>
            </w:r>
          </w:p>
        </w:tc>
        <w:tc>
          <w:tcPr>
            <w:tcW w:w="492" w:type="dxa"/>
            <w:shd w:val="clear" w:color="auto" w:fill="ECECEC"/>
          </w:tcPr>
          <w:p w14:paraId="7714828D"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12.705,00</w:t>
            </w:r>
          </w:p>
        </w:tc>
        <w:tc>
          <w:tcPr>
            <w:tcW w:w="565" w:type="dxa"/>
            <w:gridSpan w:val="2"/>
            <w:shd w:val="clear" w:color="auto" w:fill="ECECEC"/>
          </w:tcPr>
          <w:p w14:paraId="68E14D30"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1,18</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002F2203" w14:textId="77777777" w:rsidTr="00A61877">
        <w:trPr>
          <w:gridAfter w:val="1"/>
          <w:wAfter w:w="79" w:type="dxa"/>
          <w:trHeight w:val="295"/>
        </w:trPr>
        <w:tc>
          <w:tcPr>
            <w:tcW w:w="564" w:type="dxa"/>
            <w:shd w:val="clear" w:color="auto" w:fill="9CACB4"/>
          </w:tcPr>
          <w:p w14:paraId="0E58171B" w14:textId="5500A83A" w:rsidR="00775179" w:rsidRPr="00970C8D" w:rsidRDefault="00253E09" w:rsidP="00E86A45">
            <w:pPr>
              <w:pStyle w:val="TableParagraph"/>
              <w:spacing w:before="9"/>
              <w:ind w:left="64"/>
              <w:rPr>
                <w:rFonts w:ascii="Times New Roman" w:hAnsi="Times New Roman" w:cs="Times New Roman"/>
                <w:b/>
                <w:sz w:val="12"/>
                <w:szCs w:val="12"/>
              </w:rPr>
            </w:pPr>
            <w:r w:rsidRPr="00970C8D">
              <w:rPr>
                <w:rFonts w:ascii="Times New Roman" w:hAnsi="Times New Roman" w:cs="Times New Roman"/>
                <w:b/>
                <w:sz w:val="12"/>
                <w:szCs w:val="12"/>
              </w:rPr>
              <w:t>Lote 1.</w:t>
            </w:r>
          </w:p>
        </w:tc>
        <w:tc>
          <w:tcPr>
            <w:tcW w:w="707" w:type="dxa"/>
            <w:shd w:val="clear" w:color="auto" w:fill="9CACB4"/>
          </w:tcPr>
          <w:p w14:paraId="647B1018" w14:textId="77777777" w:rsidR="00775179" w:rsidRPr="00970C8D" w:rsidRDefault="00775179" w:rsidP="00E86A45">
            <w:pPr>
              <w:pStyle w:val="TableParagraph"/>
              <w:rPr>
                <w:rFonts w:ascii="Times New Roman" w:hAnsi="Times New Roman" w:cs="Times New Roman"/>
                <w:sz w:val="12"/>
                <w:szCs w:val="12"/>
              </w:rPr>
            </w:pPr>
          </w:p>
        </w:tc>
        <w:tc>
          <w:tcPr>
            <w:tcW w:w="565" w:type="dxa"/>
            <w:shd w:val="clear" w:color="auto" w:fill="9CACB4"/>
          </w:tcPr>
          <w:p w14:paraId="602545C7"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9CACB4"/>
          </w:tcPr>
          <w:p w14:paraId="10F2D410" w14:textId="77777777" w:rsidR="00775179" w:rsidRPr="00970C8D" w:rsidRDefault="00775179" w:rsidP="00E86A45">
            <w:pPr>
              <w:pStyle w:val="TableParagraph"/>
              <w:spacing w:before="9"/>
              <w:ind w:left="25"/>
              <w:rPr>
                <w:rFonts w:ascii="Times New Roman" w:hAnsi="Times New Roman" w:cs="Times New Roman"/>
                <w:b/>
                <w:sz w:val="12"/>
                <w:szCs w:val="12"/>
              </w:rPr>
            </w:pPr>
            <w:r w:rsidRPr="00970C8D">
              <w:rPr>
                <w:rFonts w:ascii="Times New Roman" w:hAnsi="Times New Roman" w:cs="Times New Roman"/>
                <w:b/>
                <w:w w:val="105"/>
                <w:sz w:val="12"/>
                <w:szCs w:val="12"/>
              </w:rPr>
              <w:t>CALÇADAS</w:t>
            </w:r>
          </w:p>
        </w:tc>
        <w:tc>
          <w:tcPr>
            <w:tcW w:w="412" w:type="dxa"/>
            <w:shd w:val="clear" w:color="auto" w:fill="9CACB4"/>
          </w:tcPr>
          <w:p w14:paraId="4EBE2B73" w14:textId="77777777" w:rsidR="00775179" w:rsidRPr="00970C8D" w:rsidRDefault="00775179" w:rsidP="00E86A45">
            <w:pPr>
              <w:pStyle w:val="TableParagraph"/>
              <w:rPr>
                <w:rFonts w:ascii="Times New Roman" w:hAnsi="Times New Roman" w:cs="Times New Roman"/>
                <w:sz w:val="12"/>
                <w:szCs w:val="12"/>
              </w:rPr>
            </w:pPr>
          </w:p>
        </w:tc>
        <w:tc>
          <w:tcPr>
            <w:tcW w:w="579" w:type="dxa"/>
            <w:gridSpan w:val="2"/>
            <w:shd w:val="clear" w:color="auto" w:fill="9CACB4"/>
          </w:tcPr>
          <w:p w14:paraId="7095B91C" w14:textId="77777777" w:rsidR="00775179" w:rsidRPr="00970C8D" w:rsidRDefault="00775179" w:rsidP="00E86A45">
            <w:pPr>
              <w:pStyle w:val="TableParagraph"/>
              <w:rPr>
                <w:rFonts w:ascii="Times New Roman" w:hAnsi="Times New Roman" w:cs="Times New Roman"/>
                <w:sz w:val="12"/>
                <w:szCs w:val="12"/>
              </w:rPr>
            </w:pPr>
          </w:p>
        </w:tc>
        <w:tc>
          <w:tcPr>
            <w:tcW w:w="707" w:type="dxa"/>
            <w:shd w:val="clear" w:color="auto" w:fill="9CACB4"/>
          </w:tcPr>
          <w:p w14:paraId="3AEB5B50"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721AD484"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0A57BE99" w14:textId="77777777" w:rsidR="00775179" w:rsidRPr="00970C8D" w:rsidRDefault="00775179" w:rsidP="00E86A45">
            <w:pPr>
              <w:pStyle w:val="TableParagraph"/>
              <w:rPr>
                <w:rFonts w:ascii="Times New Roman" w:hAnsi="Times New Roman" w:cs="Times New Roman"/>
                <w:sz w:val="12"/>
                <w:szCs w:val="12"/>
              </w:rPr>
            </w:pPr>
          </w:p>
        </w:tc>
        <w:tc>
          <w:tcPr>
            <w:tcW w:w="717" w:type="dxa"/>
            <w:gridSpan w:val="2"/>
            <w:shd w:val="clear" w:color="auto" w:fill="9CACB4"/>
          </w:tcPr>
          <w:p w14:paraId="6337A3C2" w14:textId="77777777" w:rsidR="00775179" w:rsidRPr="00970C8D" w:rsidRDefault="00775179" w:rsidP="00E86A45">
            <w:pPr>
              <w:pStyle w:val="TableParagraph"/>
              <w:rPr>
                <w:rFonts w:ascii="Times New Roman" w:hAnsi="Times New Roman" w:cs="Times New Roman"/>
                <w:sz w:val="12"/>
                <w:szCs w:val="12"/>
              </w:rPr>
            </w:pPr>
          </w:p>
        </w:tc>
        <w:tc>
          <w:tcPr>
            <w:tcW w:w="722" w:type="dxa"/>
            <w:gridSpan w:val="2"/>
            <w:shd w:val="clear" w:color="auto" w:fill="9CACB4"/>
          </w:tcPr>
          <w:p w14:paraId="689241CF" w14:textId="77777777" w:rsidR="00775179" w:rsidRPr="00970C8D" w:rsidRDefault="00775179" w:rsidP="00E86A45">
            <w:pPr>
              <w:pStyle w:val="TableParagraph"/>
              <w:rPr>
                <w:rFonts w:ascii="Times New Roman" w:hAnsi="Times New Roman" w:cs="Times New Roman"/>
                <w:sz w:val="12"/>
                <w:szCs w:val="12"/>
              </w:rPr>
            </w:pPr>
          </w:p>
        </w:tc>
        <w:tc>
          <w:tcPr>
            <w:tcW w:w="567" w:type="dxa"/>
            <w:shd w:val="clear" w:color="auto" w:fill="9CACB4"/>
          </w:tcPr>
          <w:p w14:paraId="4DF39776" w14:textId="77777777" w:rsidR="00775179" w:rsidRPr="00970C8D" w:rsidRDefault="00775179" w:rsidP="00E86A45">
            <w:pPr>
              <w:pStyle w:val="TableParagraph"/>
              <w:rPr>
                <w:rFonts w:ascii="Times New Roman" w:hAnsi="Times New Roman" w:cs="Times New Roman"/>
                <w:sz w:val="12"/>
                <w:szCs w:val="12"/>
              </w:rPr>
            </w:pPr>
          </w:p>
        </w:tc>
        <w:tc>
          <w:tcPr>
            <w:tcW w:w="492" w:type="dxa"/>
            <w:shd w:val="clear" w:color="auto" w:fill="9CACB4"/>
          </w:tcPr>
          <w:p w14:paraId="15066DF9" w14:textId="77777777" w:rsidR="00775179" w:rsidRPr="00970C8D" w:rsidRDefault="00775179" w:rsidP="00E86A45">
            <w:pPr>
              <w:pStyle w:val="TableParagraph"/>
              <w:spacing w:before="9"/>
              <w:ind w:right="23"/>
              <w:rPr>
                <w:rFonts w:ascii="Times New Roman" w:hAnsi="Times New Roman" w:cs="Times New Roman"/>
                <w:b/>
                <w:sz w:val="12"/>
                <w:szCs w:val="12"/>
              </w:rPr>
            </w:pPr>
            <w:r w:rsidRPr="00970C8D">
              <w:rPr>
                <w:rFonts w:ascii="Times New Roman" w:hAnsi="Times New Roman" w:cs="Times New Roman"/>
                <w:b/>
                <w:w w:val="105"/>
                <w:sz w:val="12"/>
                <w:szCs w:val="12"/>
              </w:rPr>
              <w:t>516.066,69</w:t>
            </w:r>
          </w:p>
        </w:tc>
        <w:tc>
          <w:tcPr>
            <w:tcW w:w="565" w:type="dxa"/>
            <w:gridSpan w:val="2"/>
            <w:shd w:val="clear" w:color="auto" w:fill="9CACB4"/>
          </w:tcPr>
          <w:p w14:paraId="32B5B6B6" w14:textId="77777777" w:rsidR="00775179" w:rsidRPr="00970C8D" w:rsidRDefault="00775179" w:rsidP="00E86A45">
            <w:pPr>
              <w:pStyle w:val="TableParagraph"/>
              <w:spacing w:before="9"/>
              <w:ind w:right="17"/>
              <w:rPr>
                <w:rFonts w:ascii="Times New Roman" w:hAnsi="Times New Roman" w:cs="Times New Roman"/>
                <w:b/>
                <w:sz w:val="12"/>
                <w:szCs w:val="12"/>
              </w:rPr>
            </w:pPr>
            <w:r w:rsidRPr="00970C8D">
              <w:rPr>
                <w:rFonts w:ascii="Times New Roman" w:hAnsi="Times New Roman" w:cs="Times New Roman"/>
                <w:b/>
                <w:w w:val="105"/>
                <w:sz w:val="12"/>
                <w:szCs w:val="12"/>
              </w:rPr>
              <w:t>48,10</w:t>
            </w:r>
            <w:r w:rsidRPr="00970C8D">
              <w:rPr>
                <w:rFonts w:ascii="Times New Roman" w:hAnsi="Times New Roman" w:cs="Times New Roman"/>
                <w:b/>
                <w:spacing w:val="-5"/>
                <w:w w:val="105"/>
                <w:sz w:val="12"/>
                <w:szCs w:val="12"/>
              </w:rPr>
              <w:t xml:space="preserve"> </w:t>
            </w:r>
            <w:r w:rsidRPr="00970C8D">
              <w:rPr>
                <w:rFonts w:ascii="Times New Roman" w:hAnsi="Times New Roman" w:cs="Times New Roman"/>
                <w:b/>
                <w:w w:val="105"/>
                <w:sz w:val="12"/>
                <w:szCs w:val="12"/>
              </w:rPr>
              <w:t>%</w:t>
            </w:r>
          </w:p>
        </w:tc>
      </w:tr>
      <w:tr w:rsidR="00A61877" w:rsidRPr="00970C8D" w14:paraId="0A6C53B7" w14:textId="77777777" w:rsidTr="00A61877">
        <w:trPr>
          <w:gridAfter w:val="1"/>
          <w:wAfter w:w="79" w:type="dxa"/>
          <w:trHeight w:val="294"/>
        </w:trPr>
        <w:tc>
          <w:tcPr>
            <w:tcW w:w="564" w:type="dxa"/>
            <w:shd w:val="clear" w:color="auto" w:fill="ECECEC"/>
          </w:tcPr>
          <w:p w14:paraId="2B3881EA" w14:textId="26D2A185"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w:t>
            </w:r>
            <w:r w:rsidR="00775179" w:rsidRPr="00970C8D">
              <w:rPr>
                <w:rFonts w:ascii="Times New Roman" w:hAnsi="Times New Roman" w:cs="Times New Roman"/>
                <w:w w:val="105"/>
                <w:sz w:val="12"/>
                <w:szCs w:val="12"/>
              </w:rPr>
              <w:t>.</w:t>
            </w:r>
            <w:r w:rsidRPr="00970C8D">
              <w:rPr>
                <w:rFonts w:ascii="Times New Roman" w:hAnsi="Times New Roman" w:cs="Times New Roman"/>
                <w:w w:val="105"/>
                <w:sz w:val="12"/>
                <w:szCs w:val="12"/>
              </w:rPr>
              <w:t>8</w:t>
            </w:r>
          </w:p>
        </w:tc>
        <w:tc>
          <w:tcPr>
            <w:tcW w:w="707" w:type="dxa"/>
            <w:shd w:val="clear" w:color="auto" w:fill="ECECEC"/>
          </w:tcPr>
          <w:p w14:paraId="31DCCA06"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11.18.040</w:t>
            </w:r>
          </w:p>
        </w:tc>
        <w:tc>
          <w:tcPr>
            <w:tcW w:w="565" w:type="dxa"/>
            <w:shd w:val="clear" w:color="auto" w:fill="ECECEC"/>
          </w:tcPr>
          <w:p w14:paraId="7E3F0C23"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53C19140"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Lastro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pedra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britada</w:t>
            </w:r>
          </w:p>
        </w:tc>
        <w:tc>
          <w:tcPr>
            <w:tcW w:w="412" w:type="dxa"/>
            <w:shd w:val="clear" w:color="auto" w:fill="ECECEC"/>
          </w:tcPr>
          <w:p w14:paraId="43EE2BE0"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2316123C"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43,75</w:t>
            </w:r>
          </w:p>
        </w:tc>
        <w:tc>
          <w:tcPr>
            <w:tcW w:w="707" w:type="dxa"/>
            <w:shd w:val="clear" w:color="auto" w:fill="ECECEC"/>
          </w:tcPr>
          <w:p w14:paraId="20C643D1"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191,78</w:t>
            </w:r>
          </w:p>
        </w:tc>
        <w:tc>
          <w:tcPr>
            <w:tcW w:w="425" w:type="dxa"/>
            <w:shd w:val="clear" w:color="auto" w:fill="ECECEC"/>
          </w:tcPr>
          <w:p w14:paraId="71246F5B"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31,94</w:t>
            </w:r>
          </w:p>
        </w:tc>
        <w:tc>
          <w:tcPr>
            <w:tcW w:w="425" w:type="dxa"/>
            <w:shd w:val="clear" w:color="auto" w:fill="ECECEC"/>
          </w:tcPr>
          <w:p w14:paraId="1DD0EC5F"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199,54</w:t>
            </w:r>
          </w:p>
        </w:tc>
        <w:tc>
          <w:tcPr>
            <w:tcW w:w="717" w:type="dxa"/>
            <w:gridSpan w:val="2"/>
            <w:shd w:val="clear" w:color="auto" w:fill="ECECEC"/>
          </w:tcPr>
          <w:p w14:paraId="7308CB28"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231,48</w:t>
            </w:r>
          </w:p>
        </w:tc>
        <w:tc>
          <w:tcPr>
            <w:tcW w:w="722" w:type="dxa"/>
            <w:gridSpan w:val="2"/>
            <w:shd w:val="clear" w:color="auto" w:fill="ECECEC"/>
          </w:tcPr>
          <w:p w14:paraId="3366A4C9"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1.397,38</w:t>
            </w:r>
          </w:p>
        </w:tc>
        <w:tc>
          <w:tcPr>
            <w:tcW w:w="567" w:type="dxa"/>
            <w:shd w:val="clear" w:color="auto" w:fill="ECECEC"/>
          </w:tcPr>
          <w:p w14:paraId="03CC7230" w14:textId="77777777" w:rsidR="00775179" w:rsidRPr="00970C8D" w:rsidRDefault="00775179" w:rsidP="00E86A45">
            <w:pPr>
              <w:pStyle w:val="TableParagraph"/>
              <w:ind w:right="19"/>
              <w:rPr>
                <w:rFonts w:ascii="Times New Roman" w:hAnsi="Times New Roman" w:cs="Times New Roman"/>
                <w:sz w:val="12"/>
                <w:szCs w:val="12"/>
              </w:rPr>
            </w:pPr>
            <w:r w:rsidRPr="00970C8D">
              <w:rPr>
                <w:rFonts w:ascii="Times New Roman" w:hAnsi="Times New Roman" w:cs="Times New Roman"/>
                <w:w w:val="105"/>
                <w:sz w:val="12"/>
                <w:szCs w:val="12"/>
              </w:rPr>
              <w:t>8.729,87</w:t>
            </w:r>
          </w:p>
        </w:tc>
        <w:tc>
          <w:tcPr>
            <w:tcW w:w="492" w:type="dxa"/>
            <w:shd w:val="clear" w:color="auto" w:fill="ECECEC"/>
          </w:tcPr>
          <w:p w14:paraId="554553A2"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10.127,25</w:t>
            </w:r>
          </w:p>
        </w:tc>
        <w:tc>
          <w:tcPr>
            <w:tcW w:w="565" w:type="dxa"/>
            <w:gridSpan w:val="2"/>
            <w:shd w:val="clear" w:color="auto" w:fill="ECECEC"/>
          </w:tcPr>
          <w:p w14:paraId="5FA65088"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0,94</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5F32BB6A" w14:textId="77777777" w:rsidTr="00A61877">
        <w:trPr>
          <w:gridAfter w:val="1"/>
          <w:wAfter w:w="79" w:type="dxa"/>
          <w:trHeight w:val="294"/>
        </w:trPr>
        <w:tc>
          <w:tcPr>
            <w:tcW w:w="564" w:type="dxa"/>
            <w:shd w:val="clear" w:color="auto" w:fill="ECECEC"/>
          </w:tcPr>
          <w:p w14:paraId="78D452F1" w14:textId="6BF20358"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w:t>
            </w:r>
            <w:r w:rsidR="00775179" w:rsidRPr="00970C8D">
              <w:rPr>
                <w:rFonts w:ascii="Times New Roman" w:hAnsi="Times New Roman" w:cs="Times New Roman"/>
                <w:w w:val="105"/>
                <w:sz w:val="12"/>
                <w:szCs w:val="12"/>
              </w:rPr>
              <w:t>.</w:t>
            </w:r>
            <w:r w:rsidRPr="00970C8D">
              <w:rPr>
                <w:rFonts w:ascii="Times New Roman" w:hAnsi="Times New Roman" w:cs="Times New Roman"/>
                <w:w w:val="105"/>
                <w:sz w:val="12"/>
                <w:szCs w:val="12"/>
              </w:rPr>
              <w:t>9</w:t>
            </w:r>
          </w:p>
        </w:tc>
        <w:tc>
          <w:tcPr>
            <w:tcW w:w="707" w:type="dxa"/>
            <w:shd w:val="clear" w:color="auto" w:fill="ECECEC"/>
          </w:tcPr>
          <w:p w14:paraId="047EE1FD"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10.02.020</w:t>
            </w:r>
          </w:p>
        </w:tc>
        <w:tc>
          <w:tcPr>
            <w:tcW w:w="565" w:type="dxa"/>
            <w:shd w:val="clear" w:color="auto" w:fill="ECECEC"/>
          </w:tcPr>
          <w:p w14:paraId="12B052E5"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1168E693"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Armadura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tela</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soldada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aço</w:t>
            </w:r>
          </w:p>
        </w:tc>
        <w:tc>
          <w:tcPr>
            <w:tcW w:w="412" w:type="dxa"/>
            <w:shd w:val="clear" w:color="auto" w:fill="ECECEC"/>
          </w:tcPr>
          <w:p w14:paraId="00623E8B"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KG</w:t>
            </w:r>
          </w:p>
        </w:tc>
        <w:tc>
          <w:tcPr>
            <w:tcW w:w="579" w:type="dxa"/>
            <w:gridSpan w:val="2"/>
            <w:shd w:val="clear" w:color="auto" w:fill="ECECEC"/>
          </w:tcPr>
          <w:p w14:paraId="54060342"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4243,75</w:t>
            </w:r>
          </w:p>
        </w:tc>
        <w:tc>
          <w:tcPr>
            <w:tcW w:w="707" w:type="dxa"/>
            <w:shd w:val="clear" w:color="auto" w:fill="ECECEC"/>
          </w:tcPr>
          <w:p w14:paraId="05B7CDA1"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10,48</w:t>
            </w:r>
          </w:p>
        </w:tc>
        <w:tc>
          <w:tcPr>
            <w:tcW w:w="425" w:type="dxa"/>
            <w:shd w:val="clear" w:color="auto" w:fill="ECECEC"/>
          </w:tcPr>
          <w:p w14:paraId="77584265"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1,38</w:t>
            </w:r>
          </w:p>
        </w:tc>
        <w:tc>
          <w:tcPr>
            <w:tcW w:w="425" w:type="dxa"/>
            <w:shd w:val="clear" w:color="auto" w:fill="ECECEC"/>
          </w:tcPr>
          <w:p w14:paraId="0FF823A4"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11,27</w:t>
            </w:r>
          </w:p>
        </w:tc>
        <w:tc>
          <w:tcPr>
            <w:tcW w:w="717" w:type="dxa"/>
            <w:gridSpan w:val="2"/>
            <w:shd w:val="clear" w:color="auto" w:fill="ECECEC"/>
          </w:tcPr>
          <w:p w14:paraId="3D7C034D" w14:textId="77777777" w:rsidR="00775179" w:rsidRPr="00970C8D" w:rsidRDefault="00775179" w:rsidP="00E86A45">
            <w:pPr>
              <w:pStyle w:val="TableParagraph"/>
              <w:ind w:right="16"/>
              <w:rPr>
                <w:rFonts w:ascii="Times New Roman" w:hAnsi="Times New Roman" w:cs="Times New Roman"/>
                <w:sz w:val="12"/>
                <w:szCs w:val="12"/>
              </w:rPr>
            </w:pPr>
            <w:r w:rsidRPr="00970C8D">
              <w:rPr>
                <w:rFonts w:ascii="Times New Roman" w:hAnsi="Times New Roman" w:cs="Times New Roman"/>
                <w:w w:val="105"/>
                <w:sz w:val="12"/>
                <w:szCs w:val="12"/>
              </w:rPr>
              <w:t>12,65</w:t>
            </w:r>
          </w:p>
        </w:tc>
        <w:tc>
          <w:tcPr>
            <w:tcW w:w="722" w:type="dxa"/>
            <w:gridSpan w:val="2"/>
            <w:shd w:val="clear" w:color="auto" w:fill="ECECEC"/>
          </w:tcPr>
          <w:p w14:paraId="599767B4"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5.856,38</w:t>
            </w:r>
          </w:p>
        </w:tc>
        <w:tc>
          <w:tcPr>
            <w:tcW w:w="567" w:type="dxa"/>
            <w:shd w:val="clear" w:color="auto" w:fill="ECECEC"/>
          </w:tcPr>
          <w:p w14:paraId="20725037"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47.827,06</w:t>
            </w:r>
          </w:p>
        </w:tc>
        <w:tc>
          <w:tcPr>
            <w:tcW w:w="492" w:type="dxa"/>
            <w:shd w:val="clear" w:color="auto" w:fill="ECECEC"/>
          </w:tcPr>
          <w:p w14:paraId="5C7C1011"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53.683,44</w:t>
            </w:r>
          </w:p>
        </w:tc>
        <w:tc>
          <w:tcPr>
            <w:tcW w:w="565" w:type="dxa"/>
            <w:gridSpan w:val="2"/>
            <w:shd w:val="clear" w:color="auto" w:fill="ECECEC"/>
          </w:tcPr>
          <w:p w14:paraId="1E813DF6"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5,00</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0F2F5729" w14:textId="77777777" w:rsidTr="00A61877">
        <w:trPr>
          <w:gridAfter w:val="1"/>
          <w:wAfter w:w="79" w:type="dxa"/>
          <w:trHeight w:val="318"/>
        </w:trPr>
        <w:tc>
          <w:tcPr>
            <w:tcW w:w="564" w:type="dxa"/>
            <w:shd w:val="clear" w:color="auto" w:fill="ECECEC"/>
          </w:tcPr>
          <w:p w14:paraId="384CC26D" w14:textId="638C7697"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w:t>
            </w:r>
            <w:r w:rsidR="00775179" w:rsidRPr="00970C8D">
              <w:rPr>
                <w:rFonts w:ascii="Times New Roman" w:hAnsi="Times New Roman" w:cs="Times New Roman"/>
                <w:w w:val="105"/>
                <w:sz w:val="12"/>
                <w:szCs w:val="12"/>
              </w:rPr>
              <w:t>.</w:t>
            </w:r>
            <w:r w:rsidRPr="00970C8D">
              <w:rPr>
                <w:rFonts w:ascii="Times New Roman" w:hAnsi="Times New Roman" w:cs="Times New Roman"/>
                <w:w w:val="105"/>
                <w:sz w:val="12"/>
                <w:szCs w:val="12"/>
              </w:rPr>
              <w:t>10</w:t>
            </w:r>
          </w:p>
        </w:tc>
        <w:tc>
          <w:tcPr>
            <w:tcW w:w="707" w:type="dxa"/>
            <w:shd w:val="clear" w:color="auto" w:fill="ECECEC"/>
          </w:tcPr>
          <w:p w14:paraId="73CB9F2B"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17.05.100</w:t>
            </w:r>
          </w:p>
        </w:tc>
        <w:tc>
          <w:tcPr>
            <w:tcW w:w="565" w:type="dxa"/>
            <w:shd w:val="clear" w:color="auto" w:fill="ECECEC"/>
          </w:tcPr>
          <w:p w14:paraId="65A63113"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33B59ADE"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Piso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com</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requadro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concreto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simples</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com</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controle</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fck=</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25</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MPa</w:t>
            </w:r>
          </w:p>
        </w:tc>
        <w:tc>
          <w:tcPr>
            <w:tcW w:w="412" w:type="dxa"/>
            <w:shd w:val="clear" w:color="auto" w:fill="ECECEC"/>
          </w:tcPr>
          <w:p w14:paraId="5902FEE1"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62F8DB79"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350</w:t>
            </w:r>
          </w:p>
        </w:tc>
        <w:tc>
          <w:tcPr>
            <w:tcW w:w="707" w:type="dxa"/>
            <w:shd w:val="clear" w:color="auto" w:fill="ECECEC"/>
          </w:tcPr>
          <w:p w14:paraId="000893B7"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923,91</w:t>
            </w:r>
          </w:p>
        </w:tc>
        <w:tc>
          <w:tcPr>
            <w:tcW w:w="425" w:type="dxa"/>
            <w:shd w:val="clear" w:color="auto" w:fill="ECECEC"/>
          </w:tcPr>
          <w:p w14:paraId="64179664"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453,24</w:t>
            </w:r>
          </w:p>
        </w:tc>
        <w:tc>
          <w:tcPr>
            <w:tcW w:w="425" w:type="dxa"/>
            <w:shd w:val="clear" w:color="auto" w:fill="ECECEC"/>
          </w:tcPr>
          <w:p w14:paraId="77F15C08"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661,92</w:t>
            </w:r>
          </w:p>
        </w:tc>
        <w:tc>
          <w:tcPr>
            <w:tcW w:w="717" w:type="dxa"/>
            <w:gridSpan w:val="2"/>
            <w:shd w:val="clear" w:color="auto" w:fill="ECECEC"/>
          </w:tcPr>
          <w:p w14:paraId="0164A75B"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1.115,16</w:t>
            </w:r>
          </w:p>
        </w:tc>
        <w:tc>
          <w:tcPr>
            <w:tcW w:w="722" w:type="dxa"/>
            <w:gridSpan w:val="2"/>
            <w:shd w:val="clear" w:color="auto" w:fill="ECECEC"/>
          </w:tcPr>
          <w:p w14:paraId="0D74F8B2"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158.634,00</w:t>
            </w:r>
          </w:p>
        </w:tc>
        <w:tc>
          <w:tcPr>
            <w:tcW w:w="567" w:type="dxa"/>
            <w:shd w:val="clear" w:color="auto" w:fill="ECECEC"/>
          </w:tcPr>
          <w:p w14:paraId="5B7585B4" w14:textId="77777777" w:rsidR="00775179" w:rsidRPr="00970C8D" w:rsidRDefault="00775179" w:rsidP="00E86A45">
            <w:pPr>
              <w:pStyle w:val="TableParagraph"/>
              <w:ind w:right="19"/>
              <w:rPr>
                <w:rFonts w:ascii="Times New Roman" w:hAnsi="Times New Roman" w:cs="Times New Roman"/>
                <w:sz w:val="12"/>
                <w:szCs w:val="12"/>
              </w:rPr>
            </w:pPr>
            <w:r w:rsidRPr="00970C8D">
              <w:rPr>
                <w:rFonts w:ascii="Times New Roman" w:hAnsi="Times New Roman" w:cs="Times New Roman"/>
                <w:w w:val="105"/>
                <w:sz w:val="12"/>
                <w:szCs w:val="12"/>
              </w:rPr>
              <w:t>231.672,00</w:t>
            </w:r>
          </w:p>
        </w:tc>
        <w:tc>
          <w:tcPr>
            <w:tcW w:w="492" w:type="dxa"/>
            <w:shd w:val="clear" w:color="auto" w:fill="ECECEC"/>
          </w:tcPr>
          <w:p w14:paraId="469722D8"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390.306,00</w:t>
            </w:r>
          </w:p>
        </w:tc>
        <w:tc>
          <w:tcPr>
            <w:tcW w:w="565" w:type="dxa"/>
            <w:gridSpan w:val="2"/>
            <w:shd w:val="clear" w:color="auto" w:fill="ECECEC"/>
          </w:tcPr>
          <w:p w14:paraId="2F208F89"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36,38</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w:t>
            </w:r>
          </w:p>
        </w:tc>
      </w:tr>
      <w:tr w:rsidR="00A61877" w:rsidRPr="00970C8D" w14:paraId="157BE46B" w14:textId="77777777" w:rsidTr="00A61877">
        <w:trPr>
          <w:gridAfter w:val="1"/>
          <w:wAfter w:w="79" w:type="dxa"/>
          <w:trHeight w:val="318"/>
        </w:trPr>
        <w:tc>
          <w:tcPr>
            <w:tcW w:w="564" w:type="dxa"/>
            <w:shd w:val="clear" w:color="auto" w:fill="ECECEC"/>
          </w:tcPr>
          <w:p w14:paraId="262F71F3" w14:textId="54840EF3"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1</w:t>
            </w:r>
            <w:r w:rsidR="00775179" w:rsidRPr="00970C8D">
              <w:rPr>
                <w:rFonts w:ascii="Times New Roman" w:hAnsi="Times New Roman" w:cs="Times New Roman"/>
                <w:w w:val="105"/>
                <w:sz w:val="12"/>
                <w:szCs w:val="12"/>
              </w:rPr>
              <w:t>.</w:t>
            </w:r>
            <w:r w:rsidRPr="00970C8D">
              <w:rPr>
                <w:rFonts w:ascii="Times New Roman" w:hAnsi="Times New Roman" w:cs="Times New Roman"/>
                <w:w w:val="105"/>
                <w:sz w:val="12"/>
                <w:szCs w:val="12"/>
              </w:rPr>
              <w:t>11</w:t>
            </w:r>
          </w:p>
        </w:tc>
        <w:tc>
          <w:tcPr>
            <w:tcW w:w="707" w:type="dxa"/>
            <w:shd w:val="clear" w:color="auto" w:fill="ECECEC"/>
          </w:tcPr>
          <w:p w14:paraId="053337A5"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34.02.100</w:t>
            </w:r>
          </w:p>
        </w:tc>
        <w:tc>
          <w:tcPr>
            <w:tcW w:w="565" w:type="dxa"/>
            <w:shd w:val="clear" w:color="auto" w:fill="ECECEC"/>
          </w:tcPr>
          <w:p w14:paraId="18EA698B"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73DFC09A"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Plantio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grama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esmeralda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placas</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(jardins</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e</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canteiros)</w:t>
            </w:r>
          </w:p>
        </w:tc>
        <w:tc>
          <w:tcPr>
            <w:tcW w:w="412" w:type="dxa"/>
            <w:shd w:val="clear" w:color="auto" w:fill="ECECEC"/>
          </w:tcPr>
          <w:p w14:paraId="69ECBC3E"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m²</w:t>
            </w:r>
          </w:p>
        </w:tc>
        <w:tc>
          <w:tcPr>
            <w:tcW w:w="579" w:type="dxa"/>
            <w:gridSpan w:val="2"/>
            <w:shd w:val="clear" w:color="auto" w:fill="ECECEC"/>
          </w:tcPr>
          <w:p w14:paraId="39FE90BB" w14:textId="77777777" w:rsidR="00775179" w:rsidRPr="00970C8D" w:rsidRDefault="00775179" w:rsidP="00E86A45">
            <w:pPr>
              <w:pStyle w:val="TableParagraph"/>
              <w:ind w:right="12"/>
              <w:rPr>
                <w:rFonts w:ascii="Times New Roman" w:hAnsi="Times New Roman" w:cs="Times New Roman"/>
                <w:sz w:val="12"/>
                <w:szCs w:val="12"/>
              </w:rPr>
            </w:pPr>
            <w:r w:rsidRPr="00970C8D">
              <w:rPr>
                <w:rFonts w:ascii="Times New Roman" w:hAnsi="Times New Roman" w:cs="Times New Roman"/>
                <w:w w:val="105"/>
                <w:sz w:val="12"/>
                <w:szCs w:val="12"/>
              </w:rPr>
              <w:t>3000</w:t>
            </w:r>
          </w:p>
        </w:tc>
        <w:tc>
          <w:tcPr>
            <w:tcW w:w="707" w:type="dxa"/>
            <w:shd w:val="clear" w:color="auto" w:fill="ECECEC"/>
          </w:tcPr>
          <w:p w14:paraId="76033996"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17,11</w:t>
            </w:r>
          </w:p>
        </w:tc>
        <w:tc>
          <w:tcPr>
            <w:tcW w:w="425" w:type="dxa"/>
            <w:shd w:val="clear" w:color="auto" w:fill="ECECEC"/>
          </w:tcPr>
          <w:p w14:paraId="74C51FA8"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5,40</w:t>
            </w:r>
          </w:p>
        </w:tc>
        <w:tc>
          <w:tcPr>
            <w:tcW w:w="425" w:type="dxa"/>
            <w:shd w:val="clear" w:color="auto" w:fill="ECECEC"/>
          </w:tcPr>
          <w:p w14:paraId="495C6D16"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15,25</w:t>
            </w:r>
          </w:p>
        </w:tc>
        <w:tc>
          <w:tcPr>
            <w:tcW w:w="717" w:type="dxa"/>
            <w:gridSpan w:val="2"/>
            <w:shd w:val="clear" w:color="auto" w:fill="ECECEC"/>
          </w:tcPr>
          <w:p w14:paraId="79D1C4F9" w14:textId="77777777" w:rsidR="00775179" w:rsidRPr="00970C8D" w:rsidRDefault="00775179" w:rsidP="00E86A45">
            <w:pPr>
              <w:pStyle w:val="TableParagraph"/>
              <w:ind w:right="16"/>
              <w:rPr>
                <w:rFonts w:ascii="Times New Roman" w:hAnsi="Times New Roman" w:cs="Times New Roman"/>
                <w:sz w:val="12"/>
                <w:szCs w:val="12"/>
              </w:rPr>
            </w:pPr>
            <w:r w:rsidRPr="00970C8D">
              <w:rPr>
                <w:rFonts w:ascii="Times New Roman" w:hAnsi="Times New Roman" w:cs="Times New Roman"/>
                <w:w w:val="105"/>
                <w:sz w:val="12"/>
                <w:szCs w:val="12"/>
              </w:rPr>
              <w:t>20,65</w:t>
            </w:r>
          </w:p>
        </w:tc>
        <w:tc>
          <w:tcPr>
            <w:tcW w:w="722" w:type="dxa"/>
            <w:gridSpan w:val="2"/>
            <w:shd w:val="clear" w:color="auto" w:fill="ECECEC"/>
          </w:tcPr>
          <w:p w14:paraId="7F7E7871"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16.200,00</w:t>
            </w:r>
          </w:p>
        </w:tc>
        <w:tc>
          <w:tcPr>
            <w:tcW w:w="567" w:type="dxa"/>
            <w:shd w:val="clear" w:color="auto" w:fill="ECECEC"/>
          </w:tcPr>
          <w:p w14:paraId="31DF8E26"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45.750,00</w:t>
            </w:r>
          </w:p>
        </w:tc>
        <w:tc>
          <w:tcPr>
            <w:tcW w:w="492" w:type="dxa"/>
            <w:shd w:val="clear" w:color="auto" w:fill="ECECEC"/>
          </w:tcPr>
          <w:p w14:paraId="685D0E76"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61.950,00</w:t>
            </w:r>
          </w:p>
        </w:tc>
        <w:tc>
          <w:tcPr>
            <w:tcW w:w="565" w:type="dxa"/>
            <w:gridSpan w:val="2"/>
            <w:shd w:val="clear" w:color="auto" w:fill="ECECEC"/>
          </w:tcPr>
          <w:p w14:paraId="5500A9B8"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5,77</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289EF262" w14:textId="77777777" w:rsidTr="00A61877">
        <w:trPr>
          <w:gridAfter w:val="1"/>
          <w:wAfter w:w="79" w:type="dxa"/>
          <w:trHeight w:val="294"/>
        </w:trPr>
        <w:tc>
          <w:tcPr>
            <w:tcW w:w="564" w:type="dxa"/>
            <w:shd w:val="clear" w:color="auto" w:fill="9CACB4"/>
          </w:tcPr>
          <w:p w14:paraId="4CF697EA" w14:textId="7E465BEF" w:rsidR="00775179" w:rsidRPr="00970C8D" w:rsidRDefault="00253E09" w:rsidP="00E86A45">
            <w:pPr>
              <w:pStyle w:val="TableParagraph"/>
              <w:spacing w:before="8"/>
              <w:ind w:left="64"/>
              <w:rPr>
                <w:rFonts w:ascii="Times New Roman" w:hAnsi="Times New Roman" w:cs="Times New Roman"/>
                <w:b/>
                <w:sz w:val="12"/>
                <w:szCs w:val="12"/>
              </w:rPr>
            </w:pPr>
            <w:r w:rsidRPr="00970C8D">
              <w:rPr>
                <w:rFonts w:ascii="Times New Roman" w:hAnsi="Times New Roman" w:cs="Times New Roman"/>
                <w:b/>
                <w:w w:val="103"/>
                <w:sz w:val="12"/>
                <w:szCs w:val="12"/>
              </w:rPr>
              <w:t>Lote 2</w:t>
            </w:r>
          </w:p>
        </w:tc>
        <w:tc>
          <w:tcPr>
            <w:tcW w:w="707" w:type="dxa"/>
            <w:shd w:val="clear" w:color="auto" w:fill="9CACB4"/>
          </w:tcPr>
          <w:p w14:paraId="2B2ECAF2" w14:textId="77777777" w:rsidR="00775179" w:rsidRPr="00970C8D" w:rsidRDefault="00775179" w:rsidP="00E86A45">
            <w:pPr>
              <w:pStyle w:val="TableParagraph"/>
              <w:rPr>
                <w:rFonts w:ascii="Times New Roman" w:hAnsi="Times New Roman" w:cs="Times New Roman"/>
                <w:sz w:val="12"/>
                <w:szCs w:val="12"/>
              </w:rPr>
            </w:pPr>
          </w:p>
        </w:tc>
        <w:tc>
          <w:tcPr>
            <w:tcW w:w="565" w:type="dxa"/>
            <w:shd w:val="clear" w:color="auto" w:fill="9CACB4"/>
          </w:tcPr>
          <w:p w14:paraId="3D2C5EB6"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9CACB4"/>
          </w:tcPr>
          <w:p w14:paraId="6A3A39D1" w14:textId="77777777" w:rsidR="00775179" w:rsidRPr="00970C8D" w:rsidRDefault="00775179" w:rsidP="00E86A45">
            <w:pPr>
              <w:pStyle w:val="TableParagraph"/>
              <w:spacing w:before="8"/>
              <w:ind w:left="25"/>
              <w:rPr>
                <w:rFonts w:ascii="Times New Roman" w:hAnsi="Times New Roman" w:cs="Times New Roman"/>
                <w:b/>
                <w:sz w:val="12"/>
                <w:szCs w:val="12"/>
              </w:rPr>
            </w:pPr>
            <w:r w:rsidRPr="00970C8D">
              <w:rPr>
                <w:rFonts w:ascii="Times New Roman" w:hAnsi="Times New Roman" w:cs="Times New Roman"/>
                <w:b/>
                <w:spacing w:val="-1"/>
                <w:w w:val="105"/>
                <w:sz w:val="12"/>
                <w:szCs w:val="12"/>
              </w:rPr>
              <w:t>GUIAS</w:t>
            </w:r>
            <w:r w:rsidRPr="00970C8D">
              <w:rPr>
                <w:rFonts w:ascii="Times New Roman" w:hAnsi="Times New Roman" w:cs="Times New Roman"/>
                <w:b/>
                <w:spacing w:val="-9"/>
                <w:w w:val="105"/>
                <w:sz w:val="12"/>
                <w:szCs w:val="12"/>
              </w:rPr>
              <w:t xml:space="preserve"> </w:t>
            </w:r>
            <w:r w:rsidRPr="00970C8D">
              <w:rPr>
                <w:rFonts w:ascii="Times New Roman" w:hAnsi="Times New Roman" w:cs="Times New Roman"/>
                <w:b/>
                <w:spacing w:val="-1"/>
                <w:w w:val="105"/>
                <w:sz w:val="12"/>
                <w:szCs w:val="12"/>
              </w:rPr>
              <w:t>E</w:t>
            </w:r>
            <w:r w:rsidRPr="00970C8D">
              <w:rPr>
                <w:rFonts w:ascii="Times New Roman" w:hAnsi="Times New Roman" w:cs="Times New Roman"/>
                <w:b/>
                <w:spacing w:val="-8"/>
                <w:w w:val="105"/>
                <w:sz w:val="12"/>
                <w:szCs w:val="12"/>
              </w:rPr>
              <w:t xml:space="preserve"> </w:t>
            </w:r>
            <w:r w:rsidRPr="00970C8D">
              <w:rPr>
                <w:rFonts w:ascii="Times New Roman" w:hAnsi="Times New Roman" w:cs="Times New Roman"/>
                <w:b/>
                <w:spacing w:val="-1"/>
                <w:w w:val="105"/>
                <w:sz w:val="12"/>
                <w:szCs w:val="12"/>
              </w:rPr>
              <w:t>SARJETAS</w:t>
            </w:r>
          </w:p>
        </w:tc>
        <w:tc>
          <w:tcPr>
            <w:tcW w:w="412" w:type="dxa"/>
            <w:shd w:val="clear" w:color="auto" w:fill="9CACB4"/>
          </w:tcPr>
          <w:p w14:paraId="56C8EEA0" w14:textId="77777777" w:rsidR="00775179" w:rsidRPr="00970C8D" w:rsidRDefault="00775179" w:rsidP="00E86A45">
            <w:pPr>
              <w:pStyle w:val="TableParagraph"/>
              <w:rPr>
                <w:rFonts w:ascii="Times New Roman" w:hAnsi="Times New Roman" w:cs="Times New Roman"/>
                <w:sz w:val="12"/>
                <w:szCs w:val="12"/>
              </w:rPr>
            </w:pPr>
          </w:p>
        </w:tc>
        <w:tc>
          <w:tcPr>
            <w:tcW w:w="579" w:type="dxa"/>
            <w:gridSpan w:val="2"/>
            <w:shd w:val="clear" w:color="auto" w:fill="9CACB4"/>
          </w:tcPr>
          <w:p w14:paraId="757758F2" w14:textId="77777777" w:rsidR="00775179" w:rsidRPr="00970C8D" w:rsidRDefault="00775179" w:rsidP="00E86A45">
            <w:pPr>
              <w:pStyle w:val="TableParagraph"/>
              <w:rPr>
                <w:rFonts w:ascii="Times New Roman" w:hAnsi="Times New Roman" w:cs="Times New Roman"/>
                <w:sz w:val="12"/>
                <w:szCs w:val="12"/>
              </w:rPr>
            </w:pPr>
          </w:p>
        </w:tc>
        <w:tc>
          <w:tcPr>
            <w:tcW w:w="707" w:type="dxa"/>
            <w:shd w:val="clear" w:color="auto" w:fill="9CACB4"/>
          </w:tcPr>
          <w:p w14:paraId="7E9C4089"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4B64B517"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71840DCB" w14:textId="77777777" w:rsidR="00775179" w:rsidRPr="00970C8D" w:rsidRDefault="00775179" w:rsidP="00E86A45">
            <w:pPr>
              <w:pStyle w:val="TableParagraph"/>
              <w:rPr>
                <w:rFonts w:ascii="Times New Roman" w:hAnsi="Times New Roman" w:cs="Times New Roman"/>
                <w:sz w:val="12"/>
                <w:szCs w:val="12"/>
              </w:rPr>
            </w:pPr>
          </w:p>
        </w:tc>
        <w:tc>
          <w:tcPr>
            <w:tcW w:w="717" w:type="dxa"/>
            <w:gridSpan w:val="2"/>
            <w:shd w:val="clear" w:color="auto" w:fill="9CACB4"/>
          </w:tcPr>
          <w:p w14:paraId="721207CC" w14:textId="77777777" w:rsidR="00775179" w:rsidRPr="00970C8D" w:rsidRDefault="00775179" w:rsidP="00E86A45">
            <w:pPr>
              <w:pStyle w:val="TableParagraph"/>
              <w:rPr>
                <w:rFonts w:ascii="Times New Roman" w:hAnsi="Times New Roman" w:cs="Times New Roman"/>
                <w:sz w:val="12"/>
                <w:szCs w:val="12"/>
              </w:rPr>
            </w:pPr>
          </w:p>
        </w:tc>
        <w:tc>
          <w:tcPr>
            <w:tcW w:w="722" w:type="dxa"/>
            <w:gridSpan w:val="2"/>
            <w:shd w:val="clear" w:color="auto" w:fill="9CACB4"/>
          </w:tcPr>
          <w:p w14:paraId="38C22268" w14:textId="77777777" w:rsidR="00775179" w:rsidRPr="00970C8D" w:rsidRDefault="00775179" w:rsidP="00E86A45">
            <w:pPr>
              <w:pStyle w:val="TableParagraph"/>
              <w:rPr>
                <w:rFonts w:ascii="Times New Roman" w:hAnsi="Times New Roman" w:cs="Times New Roman"/>
                <w:sz w:val="12"/>
                <w:szCs w:val="12"/>
              </w:rPr>
            </w:pPr>
          </w:p>
        </w:tc>
        <w:tc>
          <w:tcPr>
            <w:tcW w:w="567" w:type="dxa"/>
            <w:shd w:val="clear" w:color="auto" w:fill="9CACB4"/>
          </w:tcPr>
          <w:p w14:paraId="0AAECF05" w14:textId="77777777" w:rsidR="00775179" w:rsidRPr="00970C8D" w:rsidRDefault="00775179" w:rsidP="00E86A45">
            <w:pPr>
              <w:pStyle w:val="TableParagraph"/>
              <w:rPr>
                <w:rFonts w:ascii="Times New Roman" w:hAnsi="Times New Roman" w:cs="Times New Roman"/>
                <w:sz w:val="12"/>
                <w:szCs w:val="12"/>
              </w:rPr>
            </w:pPr>
          </w:p>
        </w:tc>
        <w:tc>
          <w:tcPr>
            <w:tcW w:w="492" w:type="dxa"/>
            <w:shd w:val="clear" w:color="auto" w:fill="9CACB4"/>
          </w:tcPr>
          <w:p w14:paraId="6F48A11F" w14:textId="77777777" w:rsidR="00775179" w:rsidRPr="00970C8D" w:rsidRDefault="00775179" w:rsidP="00E86A45">
            <w:pPr>
              <w:pStyle w:val="TableParagraph"/>
              <w:spacing w:before="8"/>
              <w:ind w:right="23"/>
              <w:rPr>
                <w:rFonts w:ascii="Times New Roman" w:hAnsi="Times New Roman" w:cs="Times New Roman"/>
                <w:b/>
                <w:sz w:val="12"/>
                <w:szCs w:val="12"/>
              </w:rPr>
            </w:pPr>
            <w:r w:rsidRPr="00970C8D">
              <w:rPr>
                <w:rFonts w:ascii="Times New Roman" w:hAnsi="Times New Roman" w:cs="Times New Roman"/>
                <w:b/>
                <w:w w:val="105"/>
                <w:sz w:val="12"/>
                <w:szCs w:val="12"/>
              </w:rPr>
              <w:t>112.203,12</w:t>
            </w:r>
          </w:p>
        </w:tc>
        <w:tc>
          <w:tcPr>
            <w:tcW w:w="565" w:type="dxa"/>
            <w:gridSpan w:val="2"/>
            <w:shd w:val="clear" w:color="auto" w:fill="9CACB4"/>
          </w:tcPr>
          <w:p w14:paraId="505A05D7" w14:textId="77777777" w:rsidR="00775179" w:rsidRPr="00970C8D" w:rsidRDefault="00775179" w:rsidP="00E86A45">
            <w:pPr>
              <w:pStyle w:val="TableParagraph"/>
              <w:spacing w:before="8"/>
              <w:ind w:right="17"/>
              <w:rPr>
                <w:rFonts w:ascii="Times New Roman" w:hAnsi="Times New Roman" w:cs="Times New Roman"/>
                <w:b/>
                <w:sz w:val="12"/>
                <w:szCs w:val="12"/>
              </w:rPr>
            </w:pPr>
            <w:r w:rsidRPr="00970C8D">
              <w:rPr>
                <w:rFonts w:ascii="Times New Roman" w:hAnsi="Times New Roman" w:cs="Times New Roman"/>
                <w:b/>
                <w:w w:val="105"/>
                <w:sz w:val="12"/>
                <w:szCs w:val="12"/>
              </w:rPr>
              <w:t>10,46</w:t>
            </w:r>
            <w:r w:rsidRPr="00970C8D">
              <w:rPr>
                <w:rFonts w:ascii="Times New Roman" w:hAnsi="Times New Roman" w:cs="Times New Roman"/>
                <w:b/>
                <w:spacing w:val="-5"/>
                <w:w w:val="105"/>
                <w:sz w:val="12"/>
                <w:szCs w:val="12"/>
              </w:rPr>
              <w:t xml:space="preserve"> </w:t>
            </w:r>
            <w:r w:rsidRPr="00970C8D">
              <w:rPr>
                <w:rFonts w:ascii="Times New Roman" w:hAnsi="Times New Roman" w:cs="Times New Roman"/>
                <w:b/>
                <w:w w:val="105"/>
                <w:sz w:val="12"/>
                <w:szCs w:val="12"/>
              </w:rPr>
              <w:t>%</w:t>
            </w:r>
          </w:p>
        </w:tc>
      </w:tr>
      <w:tr w:rsidR="00A61877" w:rsidRPr="00970C8D" w14:paraId="2228033F" w14:textId="77777777" w:rsidTr="00A61877">
        <w:trPr>
          <w:gridAfter w:val="1"/>
          <w:wAfter w:w="79" w:type="dxa"/>
          <w:trHeight w:val="318"/>
        </w:trPr>
        <w:tc>
          <w:tcPr>
            <w:tcW w:w="564" w:type="dxa"/>
            <w:shd w:val="clear" w:color="auto" w:fill="ECECEC"/>
          </w:tcPr>
          <w:p w14:paraId="74C554F1" w14:textId="5C0EC4BF"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2</w:t>
            </w:r>
            <w:r w:rsidR="00775179" w:rsidRPr="00970C8D">
              <w:rPr>
                <w:rFonts w:ascii="Times New Roman" w:hAnsi="Times New Roman" w:cs="Times New Roman"/>
                <w:w w:val="105"/>
                <w:sz w:val="12"/>
                <w:szCs w:val="12"/>
              </w:rPr>
              <w:t>.1</w:t>
            </w:r>
          </w:p>
        </w:tc>
        <w:tc>
          <w:tcPr>
            <w:tcW w:w="707" w:type="dxa"/>
            <w:shd w:val="clear" w:color="auto" w:fill="ECECEC"/>
          </w:tcPr>
          <w:p w14:paraId="51589C5C"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54.06.110</w:t>
            </w:r>
          </w:p>
        </w:tc>
        <w:tc>
          <w:tcPr>
            <w:tcW w:w="565" w:type="dxa"/>
            <w:shd w:val="clear" w:color="auto" w:fill="ECECEC"/>
          </w:tcPr>
          <w:p w14:paraId="4F73442C"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140B2228"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Base</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em</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concreto</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com</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fck</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25</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MPa,</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para</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guias,</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sarjetas</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ou</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sarjetões</w:t>
            </w:r>
          </w:p>
        </w:tc>
        <w:tc>
          <w:tcPr>
            <w:tcW w:w="412" w:type="dxa"/>
            <w:shd w:val="clear" w:color="auto" w:fill="ECECEC"/>
          </w:tcPr>
          <w:p w14:paraId="0A2A07AA"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m³</w:t>
            </w:r>
          </w:p>
        </w:tc>
        <w:tc>
          <w:tcPr>
            <w:tcW w:w="579" w:type="dxa"/>
            <w:gridSpan w:val="2"/>
            <w:shd w:val="clear" w:color="auto" w:fill="ECECEC"/>
          </w:tcPr>
          <w:p w14:paraId="0974C1E7"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15,625</w:t>
            </w:r>
          </w:p>
        </w:tc>
        <w:tc>
          <w:tcPr>
            <w:tcW w:w="707" w:type="dxa"/>
            <w:shd w:val="clear" w:color="auto" w:fill="ECECEC"/>
          </w:tcPr>
          <w:p w14:paraId="5F3F76C9"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575,39</w:t>
            </w:r>
          </w:p>
        </w:tc>
        <w:tc>
          <w:tcPr>
            <w:tcW w:w="425" w:type="dxa"/>
            <w:shd w:val="clear" w:color="auto" w:fill="ECECEC"/>
          </w:tcPr>
          <w:p w14:paraId="20BCDBE2"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46,29</w:t>
            </w:r>
          </w:p>
        </w:tc>
        <w:tc>
          <w:tcPr>
            <w:tcW w:w="425" w:type="dxa"/>
            <w:shd w:val="clear" w:color="auto" w:fill="ECECEC"/>
          </w:tcPr>
          <w:p w14:paraId="084C1EEF"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648,21</w:t>
            </w:r>
          </w:p>
        </w:tc>
        <w:tc>
          <w:tcPr>
            <w:tcW w:w="717" w:type="dxa"/>
            <w:gridSpan w:val="2"/>
            <w:shd w:val="clear" w:color="auto" w:fill="ECECEC"/>
          </w:tcPr>
          <w:p w14:paraId="6B4B6248"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694,50</w:t>
            </w:r>
          </w:p>
        </w:tc>
        <w:tc>
          <w:tcPr>
            <w:tcW w:w="722" w:type="dxa"/>
            <w:gridSpan w:val="2"/>
            <w:shd w:val="clear" w:color="auto" w:fill="ECECEC"/>
          </w:tcPr>
          <w:p w14:paraId="46064B7B"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723,28</w:t>
            </w:r>
          </w:p>
        </w:tc>
        <w:tc>
          <w:tcPr>
            <w:tcW w:w="567" w:type="dxa"/>
            <w:shd w:val="clear" w:color="auto" w:fill="ECECEC"/>
          </w:tcPr>
          <w:p w14:paraId="7A8A9A1A"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10.128,28</w:t>
            </w:r>
          </w:p>
        </w:tc>
        <w:tc>
          <w:tcPr>
            <w:tcW w:w="492" w:type="dxa"/>
            <w:shd w:val="clear" w:color="auto" w:fill="ECECEC"/>
          </w:tcPr>
          <w:p w14:paraId="3246D148"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10.851,56</w:t>
            </w:r>
          </w:p>
        </w:tc>
        <w:tc>
          <w:tcPr>
            <w:tcW w:w="565" w:type="dxa"/>
            <w:gridSpan w:val="2"/>
            <w:shd w:val="clear" w:color="auto" w:fill="ECECEC"/>
          </w:tcPr>
          <w:p w14:paraId="61D7781E"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1,01</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7BA49C14" w14:textId="77777777" w:rsidTr="00A61877">
        <w:trPr>
          <w:gridAfter w:val="1"/>
          <w:wAfter w:w="79" w:type="dxa"/>
          <w:trHeight w:val="295"/>
        </w:trPr>
        <w:tc>
          <w:tcPr>
            <w:tcW w:w="564" w:type="dxa"/>
            <w:shd w:val="clear" w:color="auto" w:fill="ECECEC"/>
          </w:tcPr>
          <w:p w14:paraId="74115463" w14:textId="2C638479"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2</w:t>
            </w:r>
            <w:r w:rsidR="00775179" w:rsidRPr="00970C8D">
              <w:rPr>
                <w:rFonts w:ascii="Times New Roman" w:hAnsi="Times New Roman" w:cs="Times New Roman"/>
                <w:w w:val="105"/>
                <w:sz w:val="12"/>
                <w:szCs w:val="12"/>
              </w:rPr>
              <w:t>.2</w:t>
            </w:r>
          </w:p>
        </w:tc>
        <w:tc>
          <w:tcPr>
            <w:tcW w:w="707" w:type="dxa"/>
            <w:shd w:val="clear" w:color="auto" w:fill="ECECEC"/>
          </w:tcPr>
          <w:p w14:paraId="57DF4543"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54.06.020</w:t>
            </w:r>
          </w:p>
        </w:tc>
        <w:tc>
          <w:tcPr>
            <w:tcW w:w="565" w:type="dxa"/>
            <w:shd w:val="clear" w:color="auto" w:fill="ECECEC"/>
          </w:tcPr>
          <w:p w14:paraId="2B70F960"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281BB024"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Guia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pré-moldada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curva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tipo</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PMSP</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100</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fck</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25</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MPa</w:t>
            </w:r>
          </w:p>
        </w:tc>
        <w:tc>
          <w:tcPr>
            <w:tcW w:w="412" w:type="dxa"/>
            <w:shd w:val="clear" w:color="auto" w:fill="ECECEC"/>
          </w:tcPr>
          <w:p w14:paraId="49412DDE" w14:textId="77777777" w:rsidR="00775179" w:rsidRPr="00970C8D" w:rsidRDefault="00775179" w:rsidP="00E86A45">
            <w:pPr>
              <w:pStyle w:val="TableParagraph"/>
              <w:ind w:left="11"/>
              <w:jc w:val="center"/>
              <w:rPr>
                <w:rFonts w:ascii="Times New Roman" w:hAnsi="Times New Roman" w:cs="Times New Roman"/>
                <w:sz w:val="12"/>
                <w:szCs w:val="12"/>
              </w:rPr>
            </w:pPr>
            <w:r w:rsidRPr="00970C8D">
              <w:rPr>
                <w:rFonts w:ascii="Times New Roman" w:hAnsi="Times New Roman" w:cs="Times New Roman"/>
                <w:w w:val="103"/>
                <w:sz w:val="12"/>
                <w:szCs w:val="12"/>
              </w:rPr>
              <w:t>M</w:t>
            </w:r>
          </w:p>
        </w:tc>
        <w:tc>
          <w:tcPr>
            <w:tcW w:w="579" w:type="dxa"/>
            <w:gridSpan w:val="2"/>
            <w:shd w:val="clear" w:color="auto" w:fill="ECECEC"/>
          </w:tcPr>
          <w:p w14:paraId="648980DA"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312,5</w:t>
            </w:r>
          </w:p>
        </w:tc>
        <w:tc>
          <w:tcPr>
            <w:tcW w:w="707" w:type="dxa"/>
            <w:shd w:val="clear" w:color="auto" w:fill="ECECEC"/>
          </w:tcPr>
          <w:p w14:paraId="0A2117EB"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56,03</w:t>
            </w:r>
          </w:p>
        </w:tc>
        <w:tc>
          <w:tcPr>
            <w:tcW w:w="425" w:type="dxa"/>
            <w:shd w:val="clear" w:color="auto" w:fill="ECECEC"/>
          </w:tcPr>
          <w:p w14:paraId="329F5B5A"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12,85</w:t>
            </w:r>
          </w:p>
        </w:tc>
        <w:tc>
          <w:tcPr>
            <w:tcW w:w="425" w:type="dxa"/>
            <w:shd w:val="clear" w:color="auto" w:fill="ECECEC"/>
          </w:tcPr>
          <w:p w14:paraId="26806264"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54,78</w:t>
            </w:r>
          </w:p>
        </w:tc>
        <w:tc>
          <w:tcPr>
            <w:tcW w:w="717" w:type="dxa"/>
            <w:gridSpan w:val="2"/>
            <w:shd w:val="clear" w:color="auto" w:fill="ECECEC"/>
          </w:tcPr>
          <w:p w14:paraId="264B4FE0" w14:textId="77777777" w:rsidR="00775179" w:rsidRPr="00970C8D" w:rsidRDefault="00775179" w:rsidP="00E86A45">
            <w:pPr>
              <w:pStyle w:val="TableParagraph"/>
              <w:ind w:right="16"/>
              <w:rPr>
                <w:rFonts w:ascii="Times New Roman" w:hAnsi="Times New Roman" w:cs="Times New Roman"/>
                <w:sz w:val="12"/>
                <w:szCs w:val="12"/>
              </w:rPr>
            </w:pPr>
            <w:r w:rsidRPr="00970C8D">
              <w:rPr>
                <w:rFonts w:ascii="Times New Roman" w:hAnsi="Times New Roman" w:cs="Times New Roman"/>
                <w:w w:val="105"/>
                <w:sz w:val="12"/>
                <w:szCs w:val="12"/>
              </w:rPr>
              <w:t>67,63</w:t>
            </w:r>
          </w:p>
        </w:tc>
        <w:tc>
          <w:tcPr>
            <w:tcW w:w="722" w:type="dxa"/>
            <w:gridSpan w:val="2"/>
            <w:shd w:val="clear" w:color="auto" w:fill="ECECEC"/>
          </w:tcPr>
          <w:p w14:paraId="32440B09"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4.015,63</w:t>
            </w:r>
          </w:p>
        </w:tc>
        <w:tc>
          <w:tcPr>
            <w:tcW w:w="567" w:type="dxa"/>
            <w:shd w:val="clear" w:color="auto" w:fill="ECECEC"/>
          </w:tcPr>
          <w:p w14:paraId="776816C2"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17.118,75</w:t>
            </w:r>
          </w:p>
        </w:tc>
        <w:tc>
          <w:tcPr>
            <w:tcW w:w="492" w:type="dxa"/>
            <w:shd w:val="clear" w:color="auto" w:fill="ECECEC"/>
          </w:tcPr>
          <w:p w14:paraId="6F3DFD0C"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21.134,38</w:t>
            </w:r>
          </w:p>
        </w:tc>
        <w:tc>
          <w:tcPr>
            <w:tcW w:w="565" w:type="dxa"/>
            <w:gridSpan w:val="2"/>
            <w:shd w:val="clear" w:color="auto" w:fill="ECECEC"/>
          </w:tcPr>
          <w:p w14:paraId="382196D8"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1,97</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51C39AC4" w14:textId="77777777" w:rsidTr="00A61877">
        <w:trPr>
          <w:gridAfter w:val="1"/>
          <w:wAfter w:w="79" w:type="dxa"/>
          <w:trHeight w:val="294"/>
        </w:trPr>
        <w:tc>
          <w:tcPr>
            <w:tcW w:w="564" w:type="dxa"/>
            <w:shd w:val="clear" w:color="auto" w:fill="ECECEC"/>
          </w:tcPr>
          <w:p w14:paraId="7504B3A2" w14:textId="44A50C06"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2</w:t>
            </w:r>
            <w:r w:rsidR="00775179" w:rsidRPr="00970C8D">
              <w:rPr>
                <w:rFonts w:ascii="Times New Roman" w:hAnsi="Times New Roman" w:cs="Times New Roman"/>
                <w:w w:val="105"/>
                <w:sz w:val="12"/>
                <w:szCs w:val="12"/>
              </w:rPr>
              <w:t>.3</w:t>
            </w:r>
          </w:p>
        </w:tc>
        <w:tc>
          <w:tcPr>
            <w:tcW w:w="707" w:type="dxa"/>
            <w:shd w:val="clear" w:color="auto" w:fill="ECECEC"/>
          </w:tcPr>
          <w:p w14:paraId="506C3E2B"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54.06.040</w:t>
            </w:r>
          </w:p>
        </w:tc>
        <w:tc>
          <w:tcPr>
            <w:tcW w:w="565" w:type="dxa"/>
            <w:shd w:val="clear" w:color="auto" w:fill="ECECEC"/>
          </w:tcPr>
          <w:p w14:paraId="6399DC3F"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20A35AEB" w14:textId="77777777" w:rsidR="00775179" w:rsidRPr="00970C8D" w:rsidRDefault="00775179" w:rsidP="00E86A45">
            <w:pPr>
              <w:pStyle w:val="TableParagraph"/>
              <w:ind w:left="25"/>
              <w:rPr>
                <w:rFonts w:ascii="Times New Roman" w:hAnsi="Times New Roman" w:cs="Times New Roman"/>
                <w:sz w:val="12"/>
                <w:szCs w:val="12"/>
              </w:rPr>
            </w:pPr>
            <w:r w:rsidRPr="00970C8D">
              <w:rPr>
                <w:rFonts w:ascii="Times New Roman" w:hAnsi="Times New Roman" w:cs="Times New Roman"/>
                <w:w w:val="105"/>
                <w:sz w:val="12"/>
                <w:szCs w:val="12"/>
              </w:rPr>
              <w:t>Guia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pré-moldada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reta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tipo</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PMSP</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100</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fck</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25</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MPa</w:t>
            </w:r>
          </w:p>
        </w:tc>
        <w:tc>
          <w:tcPr>
            <w:tcW w:w="412" w:type="dxa"/>
            <w:shd w:val="clear" w:color="auto" w:fill="ECECEC"/>
          </w:tcPr>
          <w:p w14:paraId="35E3B0C7" w14:textId="77777777" w:rsidR="00775179" w:rsidRPr="00970C8D" w:rsidRDefault="00775179" w:rsidP="00E86A45">
            <w:pPr>
              <w:pStyle w:val="TableParagraph"/>
              <w:ind w:left="11"/>
              <w:jc w:val="center"/>
              <w:rPr>
                <w:rFonts w:ascii="Times New Roman" w:hAnsi="Times New Roman" w:cs="Times New Roman"/>
                <w:sz w:val="12"/>
                <w:szCs w:val="12"/>
              </w:rPr>
            </w:pPr>
            <w:r w:rsidRPr="00970C8D">
              <w:rPr>
                <w:rFonts w:ascii="Times New Roman" w:hAnsi="Times New Roman" w:cs="Times New Roman"/>
                <w:w w:val="103"/>
                <w:sz w:val="12"/>
                <w:szCs w:val="12"/>
              </w:rPr>
              <w:t>M</w:t>
            </w:r>
          </w:p>
        </w:tc>
        <w:tc>
          <w:tcPr>
            <w:tcW w:w="579" w:type="dxa"/>
            <w:gridSpan w:val="2"/>
            <w:shd w:val="clear" w:color="auto" w:fill="ECECEC"/>
          </w:tcPr>
          <w:p w14:paraId="7B01A01A" w14:textId="77777777" w:rsidR="00775179" w:rsidRPr="00970C8D" w:rsidRDefault="00775179" w:rsidP="00E86A45">
            <w:pPr>
              <w:pStyle w:val="TableParagraph"/>
              <w:ind w:right="12"/>
              <w:rPr>
                <w:rFonts w:ascii="Times New Roman" w:hAnsi="Times New Roman" w:cs="Times New Roman"/>
                <w:sz w:val="12"/>
                <w:szCs w:val="12"/>
              </w:rPr>
            </w:pPr>
            <w:r w:rsidRPr="00970C8D">
              <w:rPr>
                <w:rFonts w:ascii="Times New Roman" w:hAnsi="Times New Roman" w:cs="Times New Roman"/>
                <w:w w:val="105"/>
                <w:sz w:val="12"/>
                <w:szCs w:val="12"/>
              </w:rPr>
              <w:t>1226</w:t>
            </w:r>
          </w:p>
        </w:tc>
        <w:tc>
          <w:tcPr>
            <w:tcW w:w="707" w:type="dxa"/>
            <w:shd w:val="clear" w:color="auto" w:fill="ECECEC"/>
          </w:tcPr>
          <w:p w14:paraId="0867EF2C"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54,21</w:t>
            </w:r>
          </w:p>
        </w:tc>
        <w:tc>
          <w:tcPr>
            <w:tcW w:w="425" w:type="dxa"/>
            <w:shd w:val="clear" w:color="auto" w:fill="ECECEC"/>
          </w:tcPr>
          <w:p w14:paraId="164F29DA"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12,85</w:t>
            </w:r>
          </w:p>
        </w:tc>
        <w:tc>
          <w:tcPr>
            <w:tcW w:w="425" w:type="dxa"/>
            <w:shd w:val="clear" w:color="auto" w:fill="ECECEC"/>
          </w:tcPr>
          <w:p w14:paraId="760552E1"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52,58</w:t>
            </w:r>
          </w:p>
        </w:tc>
        <w:tc>
          <w:tcPr>
            <w:tcW w:w="717" w:type="dxa"/>
            <w:gridSpan w:val="2"/>
            <w:shd w:val="clear" w:color="auto" w:fill="ECECEC"/>
          </w:tcPr>
          <w:p w14:paraId="454974E7" w14:textId="77777777" w:rsidR="00775179" w:rsidRPr="00970C8D" w:rsidRDefault="00775179" w:rsidP="00E86A45">
            <w:pPr>
              <w:pStyle w:val="TableParagraph"/>
              <w:ind w:right="16"/>
              <w:rPr>
                <w:rFonts w:ascii="Times New Roman" w:hAnsi="Times New Roman" w:cs="Times New Roman"/>
                <w:sz w:val="12"/>
                <w:szCs w:val="12"/>
              </w:rPr>
            </w:pPr>
            <w:r w:rsidRPr="00970C8D">
              <w:rPr>
                <w:rFonts w:ascii="Times New Roman" w:hAnsi="Times New Roman" w:cs="Times New Roman"/>
                <w:w w:val="105"/>
                <w:sz w:val="12"/>
                <w:szCs w:val="12"/>
              </w:rPr>
              <w:t>65,43</w:t>
            </w:r>
          </w:p>
        </w:tc>
        <w:tc>
          <w:tcPr>
            <w:tcW w:w="722" w:type="dxa"/>
            <w:gridSpan w:val="2"/>
            <w:shd w:val="clear" w:color="auto" w:fill="ECECEC"/>
          </w:tcPr>
          <w:p w14:paraId="2E16A2CD"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15.754,10</w:t>
            </w:r>
          </w:p>
        </w:tc>
        <w:tc>
          <w:tcPr>
            <w:tcW w:w="567" w:type="dxa"/>
            <w:shd w:val="clear" w:color="auto" w:fill="ECECEC"/>
          </w:tcPr>
          <w:p w14:paraId="357066FE" w14:textId="77777777" w:rsidR="00775179" w:rsidRPr="00970C8D" w:rsidRDefault="00775179" w:rsidP="00E86A45">
            <w:pPr>
              <w:pStyle w:val="TableParagraph"/>
              <w:ind w:right="18"/>
              <w:rPr>
                <w:rFonts w:ascii="Times New Roman" w:hAnsi="Times New Roman" w:cs="Times New Roman"/>
                <w:sz w:val="12"/>
                <w:szCs w:val="12"/>
              </w:rPr>
            </w:pPr>
            <w:r w:rsidRPr="00970C8D">
              <w:rPr>
                <w:rFonts w:ascii="Times New Roman" w:hAnsi="Times New Roman" w:cs="Times New Roman"/>
                <w:w w:val="105"/>
                <w:sz w:val="12"/>
                <w:szCs w:val="12"/>
              </w:rPr>
              <w:t>64.463,08</w:t>
            </w:r>
          </w:p>
        </w:tc>
        <w:tc>
          <w:tcPr>
            <w:tcW w:w="492" w:type="dxa"/>
            <w:shd w:val="clear" w:color="auto" w:fill="ECECEC"/>
          </w:tcPr>
          <w:p w14:paraId="342BF3EB"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80.217,18</w:t>
            </w:r>
          </w:p>
        </w:tc>
        <w:tc>
          <w:tcPr>
            <w:tcW w:w="565" w:type="dxa"/>
            <w:gridSpan w:val="2"/>
            <w:shd w:val="clear" w:color="auto" w:fill="ECECEC"/>
          </w:tcPr>
          <w:p w14:paraId="15394974"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7,48</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tr w:rsidR="00A61877" w:rsidRPr="00970C8D" w14:paraId="230AA4FF" w14:textId="77777777" w:rsidTr="00A61877">
        <w:trPr>
          <w:gridAfter w:val="1"/>
          <w:wAfter w:w="79" w:type="dxa"/>
          <w:trHeight w:val="294"/>
        </w:trPr>
        <w:tc>
          <w:tcPr>
            <w:tcW w:w="564" w:type="dxa"/>
            <w:shd w:val="clear" w:color="auto" w:fill="9CACB4"/>
          </w:tcPr>
          <w:p w14:paraId="581530CF" w14:textId="3B4C2AD6" w:rsidR="00775179" w:rsidRPr="00970C8D" w:rsidRDefault="00253E09" w:rsidP="00E86A45">
            <w:pPr>
              <w:pStyle w:val="TableParagraph"/>
              <w:spacing w:before="8"/>
              <w:ind w:left="64"/>
              <w:rPr>
                <w:rFonts w:ascii="Times New Roman" w:hAnsi="Times New Roman" w:cs="Times New Roman"/>
                <w:b/>
                <w:sz w:val="12"/>
                <w:szCs w:val="12"/>
              </w:rPr>
            </w:pPr>
            <w:r w:rsidRPr="00970C8D">
              <w:rPr>
                <w:rFonts w:ascii="Times New Roman" w:hAnsi="Times New Roman" w:cs="Times New Roman"/>
                <w:b/>
                <w:w w:val="103"/>
                <w:sz w:val="12"/>
                <w:szCs w:val="12"/>
              </w:rPr>
              <w:t>Lote 3</w:t>
            </w:r>
          </w:p>
        </w:tc>
        <w:tc>
          <w:tcPr>
            <w:tcW w:w="707" w:type="dxa"/>
            <w:shd w:val="clear" w:color="auto" w:fill="9CACB4"/>
          </w:tcPr>
          <w:p w14:paraId="3FFE6CB6" w14:textId="77777777" w:rsidR="00775179" w:rsidRPr="00970C8D" w:rsidRDefault="00775179" w:rsidP="00E86A45">
            <w:pPr>
              <w:pStyle w:val="TableParagraph"/>
              <w:rPr>
                <w:rFonts w:ascii="Times New Roman" w:hAnsi="Times New Roman" w:cs="Times New Roman"/>
                <w:sz w:val="12"/>
                <w:szCs w:val="12"/>
              </w:rPr>
            </w:pPr>
          </w:p>
        </w:tc>
        <w:tc>
          <w:tcPr>
            <w:tcW w:w="565" w:type="dxa"/>
            <w:shd w:val="clear" w:color="auto" w:fill="9CACB4"/>
          </w:tcPr>
          <w:p w14:paraId="1E9D5118"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9CACB4"/>
          </w:tcPr>
          <w:p w14:paraId="143CCA6E" w14:textId="77777777" w:rsidR="00775179" w:rsidRPr="00970C8D" w:rsidRDefault="00775179" w:rsidP="00E86A45">
            <w:pPr>
              <w:pStyle w:val="TableParagraph"/>
              <w:spacing w:before="8"/>
              <w:ind w:left="25"/>
              <w:rPr>
                <w:rFonts w:ascii="Times New Roman" w:hAnsi="Times New Roman" w:cs="Times New Roman"/>
                <w:b/>
                <w:sz w:val="12"/>
                <w:szCs w:val="12"/>
              </w:rPr>
            </w:pPr>
            <w:r w:rsidRPr="00970C8D">
              <w:rPr>
                <w:rFonts w:ascii="Times New Roman" w:hAnsi="Times New Roman" w:cs="Times New Roman"/>
                <w:b/>
                <w:w w:val="105"/>
                <w:sz w:val="12"/>
                <w:szCs w:val="12"/>
              </w:rPr>
              <w:t>PISO</w:t>
            </w:r>
            <w:r w:rsidRPr="00970C8D">
              <w:rPr>
                <w:rFonts w:ascii="Times New Roman" w:hAnsi="Times New Roman" w:cs="Times New Roman"/>
                <w:b/>
                <w:spacing w:val="-10"/>
                <w:w w:val="105"/>
                <w:sz w:val="12"/>
                <w:szCs w:val="12"/>
              </w:rPr>
              <w:t xml:space="preserve"> </w:t>
            </w:r>
            <w:r w:rsidRPr="00970C8D">
              <w:rPr>
                <w:rFonts w:ascii="Times New Roman" w:hAnsi="Times New Roman" w:cs="Times New Roman"/>
                <w:b/>
                <w:w w:val="105"/>
                <w:sz w:val="12"/>
                <w:szCs w:val="12"/>
              </w:rPr>
              <w:t>PODOTÁTIL</w:t>
            </w:r>
          </w:p>
        </w:tc>
        <w:tc>
          <w:tcPr>
            <w:tcW w:w="412" w:type="dxa"/>
            <w:shd w:val="clear" w:color="auto" w:fill="9CACB4"/>
          </w:tcPr>
          <w:p w14:paraId="7B2EA716" w14:textId="77777777" w:rsidR="00775179" w:rsidRPr="00970C8D" w:rsidRDefault="00775179" w:rsidP="00E86A45">
            <w:pPr>
              <w:pStyle w:val="TableParagraph"/>
              <w:rPr>
                <w:rFonts w:ascii="Times New Roman" w:hAnsi="Times New Roman" w:cs="Times New Roman"/>
                <w:sz w:val="12"/>
                <w:szCs w:val="12"/>
              </w:rPr>
            </w:pPr>
          </w:p>
        </w:tc>
        <w:tc>
          <w:tcPr>
            <w:tcW w:w="579" w:type="dxa"/>
            <w:gridSpan w:val="2"/>
            <w:shd w:val="clear" w:color="auto" w:fill="9CACB4"/>
          </w:tcPr>
          <w:p w14:paraId="47CD01FC" w14:textId="77777777" w:rsidR="00775179" w:rsidRPr="00970C8D" w:rsidRDefault="00775179" w:rsidP="00E86A45">
            <w:pPr>
              <w:pStyle w:val="TableParagraph"/>
              <w:rPr>
                <w:rFonts w:ascii="Times New Roman" w:hAnsi="Times New Roman" w:cs="Times New Roman"/>
                <w:sz w:val="12"/>
                <w:szCs w:val="12"/>
              </w:rPr>
            </w:pPr>
          </w:p>
        </w:tc>
        <w:tc>
          <w:tcPr>
            <w:tcW w:w="707" w:type="dxa"/>
            <w:shd w:val="clear" w:color="auto" w:fill="9CACB4"/>
          </w:tcPr>
          <w:p w14:paraId="1ED1F84A"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782EFD41" w14:textId="77777777" w:rsidR="00775179" w:rsidRPr="00970C8D" w:rsidRDefault="00775179" w:rsidP="00E86A45">
            <w:pPr>
              <w:pStyle w:val="TableParagraph"/>
              <w:rPr>
                <w:rFonts w:ascii="Times New Roman" w:hAnsi="Times New Roman" w:cs="Times New Roman"/>
                <w:sz w:val="12"/>
                <w:szCs w:val="12"/>
              </w:rPr>
            </w:pPr>
          </w:p>
        </w:tc>
        <w:tc>
          <w:tcPr>
            <w:tcW w:w="425" w:type="dxa"/>
            <w:shd w:val="clear" w:color="auto" w:fill="9CACB4"/>
          </w:tcPr>
          <w:p w14:paraId="3DB6A6AB" w14:textId="77777777" w:rsidR="00775179" w:rsidRPr="00970C8D" w:rsidRDefault="00775179" w:rsidP="00E86A45">
            <w:pPr>
              <w:pStyle w:val="TableParagraph"/>
              <w:rPr>
                <w:rFonts w:ascii="Times New Roman" w:hAnsi="Times New Roman" w:cs="Times New Roman"/>
                <w:sz w:val="12"/>
                <w:szCs w:val="12"/>
              </w:rPr>
            </w:pPr>
          </w:p>
        </w:tc>
        <w:tc>
          <w:tcPr>
            <w:tcW w:w="717" w:type="dxa"/>
            <w:gridSpan w:val="2"/>
            <w:shd w:val="clear" w:color="auto" w:fill="9CACB4"/>
          </w:tcPr>
          <w:p w14:paraId="2324B1EF" w14:textId="77777777" w:rsidR="00775179" w:rsidRPr="00970C8D" w:rsidRDefault="00775179" w:rsidP="00E86A45">
            <w:pPr>
              <w:pStyle w:val="TableParagraph"/>
              <w:rPr>
                <w:rFonts w:ascii="Times New Roman" w:hAnsi="Times New Roman" w:cs="Times New Roman"/>
                <w:sz w:val="12"/>
                <w:szCs w:val="12"/>
              </w:rPr>
            </w:pPr>
          </w:p>
        </w:tc>
        <w:tc>
          <w:tcPr>
            <w:tcW w:w="722" w:type="dxa"/>
            <w:gridSpan w:val="2"/>
            <w:shd w:val="clear" w:color="auto" w:fill="9CACB4"/>
          </w:tcPr>
          <w:p w14:paraId="51CAE00F" w14:textId="77777777" w:rsidR="00775179" w:rsidRPr="00970C8D" w:rsidRDefault="00775179" w:rsidP="00E86A45">
            <w:pPr>
              <w:pStyle w:val="TableParagraph"/>
              <w:rPr>
                <w:rFonts w:ascii="Times New Roman" w:hAnsi="Times New Roman" w:cs="Times New Roman"/>
                <w:sz w:val="12"/>
                <w:szCs w:val="12"/>
              </w:rPr>
            </w:pPr>
          </w:p>
        </w:tc>
        <w:tc>
          <w:tcPr>
            <w:tcW w:w="567" w:type="dxa"/>
            <w:shd w:val="clear" w:color="auto" w:fill="9CACB4"/>
          </w:tcPr>
          <w:p w14:paraId="6F028F2A" w14:textId="77777777" w:rsidR="00775179" w:rsidRPr="00970C8D" w:rsidRDefault="00775179" w:rsidP="00E86A45">
            <w:pPr>
              <w:pStyle w:val="TableParagraph"/>
              <w:rPr>
                <w:rFonts w:ascii="Times New Roman" w:hAnsi="Times New Roman" w:cs="Times New Roman"/>
                <w:sz w:val="12"/>
                <w:szCs w:val="12"/>
              </w:rPr>
            </w:pPr>
          </w:p>
        </w:tc>
        <w:tc>
          <w:tcPr>
            <w:tcW w:w="492" w:type="dxa"/>
            <w:shd w:val="clear" w:color="auto" w:fill="9CACB4"/>
          </w:tcPr>
          <w:p w14:paraId="503B37CA" w14:textId="77777777" w:rsidR="00775179" w:rsidRPr="00970C8D" w:rsidRDefault="00775179" w:rsidP="00E86A45">
            <w:pPr>
              <w:pStyle w:val="TableParagraph"/>
              <w:spacing w:before="8"/>
              <w:ind w:right="23"/>
              <w:rPr>
                <w:rFonts w:ascii="Times New Roman" w:hAnsi="Times New Roman" w:cs="Times New Roman"/>
                <w:b/>
                <w:sz w:val="12"/>
                <w:szCs w:val="12"/>
              </w:rPr>
            </w:pPr>
            <w:r w:rsidRPr="00970C8D">
              <w:rPr>
                <w:rFonts w:ascii="Times New Roman" w:hAnsi="Times New Roman" w:cs="Times New Roman"/>
                <w:b/>
                <w:w w:val="105"/>
                <w:sz w:val="12"/>
                <w:szCs w:val="12"/>
              </w:rPr>
              <w:t>289.580,50</w:t>
            </w:r>
          </w:p>
        </w:tc>
        <w:tc>
          <w:tcPr>
            <w:tcW w:w="565" w:type="dxa"/>
            <w:gridSpan w:val="2"/>
            <w:shd w:val="clear" w:color="auto" w:fill="9CACB4"/>
          </w:tcPr>
          <w:p w14:paraId="0AD83234" w14:textId="77777777" w:rsidR="00775179" w:rsidRPr="00970C8D" w:rsidRDefault="00775179" w:rsidP="00E86A45">
            <w:pPr>
              <w:pStyle w:val="TableParagraph"/>
              <w:spacing w:before="8"/>
              <w:ind w:right="17"/>
              <w:rPr>
                <w:rFonts w:ascii="Times New Roman" w:hAnsi="Times New Roman" w:cs="Times New Roman"/>
                <w:b/>
                <w:sz w:val="12"/>
                <w:szCs w:val="12"/>
              </w:rPr>
            </w:pPr>
            <w:r w:rsidRPr="00970C8D">
              <w:rPr>
                <w:rFonts w:ascii="Times New Roman" w:hAnsi="Times New Roman" w:cs="Times New Roman"/>
                <w:b/>
                <w:w w:val="105"/>
                <w:sz w:val="12"/>
                <w:szCs w:val="12"/>
              </w:rPr>
              <w:t>26,99</w:t>
            </w:r>
            <w:r w:rsidRPr="00970C8D">
              <w:rPr>
                <w:rFonts w:ascii="Times New Roman" w:hAnsi="Times New Roman" w:cs="Times New Roman"/>
                <w:b/>
                <w:spacing w:val="-5"/>
                <w:w w:val="105"/>
                <w:sz w:val="12"/>
                <w:szCs w:val="12"/>
              </w:rPr>
              <w:t xml:space="preserve"> </w:t>
            </w:r>
            <w:r w:rsidRPr="00970C8D">
              <w:rPr>
                <w:rFonts w:ascii="Times New Roman" w:hAnsi="Times New Roman" w:cs="Times New Roman"/>
                <w:b/>
                <w:w w:val="105"/>
                <w:sz w:val="12"/>
                <w:szCs w:val="12"/>
              </w:rPr>
              <w:t>%</w:t>
            </w:r>
          </w:p>
        </w:tc>
      </w:tr>
      <w:tr w:rsidR="00A61877" w:rsidRPr="00970C8D" w14:paraId="446A2370" w14:textId="77777777" w:rsidTr="00A61877">
        <w:trPr>
          <w:gridAfter w:val="1"/>
          <w:wAfter w:w="79" w:type="dxa"/>
          <w:trHeight w:val="486"/>
        </w:trPr>
        <w:tc>
          <w:tcPr>
            <w:tcW w:w="564" w:type="dxa"/>
            <w:shd w:val="clear" w:color="auto" w:fill="ECECEC"/>
          </w:tcPr>
          <w:p w14:paraId="6A6895A3" w14:textId="23965781" w:rsidR="00775179" w:rsidRPr="00970C8D" w:rsidRDefault="00253E09" w:rsidP="00E86A45">
            <w:pPr>
              <w:pStyle w:val="TableParagraph"/>
              <w:ind w:left="64"/>
              <w:rPr>
                <w:rFonts w:ascii="Times New Roman" w:hAnsi="Times New Roman" w:cs="Times New Roman"/>
                <w:sz w:val="12"/>
                <w:szCs w:val="12"/>
              </w:rPr>
            </w:pPr>
            <w:r w:rsidRPr="00970C8D">
              <w:rPr>
                <w:rFonts w:ascii="Times New Roman" w:hAnsi="Times New Roman" w:cs="Times New Roman"/>
                <w:w w:val="105"/>
                <w:sz w:val="12"/>
                <w:szCs w:val="12"/>
              </w:rPr>
              <w:t>3</w:t>
            </w:r>
            <w:r w:rsidR="00775179" w:rsidRPr="00970C8D">
              <w:rPr>
                <w:rFonts w:ascii="Times New Roman" w:hAnsi="Times New Roman" w:cs="Times New Roman"/>
                <w:w w:val="105"/>
                <w:sz w:val="12"/>
                <w:szCs w:val="12"/>
              </w:rPr>
              <w:t>.1</w:t>
            </w:r>
          </w:p>
        </w:tc>
        <w:tc>
          <w:tcPr>
            <w:tcW w:w="707" w:type="dxa"/>
            <w:shd w:val="clear" w:color="auto" w:fill="ECECEC"/>
          </w:tcPr>
          <w:p w14:paraId="49418799" w14:textId="77777777" w:rsidR="00775179" w:rsidRPr="00970C8D" w:rsidRDefault="00775179" w:rsidP="00E86A45">
            <w:pPr>
              <w:pStyle w:val="TableParagraph"/>
              <w:ind w:right="10"/>
              <w:rPr>
                <w:rFonts w:ascii="Times New Roman" w:hAnsi="Times New Roman" w:cs="Times New Roman"/>
                <w:sz w:val="12"/>
                <w:szCs w:val="12"/>
              </w:rPr>
            </w:pPr>
            <w:r w:rsidRPr="00970C8D">
              <w:rPr>
                <w:rFonts w:ascii="Times New Roman" w:hAnsi="Times New Roman" w:cs="Times New Roman"/>
                <w:w w:val="105"/>
                <w:sz w:val="12"/>
                <w:szCs w:val="12"/>
              </w:rPr>
              <w:t>30.04.010</w:t>
            </w:r>
          </w:p>
        </w:tc>
        <w:tc>
          <w:tcPr>
            <w:tcW w:w="565" w:type="dxa"/>
            <w:shd w:val="clear" w:color="auto" w:fill="ECECEC"/>
          </w:tcPr>
          <w:p w14:paraId="71FBDC4F" w14:textId="77777777" w:rsidR="00775179" w:rsidRPr="00970C8D" w:rsidRDefault="00775179" w:rsidP="00E86A45">
            <w:pPr>
              <w:pStyle w:val="TableParagraph"/>
              <w:rPr>
                <w:rFonts w:ascii="Times New Roman" w:hAnsi="Times New Roman" w:cs="Times New Roman"/>
                <w:sz w:val="12"/>
                <w:szCs w:val="12"/>
              </w:rPr>
            </w:pPr>
          </w:p>
        </w:tc>
        <w:tc>
          <w:tcPr>
            <w:tcW w:w="3815" w:type="dxa"/>
            <w:shd w:val="clear" w:color="auto" w:fill="ECECEC"/>
          </w:tcPr>
          <w:p w14:paraId="663FB9D5" w14:textId="77777777" w:rsidR="00775179" w:rsidRPr="00970C8D" w:rsidRDefault="00775179" w:rsidP="00E86A45">
            <w:pPr>
              <w:pStyle w:val="TableParagraph"/>
              <w:spacing w:line="266" w:lineRule="auto"/>
              <w:ind w:left="25"/>
              <w:rPr>
                <w:rFonts w:ascii="Times New Roman" w:hAnsi="Times New Roman" w:cs="Times New Roman"/>
                <w:sz w:val="12"/>
                <w:szCs w:val="12"/>
              </w:rPr>
            </w:pPr>
            <w:r w:rsidRPr="00970C8D">
              <w:rPr>
                <w:rFonts w:ascii="Times New Roman" w:hAnsi="Times New Roman" w:cs="Times New Roman"/>
                <w:spacing w:val="-1"/>
                <w:w w:val="105"/>
                <w:sz w:val="12"/>
                <w:szCs w:val="12"/>
              </w:rPr>
              <w:t>Revestimento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spacing w:val="-1"/>
                <w:w w:val="105"/>
                <w:sz w:val="12"/>
                <w:szCs w:val="12"/>
              </w:rPr>
              <w:t>sintético</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borracha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ou</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PVC</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colorido,</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para</w:t>
            </w:r>
            <w:r w:rsidRPr="00970C8D">
              <w:rPr>
                <w:rFonts w:ascii="Times New Roman" w:hAnsi="Times New Roman" w:cs="Times New Roman"/>
                <w:spacing w:val="-6"/>
                <w:w w:val="105"/>
                <w:sz w:val="12"/>
                <w:szCs w:val="12"/>
              </w:rPr>
              <w:t xml:space="preserve"> </w:t>
            </w:r>
            <w:r w:rsidRPr="00970C8D">
              <w:rPr>
                <w:rFonts w:ascii="Times New Roman" w:hAnsi="Times New Roman" w:cs="Times New Roman"/>
                <w:w w:val="105"/>
                <w:sz w:val="12"/>
                <w:szCs w:val="12"/>
              </w:rPr>
              <w:t>sinalização</w:t>
            </w:r>
            <w:r w:rsidRPr="00970C8D">
              <w:rPr>
                <w:rFonts w:ascii="Times New Roman" w:hAnsi="Times New Roman" w:cs="Times New Roman"/>
                <w:spacing w:val="-7"/>
                <w:w w:val="105"/>
                <w:sz w:val="12"/>
                <w:szCs w:val="12"/>
              </w:rPr>
              <w:t xml:space="preserve"> </w:t>
            </w:r>
            <w:r w:rsidRPr="00970C8D">
              <w:rPr>
                <w:rFonts w:ascii="Times New Roman" w:hAnsi="Times New Roman" w:cs="Times New Roman"/>
                <w:w w:val="105"/>
                <w:sz w:val="12"/>
                <w:szCs w:val="12"/>
              </w:rPr>
              <w:t>tátil</w:t>
            </w:r>
            <w:r w:rsidRPr="00970C8D">
              <w:rPr>
                <w:rFonts w:ascii="Times New Roman" w:hAnsi="Times New Roman" w:cs="Times New Roman"/>
                <w:spacing w:val="-9"/>
                <w:w w:val="105"/>
                <w:sz w:val="12"/>
                <w:szCs w:val="12"/>
              </w:rPr>
              <w:t xml:space="preserve"> </w:t>
            </w:r>
            <w:r w:rsidRPr="00970C8D">
              <w:rPr>
                <w:rFonts w:ascii="Times New Roman" w:hAnsi="Times New Roman" w:cs="Times New Roman"/>
                <w:w w:val="105"/>
                <w:sz w:val="12"/>
                <w:szCs w:val="12"/>
              </w:rPr>
              <w:t>de</w:t>
            </w:r>
            <w:r w:rsidRPr="00970C8D">
              <w:rPr>
                <w:rFonts w:ascii="Times New Roman" w:hAnsi="Times New Roman" w:cs="Times New Roman"/>
                <w:spacing w:val="-35"/>
                <w:w w:val="105"/>
                <w:sz w:val="12"/>
                <w:szCs w:val="12"/>
              </w:rPr>
              <w:t xml:space="preserve"> </w:t>
            </w:r>
            <w:r w:rsidRPr="00970C8D">
              <w:rPr>
                <w:rFonts w:ascii="Times New Roman" w:hAnsi="Times New Roman" w:cs="Times New Roman"/>
                <w:w w:val="105"/>
                <w:sz w:val="12"/>
                <w:szCs w:val="12"/>
              </w:rPr>
              <w:t>alerta</w:t>
            </w:r>
            <w:r w:rsidRPr="00970C8D">
              <w:rPr>
                <w:rFonts w:ascii="Times New Roman" w:hAnsi="Times New Roman" w:cs="Times New Roman"/>
                <w:spacing w:val="-2"/>
                <w:w w:val="105"/>
                <w:sz w:val="12"/>
                <w:szCs w:val="12"/>
              </w:rPr>
              <w:t xml:space="preserve"> </w:t>
            </w:r>
            <w:r w:rsidRPr="00970C8D">
              <w:rPr>
                <w:rFonts w:ascii="Times New Roman" w:hAnsi="Times New Roman" w:cs="Times New Roman"/>
                <w:w w:val="105"/>
                <w:sz w:val="12"/>
                <w:szCs w:val="12"/>
              </w:rPr>
              <w:t>/ direcional</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w:t>
            </w:r>
            <w:r w:rsidRPr="00970C8D">
              <w:rPr>
                <w:rFonts w:ascii="Times New Roman" w:hAnsi="Times New Roman" w:cs="Times New Roman"/>
                <w:spacing w:val="-1"/>
                <w:w w:val="105"/>
                <w:sz w:val="12"/>
                <w:szCs w:val="12"/>
              </w:rPr>
              <w:t xml:space="preserve"> </w:t>
            </w:r>
            <w:r w:rsidRPr="00970C8D">
              <w:rPr>
                <w:rFonts w:ascii="Times New Roman" w:hAnsi="Times New Roman" w:cs="Times New Roman"/>
                <w:w w:val="105"/>
                <w:sz w:val="12"/>
                <w:szCs w:val="12"/>
              </w:rPr>
              <w:t>assentamento</w:t>
            </w:r>
            <w:r w:rsidRPr="00970C8D">
              <w:rPr>
                <w:rFonts w:ascii="Times New Roman" w:hAnsi="Times New Roman" w:cs="Times New Roman"/>
                <w:spacing w:val="-1"/>
                <w:w w:val="105"/>
                <w:sz w:val="12"/>
                <w:szCs w:val="12"/>
              </w:rPr>
              <w:t xml:space="preserve"> </w:t>
            </w:r>
            <w:r w:rsidRPr="00970C8D">
              <w:rPr>
                <w:rFonts w:ascii="Times New Roman" w:hAnsi="Times New Roman" w:cs="Times New Roman"/>
                <w:w w:val="105"/>
                <w:sz w:val="12"/>
                <w:szCs w:val="12"/>
              </w:rPr>
              <w:t>argamassado</w:t>
            </w:r>
          </w:p>
        </w:tc>
        <w:tc>
          <w:tcPr>
            <w:tcW w:w="412" w:type="dxa"/>
            <w:shd w:val="clear" w:color="auto" w:fill="ECECEC"/>
          </w:tcPr>
          <w:p w14:paraId="35C91964" w14:textId="77777777" w:rsidR="00775179" w:rsidRPr="00970C8D" w:rsidRDefault="00775179" w:rsidP="00E86A45">
            <w:pPr>
              <w:pStyle w:val="TableParagraph"/>
              <w:ind w:left="84" w:right="74"/>
              <w:jc w:val="center"/>
              <w:rPr>
                <w:rFonts w:ascii="Times New Roman" w:hAnsi="Times New Roman" w:cs="Times New Roman"/>
                <w:sz w:val="12"/>
                <w:szCs w:val="12"/>
              </w:rPr>
            </w:pPr>
            <w:r w:rsidRPr="00970C8D">
              <w:rPr>
                <w:rFonts w:ascii="Times New Roman" w:hAnsi="Times New Roman" w:cs="Times New Roman"/>
                <w:w w:val="105"/>
                <w:sz w:val="12"/>
                <w:szCs w:val="12"/>
              </w:rPr>
              <w:t>m²</w:t>
            </w:r>
          </w:p>
        </w:tc>
        <w:tc>
          <w:tcPr>
            <w:tcW w:w="579" w:type="dxa"/>
            <w:gridSpan w:val="2"/>
            <w:shd w:val="clear" w:color="auto" w:fill="ECECEC"/>
          </w:tcPr>
          <w:p w14:paraId="7EDFD236" w14:textId="77777777" w:rsidR="00775179" w:rsidRPr="00970C8D" w:rsidRDefault="00775179" w:rsidP="00E86A45">
            <w:pPr>
              <w:pStyle w:val="TableParagraph"/>
              <w:ind w:right="11"/>
              <w:rPr>
                <w:rFonts w:ascii="Times New Roman" w:hAnsi="Times New Roman" w:cs="Times New Roman"/>
                <w:sz w:val="12"/>
                <w:szCs w:val="12"/>
              </w:rPr>
            </w:pPr>
            <w:r w:rsidRPr="00970C8D">
              <w:rPr>
                <w:rFonts w:ascii="Times New Roman" w:hAnsi="Times New Roman" w:cs="Times New Roman"/>
                <w:w w:val="105"/>
                <w:sz w:val="12"/>
                <w:szCs w:val="12"/>
              </w:rPr>
              <w:t>550</w:t>
            </w:r>
          </w:p>
        </w:tc>
        <w:tc>
          <w:tcPr>
            <w:tcW w:w="707" w:type="dxa"/>
            <w:shd w:val="clear" w:color="auto" w:fill="ECECEC"/>
          </w:tcPr>
          <w:p w14:paraId="6B906D5B" w14:textId="77777777" w:rsidR="00775179" w:rsidRPr="00970C8D" w:rsidRDefault="00775179" w:rsidP="00E86A45">
            <w:pPr>
              <w:pStyle w:val="TableParagraph"/>
              <w:ind w:right="15"/>
              <w:rPr>
                <w:rFonts w:ascii="Times New Roman" w:hAnsi="Times New Roman" w:cs="Times New Roman"/>
                <w:sz w:val="12"/>
                <w:szCs w:val="12"/>
              </w:rPr>
            </w:pPr>
            <w:r w:rsidRPr="00970C8D">
              <w:rPr>
                <w:rFonts w:ascii="Times New Roman" w:hAnsi="Times New Roman" w:cs="Times New Roman"/>
                <w:w w:val="105"/>
                <w:sz w:val="12"/>
                <w:szCs w:val="12"/>
              </w:rPr>
              <w:t>436,21</w:t>
            </w:r>
          </w:p>
        </w:tc>
        <w:tc>
          <w:tcPr>
            <w:tcW w:w="425" w:type="dxa"/>
            <w:shd w:val="clear" w:color="auto" w:fill="ECECEC"/>
          </w:tcPr>
          <w:p w14:paraId="1EC0331F" w14:textId="77777777" w:rsidR="00775179" w:rsidRPr="00970C8D" w:rsidRDefault="00775179" w:rsidP="00E86A45">
            <w:pPr>
              <w:pStyle w:val="TableParagraph"/>
              <w:ind w:right="13"/>
              <w:rPr>
                <w:rFonts w:ascii="Times New Roman" w:hAnsi="Times New Roman" w:cs="Times New Roman"/>
                <w:sz w:val="12"/>
                <w:szCs w:val="12"/>
              </w:rPr>
            </w:pPr>
            <w:r w:rsidRPr="00970C8D">
              <w:rPr>
                <w:rFonts w:ascii="Times New Roman" w:hAnsi="Times New Roman" w:cs="Times New Roman"/>
                <w:w w:val="105"/>
                <w:sz w:val="12"/>
                <w:szCs w:val="12"/>
              </w:rPr>
              <w:t>25,96</w:t>
            </w:r>
          </w:p>
        </w:tc>
        <w:tc>
          <w:tcPr>
            <w:tcW w:w="425" w:type="dxa"/>
            <w:shd w:val="clear" w:color="auto" w:fill="ECECEC"/>
          </w:tcPr>
          <w:p w14:paraId="4E75F7DD" w14:textId="77777777" w:rsidR="00775179" w:rsidRPr="00970C8D" w:rsidRDefault="00775179" w:rsidP="00E86A45">
            <w:pPr>
              <w:pStyle w:val="TableParagraph"/>
              <w:ind w:right="14"/>
              <w:rPr>
                <w:rFonts w:ascii="Times New Roman" w:hAnsi="Times New Roman" w:cs="Times New Roman"/>
                <w:sz w:val="12"/>
                <w:szCs w:val="12"/>
              </w:rPr>
            </w:pPr>
            <w:r w:rsidRPr="00970C8D">
              <w:rPr>
                <w:rFonts w:ascii="Times New Roman" w:hAnsi="Times New Roman" w:cs="Times New Roman"/>
                <w:w w:val="105"/>
                <w:sz w:val="12"/>
                <w:szCs w:val="12"/>
              </w:rPr>
              <w:t>500,55</w:t>
            </w:r>
          </w:p>
        </w:tc>
        <w:tc>
          <w:tcPr>
            <w:tcW w:w="717" w:type="dxa"/>
            <w:gridSpan w:val="2"/>
            <w:shd w:val="clear" w:color="auto" w:fill="ECECEC"/>
          </w:tcPr>
          <w:p w14:paraId="1EB2BDB1"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526,51</w:t>
            </w:r>
          </w:p>
        </w:tc>
        <w:tc>
          <w:tcPr>
            <w:tcW w:w="722" w:type="dxa"/>
            <w:gridSpan w:val="2"/>
            <w:shd w:val="clear" w:color="auto" w:fill="ECECEC"/>
          </w:tcPr>
          <w:p w14:paraId="4A23F210" w14:textId="77777777" w:rsidR="00775179" w:rsidRPr="00970C8D" w:rsidRDefault="00775179" w:rsidP="00E86A45">
            <w:pPr>
              <w:pStyle w:val="TableParagraph"/>
              <w:ind w:right="17"/>
              <w:rPr>
                <w:rFonts w:ascii="Times New Roman" w:hAnsi="Times New Roman" w:cs="Times New Roman"/>
                <w:sz w:val="12"/>
                <w:szCs w:val="12"/>
              </w:rPr>
            </w:pPr>
            <w:r w:rsidRPr="00970C8D">
              <w:rPr>
                <w:rFonts w:ascii="Times New Roman" w:hAnsi="Times New Roman" w:cs="Times New Roman"/>
                <w:w w:val="105"/>
                <w:sz w:val="12"/>
                <w:szCs w:val="12"/>
              </w:rPr>
              <w:t>14.278,00</w:t>
            </w:r>
          </w:p>
        </w:tc>
        <w:tc>
          <w:tcPr>
            <w:tcW w:w="567" w:type="dxa"/>
            <w:shd w:val="clear" w:color="auto" w:fill="ECECEC"/>
          </w:tcPr>
          <w:p w14:paraId="600A2395" w14:textId="77777777" w:rsidR="00775179" w:rsidRPr="00970C8D" w:rsidRDefault="00775179" w:rsidP="00E86A45">
            <w:pPr>
              <w:pStyle w:val="TableParagraph"/>
              <w:ind w:right="19"/>
              <w:rPr>
                <w:rFonts w:ascii="Times New Roman" w:hAnsi="Times New Roman" w:cs="Times New Roman"/>
                <w:sz w:val="12"/>
                <w:szCs w:val="12"/>
              </w:rPr>
            </w:pPr>
            <w:r w:rsidRPr="00970C8D">
              <w:rPr>
                <w:rFonts w:ascii="Times New Roman" w:hAnsi="Times New Roman" w:cs="Times New Roman"/>
                <w:w w:val="105"/>
                <w:sz w:val="12"/>
                <w:szCs w:val="12"/>
              </w:rPr>
              <w:t>275.302,50</w:t>
            </w:r>
          </w:p>
        </w:tc>
        <w:tc>
          <w:tcPr>
            <w:tcW w:w="492" w:type="dxa"/>
            <w:shd w:val="clear" w:color="auto" w:fill="ECECEC"/>
          </w:tcPr>
          <w:p w14:paraId="0003E7D2" w14:textId="77777777" w:rsidR="00775179" w:rsidRPr="00970C8D" w:rsidRDefault="00775179" w:rsidP="00E86A45">
            <w:pPr>
              <w:pStyle w:val="TableParagraph"/>
              <w:ind w:right="23"/>
              <w:rPr>
                <w:rFonts w:ascii="Times New Roman" w:hAnsi="Times New Roman" w:cs="Times New Roman"/>
                <w:sz w:val="12"/>
                <w:szCs w:val="12"/>
              </w:rPr>
            </w:pPr>
            <w:r w:rsidRPr="00970C8D">
              <w:rPr>
                <w:rFonts w:ascii="Times New Roman" w:hAnsi="Times New Roman" w:cs="Times New Roman"/>
                <w:w w:val="105"/>
                <w:sz w:val="12"/>
                <w:szCs w:val="12"/>
              </w:rPr>
              <w:t>289.580,50</w:t>
            </w:r>
          </w:p>
        </w:tc>
        <w:tc>
          <w:tcPr>
            <w:tcW w:w="565" w:type="dxa"/>
            <w:gridSpan w:val="2"/>
            <w:shd w:val="clear" w:color="auto" w:fill="ECECEC"/>
          </w:tcPr>
          <w:p w14:paraId="30E10ADA" w14:textId="77777777" w:rsidR="00775179" w:rsidRPr="00970C8D" w:rsidRDefault="00775179" w:rsidP="00E86A45">
            <w:pPr>
              <w:pStyle w:val="TableParagraph"/>
              <w:ind w:right="22"/>
              <w:rPr>
                <w:rFonts w:ascii="Times New Roman" w:hAnsi="Times New Roman" w:cs="Times New Roman"/>
                <w:sz w:val="12"/>
                <w:szCs w:val="12"/>
              </w:rPr>
            </w:pPr>
            <w:r w:rsidRPr="00970C8D">
              <w:rPr>
                <w:rFonts w:ascii="Times New Roman" w:hAnsi="Times New Roman" w:cs="Times New Roman"/>
                <w:w w:val="105"/>
                <w:sz w:val="12"/>
                <w:szCs w:val="12"/>
              </w:rPr>
              <w:t>26,99</w:t>
            </w:r>
            <w:r w:rsidRPr="00970C8D">
              <w:rPr>
                <w:rFonts w:ascii="Times New Roman" w:hAnsi="Times New Roman" w:cs="Times New Roman"/>
                <w:spacing w:val="-5"/>
                <w:w w:val="105"/>
                <w:sz w:val="12"/>
                <w:szCs w:val="12"/>
              </w:rPr>
              <w:t xml:space="preserve"> </w:t>
            </w:r>
            <w:r w:rsidRPr="00970C8D">
              <w:rPr>
                <w:rFonts w:ascii="Times New Roman" w:hAnsi="Times New Roman" w:cs="Times New Roman"/>
                <w:w w:val="105"/>
                <w:sz w:val="12"/>
                <w:szCs w:val="12"/>
              </w:rPr>
              <w:t>%</w:t>
            </w:r>
          </w:p>
        </w:tc>
      </w:tr>
      <w:tr w:rsidR="00A61877" w:rsidRPr="00970C8D" w14:paraId="19F62841" w14:textId="77777777" w:rsidTr="00A61877">
        <w:trPr>
          <w:trHeight w:val="294"/>
        </w:trPr>
        <w:tc>
          <w:tcPr>
            <w:tcW w:w="564" w:type="dxa"/>
            <w:shd w:val="clear" w:color="auto" w:fill="9CACB4"/>
          </w:tcPr>
          <w:p w14:paraId="71C964ED" w14:textId="3F960741" w:rsidR="00142A35" w:rsidRPr="00970C8D" w:rsidRDefault="00253E09" w:rsidP="00A61877">
            <w:pPr>
              <w:pStyle w:val="TableParagraph"/>
              <w:spacing w:before="8"/>
              <w:ind w:left="64"/>
              <w:rPr>
                <w:rFonts w:ascii="Times New Roman" w:hAnsi="Times New Roman" w:cs="Times New Roman"/>
                <w:b/>
                <w:sz w:val="12"/>
                <w:szCs w:val="12"/>
              </w:rPr>
            </w:pPr>
            <w:bookmarkStart w:id="21" w:name="_Hlk167196388"/>
            <w:r w:rsidRPr="00970C8D">
              <w:rPr>
                <w:rFonts w:ascii="Times New Roman" w:hAnsi="Times New Roman" w:cs="Times New Roman"/>
                <w:b/>
                <w:sz w:val="12"/>
                <w:szCs w:val="12"/>
              </w:rPr>
              <w:t>Lote 4</w:t>
            </w:r>
          </w:p>
        </w:tc>
        <w:tc>
          <w:tcPr>
            <w:tcW w:w="707" w:type="dxa"/>
            <w:shd w:val="clear" w:color="auto" w:fill="9CACB4"/>
          </w:tcPr>
          <w:p w14:paraId="5631CA5D" w14:textId="77777777" w:rsidR="00142A35" w:rsidRPr="00970C8D" w:rsidRDefault="00142A35" w:rsidP="00A61877">
            <w:pPr>
              <w:pStyle w:val="TableParagraph"/>
              <w:ind w:left="64"/>
              <w:rPr>
                <w:rFonts w:ascii="Times New Roman" w:hAnsi="Times New Roman" w:cs="Times New Roman"/>
                <w:sz w:val="12"/>
                <w:szCs w:val="12"/>
              </w:rPr>
            </w:pPr>
          </w:p>
        </w:tc>
        <w:tc>
          <w:tcPr>
            <w:tcW w:w="565" w:type="dxa"/>
            <w:shd w:val="clear" w:color="auto" w:fill="9CACB4"/>
          </w:tcPr>
          <w:p w14:paraId="4F2D2BC6" w14:textId="77777777" w:rsidR="00142A35" w:rsidRPr="00970C8D" w:rsidRDefault="00142A35" w:rsidP="00A61877">
            <w:pPr>
              <w:pStyle w:val="TableParagraph"/>
              <w:ind w:left="64"/>
              <w:rPr>
                <w:rFonts w:ascii="Times New Roman" w:hAnsi="Times New Roman" w:cs="Times New Roman"/>
                <w:sz w:val="12"/>
                <w:szCs w:val="12"/>
              </w:rPr>
            </w:pPr>
          </w:p>
        </w:tc>
        <w:tc>
          <w:tcPr>
            <w:tcW w:w="3815" w:type="dxa"/>
            <w:shd w:val="clear" w:color="auto" w:fill="9CACB4"/>
          </w:tcPr>
          <w:p w14:paraId="12F52A8B" w14:textId="77777777" w:rsidR="00142A35" w:rsidRPr="00970C8D" w:rsidRDefault="00142A35" w:rsidP="00A61877">
            <w:pPr>
              <w:pStyle w:val="TableParagraph"/>
              <w:spacing w:before="8"/>
              <w:ind w:left="64"/>
              <w:rPr>
                <w:rFonts w:ascii="Times New Roman" w:hAnsi="Times New Roman" w:cs="Times New Roman"/>
                <w:b/>
                <w:sz w:val="12"/>
                <w:szCs w:val="12"/>
              </w:rPr>
            </w:pPr>
            <w:r w:rsidRPr="00970C8D">
              <w:rPr>
                <w:rFonts w:ascii="Times New Roman" w:hAnsi="Times New Roman" w:cs="Times New Roman"/>
                <w:b/>
                <w:w w:val="105"/>
                <w:sz w:val="12"/>
                <w:szCs w:val="12"/>
              </w:rPr>
              <w:t>PINTURA</w:t>
            </w:r>
          </w:p>
        </w:tc>
        <w:tc>
          <w:tcPr>
            <w:tcW w:w="426" w:type="dxa"/>
            <w:gridSpan w:val="2"/>
            <w:shd w:val="clear" w:color="auto" w:fill="9CACB4"/>
          </w:tcPr>
          <w:p w14:paraId="626DC147" w14:textId="77777777" w:rsidR="00142A35" w:rsidRPr="00970C8D" w:rsidRDefault="00142A35" w:rsidP="00A61877">
            <w:pPr>
              <w:pStyle w:val="TableParagraph"/>
              <w:ind w:left="64"/>
              <w:rPr>
                <w:rFonts w:ascii="Times New Roman" w:hAnsi="Times New Roman" w:cs="Times New Roman"/>
                <w:sz w:val="12"/>
                <w:szCs w:val="12"/>
              </w:rPr>
            </w:pPr>
          </w:p>
        </w:tc>
        <w:tc>
          <w:tcPr>
            <w:tcW w:w="565" w:type="dxa"/>
            <w:shd w:val="clear" w:color="auto" w:fill="9CACB4"/>
          </w:tcPr>
          <w:p w14:paraId="279CB622" w14:textId="77777777" w:rsidR="00142A35" w:rsidRPr="00970C8D" w:rsidRDefault="00142A35" w:rsidP="00A61877">
            <w:pPr>
              <w:pStyle w:val="TableParagraph"/>
              <w:ind w:left="64"/>
              <w:rPr>
                <w:rFonts w:ascii="Times New Roman" w:hAnsi="Times New Roman" w:cs="Times New Roman"/>
                <w:sz w:val="12"/>
                <w:szCs w:val="12"/>
              </w:rPr>
            </w:pPr>
          </w:p>
        </w:tc>
        <w:tc>
          <w:tcPr>
            <w:tcW w:w="707" w:type="dxa"/>
            <w:shd w:val="clear" w:color="auto" w:fill="9CACB4"/>
          </w:tcPr>
          <w:p w14:paraId="4203FB10" w14:textId="77777777" w:rsidR="00142A35" w:rsidRPr="00970C8D" w:rsidRDefault="00142A35" w:rsidP="00A61877">
            <w:pPr>
              <w:pStyle w:val="TableParagraph"/>
              <w:ind w:left="64"/>
              <w:rPr>
                <w:rFonts w:ascii="Times New Roman" w:hAnsi="Times New Roman" w:cs="Times New Roman"/>
                <w:sz w:val="12"/>
                <w:szCs w:val="12"/>
              </w:rPr>
            </w:pPr>
          </w:p>
        </w:tc>
        <w:tc>
          <w:tcPr>
            <w:tcW w:w="425" w:type="dxa"/>
            <w:shd w:val="clear" w:color="auto" w:fill="9CACB4"/>
          </w:tcPr>
          <w:p w14:paraId="2DC35DF2" w14:textId="77777777" w:rsidR="00142A35" w:rsidRPr="00970C8D" w:rsidRDefault="00142A35" w:rsidP="00A61877">
            <w:pPr>
              <w:pStyle w:val="TableParagraph"/>
              <w:ind w:left="64"/>
              <w:rPr>
                <w:rFonts w:ascii="Times New Roman" w:hAnsi="Times New Roman" w:cs="Times New Roman"/>
                <w:sz w:val="12"/>
                <w:szCs w:val="12"/>
              </w:rPr>
            </w:pPr>
          </w:p>
        </w:tc>
        <w:tc>
          <w:tcPr>
            <w:tcW w:w="443" w:type="dxa"/>
            <w:gridSpan w:val="2"/>
            <w:shd w:val="clear" w:color="auto" w:fill="9CACB4"/>
          </w:tcPr>
          <w:p w14:paraId="3AF7CB2E" w14:textId="77777777" w:rsidR="00142A35" w:rsidRPr="00970C8D" w:rsidRDefault="00142A35" w:rsidP="00A61877">
            <w:pPr>
              <w:pStyle w:val="TableParagraph"/>
              <w:ind w:left="64"/>
              <w:rPr>
                <w:rFonts w:ascii="Times New Roman" w:hAnsi="Times New Roman" w:cs="Times New Roman"/>
                <w:sz w:val="12"/>
                <w:szCs w:val="12"/>
              </w:rPr>
            </w:pPr>
          </w:p>
        </w:tc>
        <w:tc>
          <w:tcPr>
            <w:tcW w:w="712" w:type="dxa"/>
            <w:gridSpan w:val="2"/>
            <w:shd w:val="clear" w:color="auto" w:fill="9CACB4"/>
          </w:tcPr>
          <w:p w14:paraId="4F3A7B60" w14:textId="77777777" w:rsidR="00142A35" w:rsidRPr="00970C8D" w:rsidRDefault="00142A35" w:rsidP="00A61877">
            <w:pPr>
              <w:pStyle w:val="TableParagraph"/>
              <w:ind w:left="64"/>
              <w:rPr>
                <w:rFonts w:ascii="Times New Roman" w:hAnsi="Times New Roman" w:cs="Times New Roman"/>
                <w:sz w:val="12"/>
                <w:szCs w:val="12"/>
              </w:rPr>
            </w:pPr>
          </w:p>
        </w:tc>
        <w:tc>
          <w:tcPr>
            <w:tcW w:w="709" w:type="dxa"/>
            <w:shd w:val="clear" w:color="auto" w:fill="9CACB4"/>
          </w:tcPr>
          <w:p w14:paraId="119BFFA6" w14:textId="77777777" w:rsidR="00142A35" w:rsidRPr="00970C8D" w:rsidRDefault="00142A35" w:rsidP="00A61877">
            <w:pPr>
              <w:pStyle w:val="TableParagraph"/>
              <w:ind w:left="64"/>
              <w:rPr>
                <w:rFonts w:ascii="Times New Roman" w:hAnsi="Times New Roman" w:cs="Times New Roman"/>
                <w:sz w:val="12"/>
                <w:szCs w:val="12"/>
              </w:rPr>
            </w:pPr>
          </w:p>
        </w:tc>
        <w:tc>
          <w:tcPr>
            <w:tcW w:w="567" w:type="dxa"/>
            <w:shd w:val="clear" w:color="auto" w:fill="9CACB4"/>
          </w:tcPr>
          <w:p w14:paraId="28AB3AC1" w14:textId="77777777" w:rsidR="00142A35" w:rsidRPr="00970C8D" w:rsidRDefault="00142A35" w:rsidP="00A61877">
            <w:pPr>
              <w:pStyle w:val="TableParagraph"/>
              <w:ind w:left="64"/>
              <w:rPr>
                <w:rFonts w:ascii="Times New Roman" w:hAnsi="Times New Roman" w:cs="Times New Roman"/>
                <w:sz w:val="12"/>
                <w:szCs w:val="12"/>
              </w:rPr>
            </w:pPr>
          </w:p>
        </w:tc>
        <w:tc>
          <w:tcPr>
            <w:tcW w:w="569" w:type="dxa"/>
            <w:gridSpan w:val="2"/>
            <w:shd w:val="clear" w:color="auto" w:fill="9CACB4"/>
          </w:tcPr>
          <w:p w14:paraId="4BF9C179" w14:textId="77777777" w:rsidR="00142A35" w:rsidRPr="00970C8D" w:rsidRDefault="00142A35" w:rsidP="00A61877">
            <w:pPr>
              <w:pStyle w:val="TableParagraph"/>
              <w:spacing w:before="8"/>
              <w:ind w:left="64" w:right="20"/>
              <w:rPr>
                <w:rFonts w:ascii="Times New Roman" w:hAnsi="Times New Roman" w:cs="Times New Roman"/>
                <w:b/>
                <w:sz w:val="12"/>
                <w:szCs w:val="12"/>
              </w:rPr>
            </w:pPr>
            <w:r w:rsidRPr="00970C8D">
              <w:rPr>
                <w:rFonts w:ascii="Times New Roman" w:hAnsi="Times New Roman" w:cs="Times New Roman"/>
                <w:b/>
                <w:w w:val="105"/>
                <w:sz w:val="12"/>
                <w:szCs w:val="12"/>
              </w:rPr>
              <w:t>13.880,00</w:t>
            </w:r>
          </w:p>
        </w:tc>
        <w:tc>
          <w:tcPr>
            <w:tcW w:w="567" w:type="dxa"/>
            <w:gridSpan w:val="2"/>
            <w:shd w:val="clear" w:color="auto" w:fill="9CACB4"/>
          </w:tcPr>
          <w:p w14:paraId="4780241C" w14:textId="77777777" w:rsidR="00142A35" w:rsidRPr="00970C8D" w:rsidRDefault="00142A35" w:rsidP="00A61877">
            <w:pPr>
              <w:pStyle w:val="TableParagraph"/>
              <w:spacing w:before="8"/>
              <w:ind w:left="64" w:right="17"/>
              <w:rPr>
                <w:rFonts w:ascii="Times New Roman" w:hAnsi="Times New Roman" w:cs="Times New Roman"/>
                <w:b/>
                <w:sz w:val="12"/>
                <w:szCs w:val="12"/>
              </w:rPr>
            </w:pPr>
            <w:r w:rsidRPr="00970C8D">
              <w:rPr>
                <w:rFonts w:ascii="Times New Roman" w:hAnsi="Times New Roman" w:cs="Times New Roman"/>
                <w:b/>
                <w:w w:val="105"/>
                <w:sz w:val="12"/>
                <w:szCs w:val="12"/>
              </w:rPr>
              <w:t>1,29</w:t>
            </w:r>
            <w:r w:rsidRPr="00970C8D">
              <w:rPr>
                <w:rFonts w:ascii="Times New Roman" w:hAnsi="Times New Roman" w:cs="Times New Roman"/>
                <w:b/>
                <w:spacing w:val="-4"/>
                <w:w w:val="105"/>
                <w:sz w:val="12"/>
                <w:szCs w:val="12"/>
              </w:rPr>
              <w:t xml:space="preserve"> </w:t>
            </w:r>
            <w:r w:rsidRPr="00970C8D">
              <w:rPr>
                <w:rFonts w:ascii="Times New Roman" w:hAnsi="Times New Roman" w:cs="Times New Roman"/>
                <w:b/>
                <w:w w:val="105"/>
                <w:sz w:val="12"/>
                <w:szCs w:val="12"/>
              </w:rPr>
              <w:t>%</w:t>
            </w:r>
          </w:p>
        </w:tc>
      </w:tr>
      <w:tr w:rsidR="00A61877" w:rsidRPr="00970C8D" w14:paraId="59EABA17" w14:textId="77777777" w:rsidTr="00A61877">
        <w:trPr>
          <w:trHeight w:val="295"/>
        </w:trPr>
        <w:tc>
          <w:tcPr>
            <w:tcW w:w="564" w:type="dxa"/>
            <w:shd w:val="clear" w:color="auto" w:fill="ECECEC"/>
          </w:tcPr>
          <w:p w14:paraId="1373168A" w14:textId="456A9340" w:rsidR="00142A35" w:rsidRPr="00970C8D" w:rsidRDefault="00253E09"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4</w:t>
            </w:r>
            <w:r w:rsidR="00142A35" w:rsidRPr="00970C8D">
              <w:rPr>
                <w:rFonts w:ascii="Times New Roman" w:hAnsi="Times New Roman" w:cs="Times New Roman"/>
                <w:w w:val="105"/>
                <w:sz w:val="12"/>
                <w:szCs w:val="12"/>
              </w:rPr>
              <w:t>.1</w:t>
            </w:r>
          </w:p>
        </w:tc>
        <w:tc>
          <w:tcPr>
            <w:tcW w:w="707" w:type="dxa"/>
            <w:shd w:val="clear" w:color="auto" w:fill="ECECEC"/>
          </w:tcPr>
          <w:p w14:paraId="41346634"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spacing w:val="-1"/>
                <w:w w:val="105"/>
                <w:sz w:val="12"/>
                <w:szCs w:val="12"/>
              </w:rPr>
              <w:t>33.06.020</w:t>
            </w:r>
          </w:p>
        </w:tc>
        <w:tc>
          <w:tcPr>
            <w:tcW w:w="565" w:type="dxa"/>
            <w:shd w:val="clear" w:color="auto" w:fill="ECECEC"/>
          </w:tcPr>
          <w:p w14:paraId="1241A9F7" w14:textId="77777777" w:rsidR="00142A35" w:rsidRPr="00970C8D" w:rsidRDefault="00142A35" w:rsidP="00A61877">
            <w:pPr>
              <w:pStyle w:val="TableParagraph"/>
              <w:ind w:left="64"/>
              <w:rPr>
                <w:rFonts w:ascii="Times New Roman" w:hAnsi="Times New Roman" w:cs="Times New Roman"/>
                <w:sz w:val="12"/>
                <w:szCs w:val="12"/>
              </w:rPr>
            </w:pPr>
          </w:p>
        </w:tc>
        <w:tc>
          <w:tcPr>
            <w:tcW w:w="3815" w:type="dxa"/>
            <w:shd w:val="clear" w:color="auto" w:fill="ECECEC"/>
          </w:tcPr>
          <w:p w14:paraId="7C2230BC"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Acrílico</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para</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quadras</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e</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pisos</w:t>
            </w:r>
            <w:r w:rsidRPr="00970C8D">
              <w:rPr>
                <w:rFonts w:ascii="Times New Roman" w:hAnsi="Times New Roman" w:cs="Times New Roman"/>
                <w:spacing w:val="-8"/>
                <w:w w:val="105"/>
                <w:sz w:val="12"/>
                <w:szCs w:val="12"/>
              </w:rPr>
              <w:t xml:space="preserve"> </w:t>
            </w:r>
            <w:r w:rsidRPr="00970C8D">
              <w:rPr>
                <w:rFonts w:ascii="Times New Roman" w:hAnsi="Times New Roman" w:cs="Times New Roman"/>
                <w:w w:val="105"/>
                <w:sz w:val="12"/>
                <w:szCs w:val="12"/>
              </w:rPr>
              <w:t>cimentados</w:t>
            </w:r>
          </w:p>
        </w:tc>
        <w:tc>
          <w:tcPr>
            <w:tcW w:w="426" w:type="dxa"/>
            <w:gridSpan w:val="2"/>
            <w:shd w:val="clear" w:color="auto" w:fill="ECECEC"/>
          </w:tcPr>
          <w:p w14:paraId="46B48B7E"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m²</w:t>
            </w:r>
          </w:p>
        </w:tc>
        <w:tc>
          <w:tcPr>
            <w:tcW w:w="565" w:type="dxa"/>
            <w:shd w:val="clear" w:color="auto" w:fill="ECECEC"/>
          </w:tcPr>
          <w:p w14:paraId="17582988" w14:textId="77777777" w:rsidR="00142A35" w:rsidRPr="00970C8D" w:rsidRDefault="00142A35" w:rsidP="00A61877">
            <w:pPr>
              <w:pStyle w:val="TableParagraph"/>
              <w:spacing w:before="4"/>
              <w:ind w:left="64" w:right="11"/>
              <w:rPr>
                <w:rFonts w:ascii="Times New Roman" w:hAnsi="Times New Roman" w:cs="Times New Roman"/>
                <w:sz w:val="12"/>
                <w:szCs w:val="12"/>
              </w:rPr>
            </w:pPr>
            <w:r w:rsidRPr="00970C8D">
              <w:rPr>
                <w:rFonts w:ascii="Times New Roman" w:hAnsi="Times New Roman" w:cs="Times New Roman"/>
                <w:w w:val="105"/>
                <w:sz w:val="12"/>
                <w:szCs w:val="12"/>
              </w:rPr>
              <w:t>500</w:t>
            </w:r>
          </w:p>
        </w:tc>
        <w:tc>
          <w:tcPr>
            <w:tcW w:w="707" w:type="dxa"/>
            <w:shd w:val="clear" w:color="auto" w:fill="ECECEC"/>
          </w:tcPr>
          <w:p w14:paraId="2C3E0832"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23,00</w:t>
            </w:r>
          </w:p>
        </w:tc>
        <w:tc>
          <w:tcPr>
            <w:tcW w:w="425" w:type="dxa"/>
            <w:shd w:val="clear" w:color="auto" w:fill="ECECEC"/>
          </w:tcPr>
          <w:p w14:paraId="62CD2C12"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22,50</w:t>
            </w:r>
          </w:p>
        </w:tc>
        <w:tc>
          <w:tcPr>
            <w:tcW w:w="443" w:type="dxa"/>
            <w:gridSpan w:val="2"/>
            <w:shd w:val="clear" w:color="auto" w:fill="ECECEC"/>
          </w:tcPr>
          <w:p w14:paraId="74209A6F"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5,26</w:t>
            </w:r>
          </w:p>
        </w:tc>
        <w:tc>
          <w:tcPr>
            <w:tcW w:w="712" w:type="dxa"/>
            <w:gridSpan w:val="2"/>
            <w:shd w:val="clear" w:color="auto" w:fill="ECECEC"/>
          </w:tcPr>
          <w:p w14:paraId="21D183BF"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27,76</w:t>
            </w:r>
          </w:p>
        </w:tc>
        <w:tc>
          <w:tcPr>
            <w:tcW w:w="709" w:type="dxa"/>
            <w:shd w:val="clear" w:color="auto" w:fill="ECECEC"/>
          </w:tcPr>
          <w:p w14:paraId="7DB7EDC1"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11.250,00</w:t>
            </w:r>
          </w:p>
        </w:tc>
        <w:tc>
          <w:tcPr>
            <w:tcW w:w="567" w:type="dxa"/>
            <w:shd w:val="clear" w:color="auto" w:fill="ECECEC"/>
          </w:tcPr>
          <w:p w14:paraId="14290E3C" w14:textId="77777777" w:rsidR="00142A35" w:rsidRPr="00970C8D" w:rsidRDefault="00142A35" w:rsidP="00A61877">
            <w:pPr>
              <w:pStyle w:val="TableParagraph"/>
              <w:spacing w:before="4"/>
              <w:ind w:left="64"/>
              <w:rPr>
                <w:rFonts w:ascii="Times New Roman" w:hAnsi="Times New Roman" w:cs="Times New Roman"/>
                <w:sz w:val="12"/>
                <w:szCs w:val="12"/>
              </w:rPr>
            </w:pPr>
            <w:r w:rsidRPr="00970C8D">
              <w:rPr>
                <w:rFonts w:ascii="Times New Roman" w:hAnsi="Times New Roman" w:cs="Times New Roman"/>
                <w:w w:val="105"/>
                <w:sz w:val="12"/>
                <w:szCs w:val="12"/>
              </w:rPr>
              <w:t>2.630,00</w:t>
            </w:r>
          </w:p>
        </w:tc>
        <w:tc>
          <w:tcPr>
            <w:tcW w:w="569" w:type="dxa"/>
            <w:gridSpan w:val="2"/>
            <w:shd w:val="clear" w:color="auto" w:fill="ECECEC"/>
          </w:tcPr>
          <w:p w14:paraId="0613D6DD" w14:textId="77777777" w:rsidR="00142A35" w:rsidRPr="00970C8D" w:rsidRDefault="00142A35" w:rsidP="00A61877">
            <w:pPr>
              <w:pStyle w:val="TableParagraph"/>
              <w:spacing w:before="4"/>
              <w:ind w:left="64" w:right="20"/>
              <w:rPr>
                <w:rFonts w:ascii="Times New Roman" w:hAnsi="Times New Roman" w:cs="Times New Roman"/>
                <w:sz w:val="12"/>
                <w:szCs w:val="12"/>
              </w:rPr>
            </w:pPr>
            <w:r w:rsidRPr="00970C8D">
              <w:rPr>
                <w:rFonts w:ascii="Times New Roman" w:hAnsi="Times New Roman" w:cs="Times New Roman"/>
                <w:w w:val="105"/>
                <w:sz w:val="12"/>
                <w:szCs w:val="12"/>
              </w:rPr>
              <w:t>13.880,00</w:t>
            </w:r>
          </w:p>
        </w:tc>
        <w:tc>
          <w:tcPr>
            <w:tcW w:w="567" w:type="dxa"/>
            <w:gridSpan w:val="2"/>
            <w:shd w:val="clear" w:color="auto" w:fill="ECECEC"/>
          </w:tcPr>
          <w:p w14:paraId="42267F34" w14:textId="77777777" w:rsidR="00142A35" w:rsidRPr="00970C8D" w:rsidRDefault="00142A35" w:rsidP="00A61877">
            <w:pPr>
              <w:pStyle w:val="TableParagraph"/>
              <w:spacing w:before="4"/>
              <w:ind w:left="64" w:right="22"/>
              <w:rPr>
                <w:rFonts w:ascii="Times New Roman" w:hAnsi="Times New Roman" w:cs="Times New Roman"/>
                <w:sz w:val="12"/>
                <w:szCs w:val="12"/>
              </w:rPr>
            </w:pPr>
            <w:r w:rsidRPr="00970C8D">
              <w:rPr>
                <w:rFonts w:ascii="Times New Roman" w:hAnsi="Times New Roman" w:cs="Times New Roman"/>
                <w:w w:val="105"/>
                <w:sz w:val="12"/>
                <w:szCs w:val="12"/>
              </w:rPr>
              <w:t>1,29</w:t>
            </w:r>
            <w:r w:rsidRPr="00970C8D">
              <w:rPr>
                <w:rFonts w:ascii="Times New Roman" w:hAnsi="Times New Roman" w:cs="Times New Roman"/>
                <w:spacing w:val="-4"/>
                <w:w w:val="105"/>
                <w:sz w:val="12"/>
                <w:szCs w:val="12"/>
              </w:rPr>
              <w:t xml:space="preserve"> </w:t>
            </w:r>
            <w:r w:rsidRPr="00970C8D">
              <w:rPr>
                <w:rFonts w:ascii="Times New Roman" w:hAnsi="Times New Roman" w:cs="Times New Roman"/>
                <w:w w:val="105"/>
                <w:sz w:val="12"/>
                <w:szCs w:val="12"/>
              </w:rPr>
              <w:t>%</w:t>
            </w:r>
          </w:p>
        </w:tc>
      </w:tr>
      <w:bookmarkEnd w:id="21"/>
    </w:tbl>
    <w:p w14:paraId="760A8518" w14:textId="77777777" w:rsidR="00A61877" w:rsidRPr="00970C8D" w:rsidRDefault="00A61877" w:rsidP="00A61877">
      <w:pPr>
        <w:pStyle w:val="Ttulo2"/>
        <w:spacing w:before="10"/>
        <w:ind w:left="64" w:right="969"/>
        <w:jc w:val="right"/>
        <w:rPr>
          <w:rFonts w:ascii="Times New Roman" w:hAnsi="Times New Roman"/>
          <w:w w:val="105"/>
          <w:sz w:val="12"/>
          <w:szCs w:val="12"/>
        </w:rPr>
      </w:pPr>
    </w:p>
    <w:p w14:paraId="1CF1FA25" w14:textId="774FEB73" w:rsidR="00142A35" w:rsidRPr="00970C8D" w:rsidRDefault="00A61877" w:rsidP="00A61877">
      <w:pPr>
        <w:pStyle w:val="Ttulo2"/>
        <w:spacing w:before="10"/>
        <w:ind w:left="64" w:right="969"/>
        <w:jc w:val="right"/>
        <w:rPr>
          <w:rFonts w:ascii="Times New Roman" w:hAnsi="Times New Roman"/>
          <w:sz w:val="16"/>
          <w:szCs w:val="16"/>
        </w:rPr>
      </w:pPr>
      <w:r w:rsidRPr="00970C8D">
        <w:rPr>
          <w:rFonts w:ascii="Times New Roman" w:hAnsi="Times New Roman"/>
          <w:w w:val="105"/>
          <w:sz w:val="16"/>
          <w:szCs w:val="16"/>
        </w:rPr>
        <w:t>TOTAIS</w:t>
      </w:r>
      <w:r w:rsidRPr="00970C8D">
        <w:rPr>
          <w:rFonts w:ascii="Times New Roman" w:hAnsi="Times New Roman"/>
          <w:spacing w:val="-5"/>
          <w:w w:val="105"/>
          <w:sz w:val="16"/>
          <w:szCs w:val="16"/>
        </w:rPr>
        <w:t xml:space="preserve"> </w:t>
      </w:r>
      <w:r w:rsidRPr="00970C8D">
        <w:rPr>
          <w:rFonts w:ascii="Times New Roman" w:hAnsi="Times New Roman"/>
          <w:w w:val="105"/>
          <w:sz w:val="16"/>
          <w:szCs w:val="16"/>
        </w:rPr>
        <w:t>-</w:t>
      </w:r>
      <w:proofErr w:type="gramStart"/>
      <w:r w:rsidRPr="00970C8D">
        <w:rPr>
          <w:rFonts w:ascii="Times New Roman" w:hAnsi="Times New Roman"/>
          <w:w w:val="105"/>
          <w:sz w:val="16"/>
          <w:szCs w:val="16"/>
        </w:rPr>
        <w:t xml:space="preserve">&gt; </w:t>
      </w:r>
      <w:r w:rsidRPr="00970C8D">
        <w:rPr>
          <w:rFonts w:ascii="Times New Roman" w:hAnsi="Times New Roman"/>
          <w:spacing w:val="23"/>
          <w:w w:val="105"/>
          <w:sz w:val="16"/>
          <w:szCs w:val="16"/>
        </w:rPr>
        <w:t xml:space="preserve"> </w:t>
      </w:r>
      <w:r w:rsidRPr="00970C8D">
        <w:rPr>
          <w:rFonts w:ascii="Times New Roman" w:hAnsi="Times New Roman"/>
          <w:w w:val="105"/>
          <w:sz w:val="16"/>
          <w:szCs w:val="16"/>
        </w:rPr>
        <w:t>336.938</w:t>
      </w:r>
      <w:proofErr w:type="gramEnd"/>
      <w:r w:rsidRPr="00970C8D">
        <w:rPr>
          <w:rFonts w:ascii="Times New Roman" w:hAnsi="Times New Roman"/>
          <w:w w:val="105"/>
          <w:sz w:val="16"/>
          <w:szCs w:val="16"/>
        </w:rPr>
        <w:t xml:space="preserve">,77  </w:t>
      </w:r>
      <w:r w:rsidRPr="00970C8D">
        <w:rPr>
          <w:rFonts w:ascii="Times New Roman" w:hAnsi="Times New Roman"/>
          <w:spacing w:val="21"/>
          <w:w w:val="105"/>
          <w:sz w:val="16"/>
          <w:szCs w:val="16"/>
        </w:rPr>
        <w:t xml:space="preserve"> </w:t>
      </w:r>
      <w:r w:rsidRPr="00970C8D">
        <w:rPr>
          <w:rFonts w:ascii="Times New Roman" w:hAnsi="Times New Roman"/>
          <w:w w:val="105"/>
          <w:sz w:val="16"/>
          <w:szCs w:val="16"/>
        </w:rPr>
        <w:t xml:space="preserve">736.037,04 </w:t>
      </w:r>
      <w:r w:rsidRPr="00970C8D">
        <w:rPr>
          <w:rFonts w:ascii="Times New Roman" w:hAnsi="Times New Roman"/>
          <w:spacing w:val="23"/>
          <w:w w:val="105"/>
          <w:sz w:val="16"/>
          <w:szCs w:val="16"/>
        </w:rPr>
        <w:t xml:space="preserve"> </w:t>
      </w:r>
      <w:r w:rsidRPr="00970C8D">
        <w:rPr>
          <w:rFonts w:ascii="Times New Roman" w:hAnsi="Times New Roman"/>
          <w:w w:val="105"/>
          <w:sz w:val="16"/>
          <w:szCs w:val="16"/>
        </w:rPr>
        <w:t>1.072.975,8</w:t>
      </w:r>
    </w:p>
    <w:p w14:paraId="6311BFAB" w14:textId="6C1E48EA" w:rsidR="00515FE2" w:rsidRPr="00970C8D" w:rsidRDefault="00515FE2">
      <w:pPr>
        <w:pStyle w:val="PargrafodaLista"/>
        <w:spacing w:before="120" w:after="120"/>
        <w:ind w:left="0"/>
        <w:jc w:val="both"/>
        <w:rPr>
          <w:color w:val="000000"/>
        </w:rPr>
      </w:pPr>
    </w:p>
    <w:p w14:paraId="60E02760" w14:textId="12537D26" w:rsidR="00515FE2" w:rsidRPr="00970C8D" w:rsidRDefault="00515FE2">
      <w:pPr>
        <w:pStyle w:val="PargrafodaLista"/>
        <w:spacing w:before="120" w:after="120"/>
        <w:ind w:left="0"/>
        <w:jc w:val="both"/>
        <w:rPr>
          <w:color w:val="000000"/>
        </w:rPr>
      </w:pPr>
    </w:p>
    <w:p w14:paraId="27F4C42B" w14:textId="74166349" w:rsidR="00515FE2" w:rsidRPr="00970C8D" w:rsidRDefault="00515FE2">
      <w:pPr>
        <w:pStyle w:val="PargrafodaLista"/>
        <w:spacing w:before="120" w:after="120"/>
        <w:ind w:left="0"/>
        <w:jc w:val="both"/>
        <w:rPr>
          <w:color w:val="000000"/>
        </w:rPr>
      </w:pPr>
    </w:p>
    <w:p w14:paraId="19EBD42B" w14:textId="073737C9" w:rsidR="00515FE2" w:rsidRPr="00970C8D" w:rsidRDefault="00515FE2">
      <w:pPr>
        <w:pStyle w:val="PargrafodaLista"/>
        <w:spacing w:before="120" w:after="120"/>
        <w:ind w:left="0"/>
        <w:jc w:val="both"/>
        <w:rPr>
          <w:color w:val="000000"/>
        </w:rPr>
      </w:pPr>
    </w:p>
    <w:p w14:paraId="6C63DC67" w14:textId="4E0B5912" w:rsidR="00515FE2" w:rsidRPr="00970C8D" w:rsidRDefault="00515FE2">
      <w:pPr>
        <w:pStyle w:val="PargrafodaLista"/>
        <w:spacing w:before="120" w:after="120"/>
        <w:ind w:left="0"/>
        <w:jc w:val="both"/>
        <w:rPr>
          <w:color w:val="000000"/>
        </w:rPr>
      </w:pPr>
    </w:p>
    <w:p w14:paraId="2464F8E8" w14:textId="77777777" w:rsidR="00515FE2" w:rsidRPr="00970C8D" w:rsidRDefault="00515FE2">
      <w:pPr>
        <w:pStyle w:val="PargrafodaLista"/>
        <w:spacing w:before="120" w:after="120"/>
        <w:ind w:left="0"/>
        <w:jc w:val="both"/>
        <w:rPr>
          <w:color w:val="000000"/>
        </w:rPr>
      </w:pPr>
    </w:p>
    <w:p w14:paraId="17046223" w14:textId="1E35A7EB" w:rsidR="00515FE2" w:rsidRPr="00970C8D" w:rsidRDefault="00515FE2">
      <w:pPr>
        <w:pStyle w:val="PargrafodaLista"/>
        <w:spacing w:before="120" w:after="120"/>
        <w:ind w:left="0"/>
        <w:jc w:val="both"/>
        <w:rPr>
          <w:color w:val="000000"/>
        </w:rPr>
      </w:pPr>
    </w:p>
    <w:p w14:paraId="0B7795A0" w14:textId="05B3D7E5" w:rsidR="00515FE2" w:rsidRPr="00970C8D" w:rsidRDefault="00515FE2">
      <w:pPr>
        <w:pStyle w:val="PargrafodaLista"/>
        <w:spacing w:before="120" w:after="120"/>
        <w:ind w:left="0"/>
        <w:jc w:val="both"/>
        <w:rPr>
          <w:color w:val="000000"/>
        </w:rPr>
      </w:pPr>
    </w:p>
    <w:p w14:paraId="5F6E2B94" w14:textId="208AC03B" w:rsidR="00515FE2" w:rsidRPr="00970C8D" w:rsidRDefault="00515FE2">
      <w:pPr>
        <w:pStyle w:val="PargrafodaLista"/>
        <w:spacing w:before="120" w:after="120"/>
        <w:ind w:left="0"/>
        <w:jc w:val="both"/>
        <w:rPr>
          <w:color w:val="000000"/>
        </w:rPr>
      </w:pPr>
    </w:p>
    <w:p w14:paraId="05FD6DC1" w14:textId="6668422E" w:rsidR="00515FE2" w:rsidRPr="00970C8D" w:rsidRDefault="00515FE2">
      <w:pPr>
        <w:pStyle w:val="PargrafodaLista"/>
        <w:spacing w:before="120" w:after="120"/>
        <w:ind w:left="0"/>
        <w:jc w:val="both"/>
        <w:rPr>
          <w:color w:val="000000"/>
        </w:rPr>
      </w:pPr>
    </w:p>
    <w:p w14:paraId="48BFB9F9" w14:textId="79A128F8" w:rsidR="00515FE2" w:rsidRPr="00970C8D" w:rsidRDefault="00515FE2">
      <w:pPr>
        <w:pStyle w:val="PargrafodaLista"/>
        <w:spacing w:before="120" w:after="120"/>
        <w:ind w:left="0"/>
        <w:jc w:val="both"/>
        <w:rPr>
          <w:color w:val="000000"/>
        </w:rPr>
      </w:pPr>
    </w:p>
    <w:p w14:paraId="36ADA290" w14:textId="3E423A84" w:rsidR="00253E09" w:rsidRPr="00970C8D" w:rsidRDefault="00253E09">
      <w:pPr>
        <w:pStyle w:val="PargrafodaLista"/>
        <w:spacing w:before="120" w:after="120"/>
        <w:ind w:left="0"/>
        <w:jc w:val="both"/>
        <w:rPr>
          <w:color w:val="000000"/>
        </w:rPr>
      </w:pPr>
    </w:p>
    <w:p w14:paraId="3A87E6B8" w14:textId="4C688691" w:rsidR="0026412E" w:rsidRPr="00970C8D" w:rsidRDefault="00D05763">
      <w:pPr>
        <w:jc w:val="center"/>
        <w:rPr>
          <w:b/>
          <w:bCs/>
          <w:iCs/>
          <w:color w:val="000000"/>
        </w:rPr>
      </w:pPr>
      <w:r w:rsidRPr="00970C8D">
        <w:rPr>
          <w:b/>
          <w:bCs/>
          <w:iCs/>
        </w:rPr>
        <w:t xml:space="preserve">ANEXO II - DAS </w:t>
      </w:r>
      <w:r w:rsidRPr="00970C8D">
        <w:rPr>
          <w:b/>
          <w:bCs/>
          <w:iCs/>
          <w:color w:val="000000"/>
        </w:rPr>
        <w:t>EXIGÊNCIAS PARA HABILITAÇÃO</w:t>
      </w:r>
    </w:p>
    <w:p w14:paraId="0AAAFBBC" w14:textId="5530D892" w:rsidR="0026412E" w:rsidRPr="00970C8D" w:rsidRDefault="00D05763">
      <w:pPr>
        <w:jc w:val="both"/>
        <w:rPr>
          <w:rFonts w:eastAsia="Arial Unicode MS"/>
          <w:b/>
          <w:bCs/>
          <w:color w:val="000000"/>
        </w:rPr>
      </w:pPr>
      <w:r w:rsidRPr="00970C8D">
        <w:rPr>
          <w:rFonts w:eastAsia="Arial Unicode MS"/>
          <w:b/>
          <w:bCs/>
          <w:color w:val="000000"/>
        </w:rPr>
        <w:br/>
        <w:t xml:space="preserve">PROCESSO Nº. </w:t>
      </w:r>
      <w:r w:rsidRPr="00970C8D">
        <w:rPr>
          <w:rFonts w:eastAsia="Arial Unicode MS"/>
          <w:b/>
          <w:bCs/>
          <w:color w:val="000000"/>
          <w:highlight w:val="white"/>
        </w:rPr>
        <w:t>4</w:t>
      </w:r>
      <w:r w:rsidR="0096795F" w:rsidRPr="00970C8D">
        <w:rPr>
          <w:rFonts w:eastAsia="Arial Unicode MS"/>
          <w:b/>
          <w:bCs/>
          <w:color w:val="000000"/>
          <w:highlight w:val="white"/>
        </w:rPr>
        <w:t>6</w:t>
      </w:r>
      <w:r w:rsidRPr="00970C8D">
        <w:rPr>
          <w:rFonts w:eastAsia="Arial Unicode MS"/>
          <w:b/>
          <w:bCs/>
          <w:color w:val="000000"/>
          <w:highlight w:val="white"/>
        </w:rPr>
        <w:t>/</w:t>
      </w:r>
      <w:r w:rsidRPr="00970C8D">
        <w:rPr>
          <w:rFonts w:eastAsia="Arial Unicode MS"/>
          <w:b/>
          <w:bCs/>
          <w:color w:val="000000"/>
        </w:rPr>
        <w:t>2024</w:t>
      </w:r>
    </w:p>
    <w:p w14:paraId="5C881B6F" w14:textId="58987C8C" w:rsidR="0026412E" w:rsidRPr="00970C8D" w:rsidRDefault="00D05763">
      <w:pPr>
        <w:jc w:val="both"/>
        <w:rPr>
          <w:rFonts w:eastAsia="Arial Unicode MS"/>
          <w:b/>
          <w:bCs/>
          <w:color w:val="000000"/>
        </w:rPr>
      </w:pPr>
      <w:r w:rsidRPr="00970C8D">
        <w:rPr>
          <w:rFonts w:eastAsia="Arial Unicode MS"/>
          <w:b/>
          <w:bCs/>
          <w:color w:val="000000"/>
        </w:rPr>
        <w:t>PREGÃO ELETRÔNICO Nº 1</w:t>
      </w:r>
      <w:r w:rsidR="0096795F" w:rsidRPr="00970C8D">
        <w:rPr>
          <w:rFonts w:eastAsia="Arial Unicode MS"/>
          <w:b/>
          <w:bCs/>
          <w:color w:val="000000"/>
        </w:rPr>
        <w:t>7</w:t>
      </w:r>
      <w:r w:rsidRPr="00970C8D">
        <w:rPr>
          <w:rFonts w:eastAsia="Arial Unicode MS"/>
          <w:b/>
          <w:bCs/>
          <w:color w:val="000000"/>
        </w:rPr>
        <w:t>/2024</w:t>
      </w:r>
    </w:p>
    <w:p w14:paraId="6C915DBE" w14:textId="693CE36E" w:rsidR="0026412E" w:rsidRPr="00970C8D" w:rsidRDefault="00D05763">
      <w:pPr>
        <w:jc w:val="both"/>
      </w:pPr>
      <w:r w:rsidRPr="00970C8D">
        <w:rPr>
          <w:rFonts w:eastAsia="Arial Unicode MS"/>
          <w:b/>
          <w:bCs/>
          <w:color w:val="000000"/>
        </w:rPr>
        <w:t xml:space="preserve">OBJETO: </w:t>
      </w:r>
      <w:r w:rsidR="00E53F54" w:rsidRPr="00970C8D">
        <w:rPr>
          <w:shd w:val="clear" w:color="auto" w:fill="FFFFFF"/>
        </w:rPr>
        <w:t xml:space="preserve">REGISTRO DE PREÇOS PARA EVENTUAL </w:t>
      </w:r>
      <w:r w:rsidR="00E53F54" w:rsidRPr="00970C8D">
        <w:rPr>
          <w:rFonts w:eastAsia="Arial MT"/>
          <w:lang w:val="pt-PT"/>
        </w:rPr>
        <w:t>CONTRATAÇÃO DE EMPRESA ESPECIALIZADA PARA A EXECUÇÃO DA CALÇADA</w:t>
      </w:r>
      <w:r w:rsidR="00E53F54" w:rsidRPr="00970C8D">
        <w:t xml:space="preserve"> NA</w:t>
      </w:r>
      <w:r w:rsidR="00E53F54" w:rsidRPr="00970C8D">
        <w:rPr>
          <w:spacing w:val="-1"/>
        </w:rPr>
        <w:t xml:space="preserve"> </w:t>
      </w:r>
      <w:r w:rsidR="00E53F54" w:rsidRPr="00970C8D">
        <w:t>CIDADE</w:t>
      </w:r>
      <w:r w:rsidR="00E53F54" w:rsidRPr="00970C8D">
        <w:rPr>
          <w:spacing w:val="-2"/>
        </w:rPr>
        <w:t xml:space="preserve"> </w:t>
      </w:r>
      <w:r w:rsidR="00E53F54" w:rsidRPr="00970C8D">
        <w:t>DE</w:t>
      </w:r>
      <w:r w:rsidR="00E53F54" w:rsidRPr="00970C8D">
        <w:rPr>
          <w:spacing w:val="1"/>
        </w:rPr>
        <w:t xml:space="preserve"> </w:t>
      </w:r>
      <w:r w:rsidR="00E53F54" w:rsidRPr="00970C8D">
        <w:t>ITATINGA/SP, CONFORME ESPECIFICAÇÕES CONSTANTES DO ANEXO I DESTE EDITAL.</w:t>
      </w:r>
    </w:p>
    <w:p w14:paraId="1FC63BDC" w14:textId="77777777" w:rsidR="0026412E" w:rsidRPr="00970C8D" w:rsidRDefault="0026412E">
      <w:pPr>
        <w:jc w:val="both"/>
        <w:rPr>
          <w:b/>
          <w:bCs/>
          <w:color w:val="000000"/>
        </w:rPr>
      </w:pPr>
    </w:p>
    <w:p w14:paraId="12F327E3" w14:textId="77777777" w:rsidR="0026412E" w:rsidRPr="00970C8D" w:rsidRDefault="00D05763">
      <w:pPr>
        <w:jc w:val="both"/>
        <w:rPr>
          <w:rFonts w:eastAsia="Arial Unicode MS"/>
          <w:b/>
          <w:color w:val="000000"/>
        </w:rPr>
      </w:pPr>
      <w:r w:rsidRPr="00970C8D">
        <w:rPr>
          <w:b/>
          <w:bCs/>
          <w:color w:val="000000"/>
        </w:rPr>
        <w:t xml:space="preserve">1.  </w:t>
      </w:r>
      <w:r w:rsidRPr="00970C8D">
        <w:rPr>
          <w:b/>
          <w:bCs/>
          <w:color w:val="000000"/>
        </w:rPr>
        <w:tab/>
      </w:r>
      <w:r w:rsidRPr="00970C8D">
        <w:rPr>
          <w:rFonts w:eastAsia="Arial Unicode MS"/>
          <w:b/>
          <w:color w:val="000000"/>
        </w:rPr>
        <w:t>DOCUMENTAÇÃO REFERENTE À HABILITAÇÃO JURÍDICA</w:t>
      </w:r>
    </w:p>
    <w:p w14:paraId="154DF573" w14:textId="77777777" w:rsidR="0026412E" w:rsidRPr="00970C8D" w:rsidRDefault="0026412E">
      <w:pPr>
        <w:jc w:val="both"/>
        <w:rPr>
          <w:color w:val="000000"/>
        </w:rPr>
      </w:pPr>
    </w:p>
    <w:p w14:paraId="6ACE0947" w14:textId="77777777" w:rsidR="0026412E" w:rsidRPr="00970C8D" w:rsidRDefault="00D05763">
      <w:pPr>
        <w:jc w:val="both"/>
        <w:rPr>
          <w:color w:val="000000"/>
        </w:rPr>
      </w:pPr>
      <w:r w:rsidRPr="00970C8D">
        <w:rPr>
          <w:color w:val="000000"/>
        </w:rPr>
        <w:t xml:space="preserve">a) </w:t>
      </w:r>
      <w:r w:rsidRPr="00970C8D">
        <w:rPr>
          <w:b/>
          <w:color w:val="000000"/>
        </w:rPr>
        <w:t xml:space="preserve">registro comercial, </w:t>
      </w:r>
      <w:r w:rsidRPr="00970C8D">
        <w:rPr>
          <w:color w:val="000000"/>
        </w:rPr>
        <w:t>no caso de empresa individual;</w:t>
      </w:r>
    </w:p>
    <w:p w14:paraId="7D46D416" w14:textId="77777777" w:rsidR="0026412E" w:rsidRPr="00970C8D" w:rsidRDefault="00D05763">
      <w:pPr>
        <w:jc w:val="both"/>
        <w:rPr>
          <w:color w:val="000000"/>
        </w:rPr>
      </w:pPr>
      <w:r w:rsidRPr="00970C8D">
        <w:rPr>
          <w:color w:val="000000"/>
        </w:rPr>
        <w:t xml:space="preserve">b) </w:t>
      </w:r>
      <w:r w:rsidRPr="00970C8D">
        <w:rPr>
          <w:b/>
          <w:color w:val="000000"/>
        </w:rPr>
        <w:t>ato constitutivo</w:t>
      </w:r>
      <w:r w:rsidRPr="00970C8D">
        <w:rPr>
          <w:color w:val="000000"/>
        </w:rPr>
        <w:t xml:space="preserve">, </w:t>
      </w:r>
      <w:r w:rsidRPr="00970C8D">
        <w:rPr>
          <w:b/>
          <w:color w:val="000000"/>
        </w:rPr>
        <w:t>estatuto ou contrato social</w:t>
      </w:r>
      <w:r w:rsidRPr="00970C8D">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970C8D" w:rsidRDefault="00D05763">
      <w:pPr>
        <w:pStyle w:val="Recuodecorpodetexto2"/>
        <w:ind w:left="0"/>
        <w:rPr>
          <w:rFonts w:ascii="Times New Roman" w:hAnsi="Times New Roman"/>
          <w:color w:val="000000"/>
        </w:rPr>
      </w:pPr>
      <w:r w:rsidRPr="00970C8D">
        <w:rPr>
          <w:rFonts w:ascii="Times New Roman" w:hAnsi="Times New Roman"/>
          <w:color w:val="000000"/>
        </w:rPr>
        <w:t xml:space="preserve"> c) </w:t>
      </w:r>
      <w:r w:rsidRPr="00970C8D">
        <w:rPr>
          <w:rFonts w:ascii="Times New Roman" w:hAnsi="Times New Roman"/>
          <w:b/>
          <w:color w:val="000000"/>
        </w:rPr>
        <w:t>inscrição do ato constitutivo</w:t>
      </w:r>
      <w:r w:rsidRPr="00970C8D">
        <w:rPr>
          <w:rFonts w:ascii="Times New Roman" w:hAnsi="Times New Roman"/>
          <w:color w:val="000000"/>
        </w:rPr>
        <w:t>, no caso de sociedades civis, acompanhada de prova de diretoria em exercício.</w:t>
      </w:r>
    </w:p>
    <w:p w14:paraId="2F0958AC" w14:textId="77777777" w:rsidR="0026412E" w:rsidRPr="00970C8D" w:rsidRDefault="00D05763">
      <w:pPr>
        <w:pStyle w:val="Recuodecorpodetexto2"/>
        <w:ind w:left="0"/>
        <w:jc w:val="both"/>
        <w:rPr>
          <w:rFonts w:ascii="Times New Roman" w:hAnsi="Times New Roman"/>
          <w:color w:val="000000"/>
        </w:rPr>
      </w:pPr>
      <w:r w:rsidRPr="00970C8D">
        <w:rPr>
          <w:rFonts w:ascii="Times New Roman" w:hAnsi="Times New Roman"/>
          <w:color w:val="000000"/>
        </w:rPr>
        <w:t xml:space="preserve">d) </w:t>
      </w:r>
      <w:r w:rsidRPr="00970C8D">
        <w:rPr>
          <w:rFonts w:ascii="Times New Roman" w:hAnsi="Times New Roman"/>
          <w:b/>
          <w:color w:val="000000"/>
        </w:rPr>
        <w:t>Decreto de autorização</w:t>
      </w:r>
      <w:r w:rsidRPr="00970C8D">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970C8D" w:rsidRDefault="00D05763">
      <w:pPr>
        <w:pStyle w:val="Recuodecorpodetexto2"/>
        <w:ind w:left="0"/>
        <w:jc w:val="both"/>
        <w:rPr>
          <w:rFonts w:ascii="Times New Roman" w:eastAsia="Arial Unicode MS" w:hAnsi="Times New Roman"/>
          <w:color w:val="000000"/>
        </w:rPr>
      </w:pPr>
      <w:r w:rsidRPr="00970C8D">
        <w:rPr>
          <w:rFonts w:ascii="Times New Roman" w:hAnsi="Times New Roman"/>
          <w:color w:val="000000"/>
        </w:rPr>
        <w:t xml:space="preserve">e) </w:t>
      </w:r>
      <w:r w:rsidRPr="00970C8D">
        <w:rPr>
          <w:rFonts w:ascii="Times New Roman" w:hAnsi="Times New Roman"/>
          <w:b/>
          <w:color w:val="000000"/>
        </w:rPr>
        <w:t>Certificado de condição de microempreendedor individual</w:t>
      </w:r>
      <w:r w:rsidRPr="00970C8D">
        <w:rPr>
          <w:rFonts w:ascii="Times New Roman" w:hAnsi="Times New Roman"/>
          <w:color w:val="000000"/>
        </w:rPr>
        <w:t>;</w:t>
      </w:r>
    </w:p>
    <w:p w14:paraId="2B52D1D3" w14:textId="77777777" w:rsidR="0026412E" w:rsidRPr="00970C8D" w:rsidRDefault="00D05763">
      <w:pPr>
        <w:pStyle w:val="Ttulo3"/>
        <w:jc w:val="both"/>
        <w:rPr>
          <w:rFonts w:ascii="Times New Roman" w:eastAsia="Arial Unicode MS" w:hAnsi="Times New Roman"/>
          <w:color w:val="000000"/>
        </w:rPr>
      </w:pPr>
      <w:r w:rsidRPr="00970C8D">
        <w:rPr>
          <w:rFonts w:ascii="Times New Roman" w:eastAsia="Arial Unicode MS" w:hAnsi="Times New Roman"/>
          <w:color w:val="000000"/>
        </w:rPr>
        <w:t>1.2</w:t>
      </w:r>
      <w:r w:rsidRPr="00970C8D">
        <w:rPr>
          <w:rFonts w:ascii="Times New Roman" w:eastAsia="Arial Unicode MS" w:hAnsi="Times New Roman"/>
          <w:color w:val="000000"/>
        </w:rPr>
        <w:tab/>
        <w:t>DOCUMENTAÇÃO REFERENTE À REGULARIDADE FISCAL E TRABALHISTA</w:t>
      </w:r>
    </w:p>
    <w:p w14:paraId="23485263" w14:textId="77777777" w:rsidR="0026412E" w:rsidRPr="00970C8D" w:rsidRDefault="0026412E">
      <w:pPr>
        <w:jc w:val="both"/>
        <w:rPr>
          <w:rFonts w:eastAsia="Arial Unicode MS"/>
          <w:color w:val="000000"/>
        </w:rPr>
      </w:pPr>
    </w:p>
    <w:p w14:paraId="288D656D" w14:textId="77777777" w:rsidR="0026412E" w:rsidRPr="00970C8D" w:rsidRDefault="00D05763">
      <w:pPr>
        <w:jc w:val="both"/>
        <w:rPr>
          <w:color w:val="000000"/>
        </w:rPr>
      </w:pPr>
      <w:r w:rsidRPr="00970C8D">
        <w:rPr>
          <w:color w:val="000000"/>
        </w:rPr>
        <w:t xml:space="preserve">a) </w:t>
      </w:r>
      <w:r w:rsidRPr="00970C8D">
        <w:rPr>
          <w:b/>
          <w:color w:val="000000"/>
        </w:rPr>
        <w:t>Prova de inscrição no Cadastro Nacional de Pessoas Jurídicas</w:t>
      </w:r>
      <w:r w:rsidRPr="00970C8D">
        <w:rPr>
          <w:color w:val="000000"/>
        </w:rPr>
        <w:t xml:space="preserve"> do Ministério da Fazenda (Cartão do CNPJ);</w:t>
      </w:r>
    </w:p>
    <w:p w14:paraId="5378C8AF" w14:textId="77777777" w:rsidR="0026412E" w:rsidRPr="00970C8D" w:rsidRDefault="00D05763">
      <w:pPr>
        <w:jc w:val="both"/>
        <w:rPr>
          <w:color w:val="000000"/>
        </w:rPr>
      </w:pPr>
      <w:r w:rsidRPr="00970C8D">
        <w:rPr>
          <w:color w:val="000000"/>
        </w:rPr>
        <w:t xml:space="preserve">b) </w:t>
      </w:r>
      <w:r w:rsidRPr="00970C8D">
        <w:rPr>
          <w:b/>
          <w:color w:val="000000"/>
        </w:rPr>
        <w:t>Prova de inscrição no Cadastro de Contribuintes Estadual e/ou Municipal</w:t>
      </w:r>
      <w:r w:rsidRPr="00970C8D">
        <w:rPr>
          <w:color w:val="000000"/>
        </w:rPr>
        <w:t>, relativo ao domicílio ou sede do licitante, pertinente ao seu ramo de atividade e compatível com o objeto contratual;</w:t>
      </w:r>
    </w:p>
    <w:p w14:paraId="5BB7C35B" w14:textId="77777777" w:rsidR="0026412E" w:rsidRPr="00970C8D" w:rsidRDefault="00D05763">
      <w:pPr>
        <w:jc w:val="both"/>
        <w:rPr>
          <w:color w:val="000000"/>
        </w:rPr>
      </w:pPr>
      <w:r w:rsidRPr="00970C8D">
        <w:rPr>
          <w:color w:val="000000"/>
        </w:rPr>
        <w:t xml:space="preserve">c) </w:t>
      </w:r>
      <w:r w:rsidRPr="00970C8D">
        <w:rPr>
          <w:b/>
          <w:color w:val="000000"/>
        </w:rPr>
        <w:t>Prova de regularidade fiscal com a Fazenda Federal</w:t>
      </w:r>
      <w:r w:rsidRPr="00970C8D">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970C8D" w:rsidRDefault="00D05763">
      <w:pPr>
        <w:jc w:val="both"/>
        <w:rPr>
          <w:color w:val="000000"/>
        </w:rPr>
      </w:pPr>
      <w:r w:rsidRPr="00970C8D">
        <w:rPr>
          <w:color w:val="000000"/>
        </w:rPr>
        <w:t xml:space="preserve">d) </w:t>
      </w:r>
      <w:r w:rsidRPr="00970C8D">
        <w:rPr>
          <w:b/>
          <w:color w:val="000000"/>
        </w:rPr>
        <w:t>Prova de regularidade fiscal com a Fazenda Estadual</w:t>
      </w:r>
      <w:r w:rsidRPr="00970C8D">
        <w:rPr>
          <w:color w:val="000000"/>
        </w:rPr>
        <w:t xml:space="preserve"> (certidão de Regularidade de dividas inscritas (certidão da Procuradoria: &lt;</w:t>
      </w:r>
      <w:hyperlink r:id="rId16" w:tooltip="https://www.dividaativa.pge.sp.gov.br/sc/pages/crda/emitirCrda.jsf" w:history="1">
        <w:r w:rsidRPr="00970C8D">
          <w:rPr>
            <w:rStyle w:val="Hyperlink"/>
          </w:rPr>
          <w:t>https://www.dividaativa.pge.sp.gov.br/sc/pages/crda/emitirCrda.jsf</w:t>
        </w:r>
      </w:hyperlink>
      <w:r w:rsidRPr="00970C8D">
        <w:rPr>
          <w:color w:val="000000"/>
        </w:rPr>
        <w:t>&gt;) e não inscritas (Expedida pela Secretaria da Fazenda:&lt;</w:t>
      </w:r>
      <w:r w:rsidRPr="00970C8D">
        <w:t xml:space="preserve"> </w:t>
      </w:r>
      <w:hyperlink r:id="rId17" w:tooltip="https://www10.fazenda.sp.gov.br/CertidaoNegativaDeb/Pages/EmissaoCertidaoNegativa.aspx" w:history="1">
        <w:r w:rsidRPr="00970C8D">
          <w:rPr>
            <w:rStyle w:val="Hyperlink"/>
          </w:rPr>
          <w:t>https://www10.fazenda.sp.gov.br/CertidaoNegativaDeb/Pages/EmissaoCertidaoNegativa.aspx</w:t>
        </w:r>
      </w:hyperlink>
      <w:r w:rsidRPr="00970C8D">
        <w:rPr>
          <w:color w:val="000000"/>
        </w:rPr>
        <w:t>&gt;);</w:t>
      </w:r>
    </w:p>
    <w:p w14:paraId="0DB1CD84" w14:textId="77777777" w:rsidR="0026412E" w:rsidRPr="00970C8D" w:rsidRDefault="00D05763">
      <w:pPr>
        <w:jc w:val="both"/>
        <w:rPr>
          <w:color w:val="000000"/>
        </w:rPr>
      </w:pPr>
      <w:r w:rsidRPr="00970C8D">
        <w:rPr>
          <w:color w:val="000000"/>
        </w:rPr>
        <w:t xml:space="preserve">e) </w:t>
      </w:r>
      <w:r w:rsidRPr="00970C8D">
        <w:rPr>
          <w:b/>
          <w:color w:val="000000"/>
        </w:rPr>
        <w:t>Prova de regularidade perante o Fundo de Garantia por Tempo de Serviço</w:t>
      </w:r>
      <w:r w:rsidRPr="00970C8D">
        <w:rPr>
          <w:color w:val="000000"/>
        </w:rPr>
        <w:t xml:space="preserve"> (FGTS);</w:t>
      </w:r>
    </w:p>
    <w:p w14:paraId="7925EA29" w14:textId="77777777" w:rsidR="0026412E" w:rsidRPr="00970C8D" w:rsidRDefault="00D05763">
      <w:pPr>
        <w:jc w:val="both"/>
        <w:rPr>
          <w:rFonts w:eastAsia="Arial Unicode MS"/>
          <w:color w:val="000000"/>
        </w:rPr>
      </w:pPr>
      <w:r w:rsidRPr="00970C8D">
        <w:rPr>
          <w:color w:val="000000"/>
        </w:rPr>
        <w:t xml:space="preserve">f) </w:t>
      </w:r>
      <w:r w:rsidRPr="00970C8D">
        <w:rPr>
          <w:b/>
          <w:color w:val="000000"/>
        </w:rPr>
        <w:t>Prova de Inexistência de débitos inadimplidos perante a Justiça do Trabalho</w:t>
      </w:r>
      <w:r w:rsidRPr="00970C8D">
        <w:rPr>
          <w:color w:val="000000"/>
        </w:rPr>
        <w:t>, mediante a apresentação de certidão negativa de débitos trabalhistas, nos termos do </w:t>
      </w:r>
      <w:hyperlink r:id="rId18" w:anchor="tituloviia" w:tooltip="http://www.planalto.gov.br/ccivil_03/Decreto-Lei/Del5452.htm#tituloviia" w:history="1">
        <w:r w:rsidRPr="00970C8D">
          <w:rPr>
            <w:color w:val="000000"/>
          </w:rPr>
          <w:t>Título VII-A da Consolidação das Leis do Trabalho, aprovada pelo Decreto-Lei no 5.452, de 1o de maio de 1943</w:t>
        </w:r>
      </w:hyperlink>
      <w:r w:rsidRPr="00970C8D">
        <w:rPr>
          <w:color w:val="000000"/>
        </w:rPr>
        <w:t xml:space="preserve">, </w:t>
      </w:r>
      <w:r w:rsidRPr="00970C8D">
        <w:t xml:space="preserve">que poderá ser obtida no site </w:t>
      </w:r>
      <w:hyperlink r:id="rId19" w:tooltip="http://www.tst.jus.br" w:history="1">
        <w:r w:rsidRPr="00970C8D">
          <w:rPr>
            <w:rStyle w:val="Hyperlink"/>
          </w:rPr>
          <w:t>www.tst.jus.br</w:t>
        </w:r>
      </w:hyperlink>
      <w:r w:rsidRPr="00970C8D">
        <w:t>, mediante a apresentação de Certidão Negativa de Débitos Trabalhistas (CNDT) ou Positiva com efeito de negativa</w:t>
      </w:r>
      <w:r w:rsidRPr="00970C8D">
        <w:rPr>
          <w:rFonts w:eastAsia="Arial Unicode MS"/>
          <w:color w:val="000000"/>
        </w:rPr>
        <w:t>.</w:t>
      </w:r>
    </w:p>
    <w:p w14:paraId="3E95235A" w14:textId="77777777" w:rsidR="0026412E" w:rsidRPr="00970C8D" w:rsidRDefault="0026412E">
      <w:pPr>
        <w:jc w:val="both"/>
        <w:rPr>
          <w:rFonts w:eastAsia="Arial Unicode MS"/>
          <w:color w:val="000000"/>
        </w:rPr>
      </w:pPr>
    </w:p>
    <w:p w14:paraId="0B6A1E66" w14:textId="77777777" w:rsidR="003101A9" w:rsidRPr="000E6484" w:rsidRDefault="003101A9" w:rsidP="003101A9">
      <w:pPr>
        <w:jc w:val="both"/>
        <w:rPr>
          <w:rFonts w:eastAsia="Arial Unicode MS"/>
          <w:b/>
          <w:color w:val="000000"/>
        </w:rPr>
      </w:pPr>
      <w:r w:rsidRPr="000E6484">
        <w:rPr>
          <w:rFonts w:eastAsia="Arial Unicode MS"/>
          <w:b/>
          <w:color w:val="000000"/>
        </w:rPr>
        <w:t>1.3</w:t>
      </w:r>
      <w:r w:rsidRPr="000E6484">
        <w:rPr>
          <w:rFonts w:eastAsia="Arial Unicode MS"/>
          <w:b/>
          <w:color w:val="000000"/>
        </w:rPr>
        <w:tab/>
        <w:t>QUALIFICAÇÃO ECONÔMICO-FINANCEIRA</w:t>
      </w:r>
    </w:p>
    <w:p w14:paraId="011CF81D" w14:textId="77777777" w:rsidR="003101A9" w:rsidRPr="000E6484" w:rsidRDefault="003101A9" w:rsidP="003101A9">
      <w:pPr>
        <w:rPr>
          <w:rFonts w:eastAsia="Arial Unicode MS"/>
        </w:rPr>
      </w:pPr>
    </w:p>
    <w:p w14:paraId="4F6727D5" w14:textId="77777777" w:rsidR="003101A9" w:rsidRPr="000E6484" w:rsidRDefault="003101A9" w:rsidP="003101A9">
      <w:pPr>
        <w:pStyle w:val="NormalWeb"/>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w:t>
      </w:r>
      <w:r w:rsidRPr="000E6484">
        <w:rPr>
          <w:rFonts w:ascii="Times New Roman" w:hAnsi="Times New Roman" w:cs="Times New Roman"/>
          <w:b/>
          <w:bCs/>
          <w:color w:val="000000"/>
          <w:shd w:val="clear" w:color="auto" w:fill="FFFFFF"/>
        </w:rPr>
        <w:t xml:space="preserve"> Certidão negativa de falência, de recuperação judicial ou extrajudicial</w:t>
      </w:r>
      <w:r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436FF22B" w14:textId="77777777" w:rsidR="003101A9" w:rsidRPr="000E6484" w:rsidRDefault="003101A9" w:rsidP="003101A9">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38AA2E1E" w14:textId="77777777" w:rsidR="003101A9" w:rsidRPr="000E6484" w:rsidRDefault="003101A9" w:rsidP="003101A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73B80E36" w14:textId="77777777" w:rsidR="003101A9" w:rsidRPr="000E6484" w:rsidRDefault="003101A9" w:rsidP="003101A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7061B3C"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A.1.1) - </w:t>
      </w:r>
      <w:r w:rsidRPr="000E6484">
        <w:rPr>
          <w:rFonts w:ascii="Times New Roman" w:hAnsi="Times New Roman" w:cs="Times New Roman"/>
          <w:b/>
          <w:bCs/>
          <w:color w:val="000000"/>
          <w:shd w:val="clear" w:color="auto" w:fill="FFFFFF"/>
        </w:rPr>
        <w:t>Somente no caso de empresa em situação de recuperação judicial</w:t>
      </w:r>
      <w:r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E6484">
        <w:rPr>
          <w:rFonts w:ascii="Times New Roman" w:hAnsi="Times New Roman" w:cs="Times New Roman"/>
          <w:b/>
          <w:bCs/>
          <w:color w:val="000000"/>
          <w:shd w:val="clear" w:color="auto" w:fill="FFFFFF"/>
        </w:rPr>
        <w:t>e, ainda</w:t>
      </w:r>
      <w:r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404FC31C"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EFCDBD1"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A.1.2) - </w:t>
      </w:r>
      <w:r w:rsidRPr="000E6484">
        <w:rPr>
          <w:rFonts w:ascii="Times New Roman" w:hAnsi="Times New Roman" w:cs="Times New Roman"/>
          <w:b/>
          <w:bCs/>
          <w:color w:val="000000"/>
          <w:shd w:val="clear" w:color="auto" w:fill="FFFFFF"/>
        </w:rPr>
        <w:t>Somente no caso de empresa em situação de recuperação extrajudicial</w:t>
      </w:r>
      <w:r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5589C82D"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1D14BBA"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7552EF31"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9AF15BA"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w:t>
      </w:r>
      <w:proofErr w:type="gramStart"/>
      <w:r w:rsidRPr="000E6484">
        <w:rPr>
          <w:rFonts w:ascii="Times New Roman" w:hAnsi="Times New Roman" w:cs="Times New Roman"/>
          <w:color w:val="000000"/>
          <w:shd w:val="clear" w:color="auto" w:fill="FFFFFF"/>
        </w:rPr>
        <w:t>) Para</w:t>
      </w:r>
      <w:proofErr w:type="gramEnd"/>
      <w:r w:rsidRPr="000E6484">
        <w:rPr>
          <w:rFonts w:ascii="Times New Roman" w:hAnsi="Times New Roman" w:cs="Times New Roman"/>
          <w:color w:val="000000"/>
          <w:shd w:val="clear" w:color="auto" w:fill="FFFFFF"/>
        </w:rPr>
        <w:t xml:space="preserve">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1CE13BD7"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7C17496"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b.1.1</w:t>
      </w:r>
      <w:proofErr w:type="gramStart"/>
      <w:r w:rsidRPr="000E6484">
        <w:rPr>
          <w:rFonts w:ascii="Times New Roman" w:hAnsi="Times New Roman" w:cs="Times New Roman"/>
          <w:color w:val="000000"/>
          <w:shd w:val="clear" w:color="auto" w:fill="FFFFFF"/>
        </w:rPr>
        <w:t>) Quando</w:t>
      </w:r>
      <w:proofErr w:type="gramEnd"/>
      <w:r w:rsidRPr="000E6484">
        <w:rPr>
          <w:rFonts w:ascii="Times New Roman" w:hAnsi="Times New Roman" w:cs="Times New Roman"/>
          <w:color w:val="000000"/>
          <w:shd w:val="clear" w:color="auto" w:fill="FFFFFF"/>
        </w:rPr>
        <w:t xml:space="preserve"> a licitante for constituída por prazo inferior a um ano, o balanço anual será substituído por balanço parcial (de abertura ou intermediário) e demonstrações contábeis relativas ao período de seu funcionamento</w:t>
      </w:r>
    </w:p>
    <w:p w14:paraId="23A24AED"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42134ED"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w:t>
      </w:r>
      <w:proofErr w:type="gramStart"/>
      <w:r w:rsidRPr="000E6484">
        <w:rPr>
          <w:rFonts w:ascii="Times New Roman" w:hAnsi="Times New Roman" w:cs="Times New Roman"/>
          <w:color w:val="000000"/>
          <w:shd w:val="clear" w:color="auto" w:fill="FFFFFF"/>
        </w:rPr>
        <w:t>) Serão</w:t>
      </w:r>
      <w:proofErr w:type="gramEnd"/>
      <w:r w:rsidRPr="000E6484">
        <w:rPr>
          <w:rFonts w:ascii="Times New Roman" w:hAnsi="Times New Roman" w:cs="Times New Roman"/>
          <w:color w:val="000000"/>
          <w:shd w:val="clear" w:color="auto" w:fill="FFFFFF"/>
        </w:rPr>
        <w:t xml:space="preserve"> considerados como na forma da Lei, o Balanço Patrimonial e Demonstrações Contábeis assim apresentados: b</w:t>
      </w:r>
    </w:p>
    <w:p w14:paraId="28F81EDF"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1C52262"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b.2.1</w:t>
      </w:r>
      <w:proofErr w:type="gramStart"/>
      <w:r w:rsidRPr="000E6484">
        <w:rPr>
          <w:rFonts w:ascii="Times New Roman" w:hAnsi="Times New Roman" w:cs="Times New Roman"/>
          <w:color w:val="000000"/>
          <w:shd w:val="clear" w:color="auto" w:fill="FFFFFF"/>
        </w:rPr>
        <w:t>) Na</w:t>
      </w:r>
      <w:proofErr w:type="gramEnd"/>
      <w:r w:rsidRPr="000E6484">
        <w:rPr>
          <w:rFonts w:ascii="Times New Roman" w:hAnsi="Times New Roman" w:cs="Times New Roman"/>
          <w:color w:val="000000"/>
          <w:shd w:val="clear" w:color="auto" w:fill="FFFFFF"/>
        </w:rPr>
        <w:t xml:space="preserve"> sociedade empresária regida pela Lei nº. 6.404/76, 11.638/07, 11.941/09, mediante documento publicado em Diário Oficial ou em jornal de grande circulação; </w:t>
      </w:r>
    </w:p>
    <w:p w14:paraId="12C4ED7C"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7D76665"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b.2.2</w:t>
      </w:r>
      <w:proofErr w:type="gramStart"/>
      <w:r w:rsidRPr="000E6484">
        <w:rPr>
          <w:rFonts w:ascii="Times New Roman" w:hAnsi="Times New Roman" w:cs="Times New Roman"/>
          <w:color w:val="000000"/>
          <w:shd w:val="clear" w:color="auto" w:fill="FFFFFF"/>
        </w:rPr>
        <w:t>) As</w:t>
      </w:r>
      <w:proofErr w:type="gramEnd"/>
      <w:r w:rsidRPr="000E6484">
        <w:rPr>
          <w:rFonts w:ascii="Times New Roman" w:hAnsi="Times New Roman" w:cs="Times New Roman"/>
          <w:color w:val="000000"/>
          <w:shd w:val="clear" w:color="auto" w:fill="FFFFFF"/>
        </w:rPr>
        <w:t xml:space="preserve">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0D7FFAF3"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1CAEFFB" w14:textId="77777777" w:rsidR="003101A9" w:rsidRPr="000E6484" w:rsidRDefault="003101A9" w:rsidP="003101A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b.2.3</w:t>
      </w:r>
      <w:proofErr w:type="gramStart"/>
      <w:r w:rsidRPr="000E6484">
        <w:rPr>
          <w:rFonts w:ascii="Times New Roman" w:hAnsi="Times New Roman" w:cs="Times New Roman"/>
          <w:color w:val="000000"/>
          <w:shd w:val="clear" w:color="auto" w:fill="FFFFFF"/>
        </w:rPr>
        <w:t>) Para</w:t>
      </w:r>
      <w:proofErr w:type="gramEnd"/>
      <w:r w:rsidRPr="000E6484">
        <w:rPr>
          <w:rFonts w:ascii="Times New Roman" w:hAnsi="Times New Roman" w:cs="Times New Roman"/>
          <w:color w:val="000000"/>
          <w:shd w:val="clear" w:color="auto" w:fill="FFFFFF"/>
        </w:rPr>
        <w:t xml:space="preserve">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1653065" w14:textId="77777777" w:rsidR="003101A9" w:rsidRPr="000E6484" w:rsidRDefault="003101A9" w:rsidP="003101A9">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1FE8616" w14:textId="77777777" w:rsidR="003101A9" w:rsidRPr="000E6484" w:rsidRDefault="003101A9" w:rsidP="003101A9">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1C6AB9FC" w14:textId="77777777" w:rsidR="003101A9" w:rsidRPr="000E6484" w:rsidRDefault="003101A9" w:rsidP="003101A9">
      <w:pPr>
        <w:pStyle w:val="NormalWeb"/>
        <w:tabs>
          <w:tab w:val="left" w:pos="142"/>
        </w:tabs>
        <w:spacing w:before="0" w:beforeAutospacing="0" w:after="0" w:afterAutospacing="0"/>
        <w:rPr>
          <w:rFonts w:ascii="Times New Roman" w:hAnsi="Times New Roman" w:cs="Times New Roman"/>
        </w:rPr>
      </w:pPr>
      <w:r w:rsidRPr="000E6484">
        <w:rPr>
          <w:rFonts w:ascii="Times New Roman" w:hAnsi="Times New Roman" w:cs="Times New Roman"/>
        </w:rPr>
        <w:t> </w:t>
      </w:r>
    </w:p>
    <w:p w14:paraId="456DB0AC" w14:textId="77777777" w:rsidR="003101A9" w:rsidRPr="00C87A78" w:rsidRDefault="003101A9" w:rsidP="003101A9">
      <w:pPr>
        <w:pStyle w:val="Recuodecorpodetexto"/>
        <w:tabs>
          <w:tab w:val="left" w:pos="142"/>
        </w:tabs>
        <w:ind w:firstLine="0"/>
        <w:rPr>
          <w:color w:val="000000"/>
        </w:rPr>
      </w:pPr>
      <w:r w:rsidRPr="00C87A78">
        <w:rPr>
          <w:color w:val="000000"/>
        </w:rPr>
        <w:t>LIQUIDEZ GERAL</w:t>
      </w:r>
    </w:p>
    <w:p w14:paraId="1C1F82D7" w14:textId="77777777" w:rsidR="003101A9" w:rsidRPr="00C87A78" w:rsidRDefault="003101A9" w:rsidP="003101A9">
      <w:pPr>
        <w:tabs>
          <w:tab w:val="left" w:pos="142"/>
        </w:tabs>
        <w:jc w:val="both"/>
        <w:rPr>
          <w:color w:val="000000"/>
          <w:u w:val="single"/>
        </w:rPr>
      </w:pPr>
      <w:r w:rsidRPr="00C87A78">
        <w:rPr>
          <w:color w:val="000000"/>
        </w:rPr>
        <w:t xml:space="preserve">LG </w:t>
      </w:r>
      <w:proofErr w:type="gramStart"/>
      <w:r w:rsidRPr="00C87A78">
        <w:rPr>
          <w:color w:val="000000"/>
        </w:rPr>
        <w:t xml:space="preserve">= </w:t>
      </w:r>
      <w:r w:rsidRPr="00C87A78">
        <w:rPr>
          <w:color w:val="000000"/>
          <w:u w:val="single"/>
        </w:rPr>
        <w:t>Ativo</w:t>
      </w:r>
      <w:proofErr w:type="gramEnd"/>
      <w:r w:rsidRPr="00C87A78">
        <w:rPr>
          <w:color w:val="000000"/>
          <w:u w:val="single"/>
        </w:rPr>
        <w:t xml:space="preserve"> circulante + realizável a longo prazo </w:t>
      </w:r>
      <w:r w:rsidRPr="00C87A78">
        <w:rPr>
          <w:color w:val="000000"/>
        </w:rPr>
        <w:t>&gt; ou = 1</w:t>
      </w:r>
      <w:r w:rsidRPr="00C87A78">
        <w:rPr>
          <w:color w:val="000000"/>
          <w:u w:val="single"/>
        </w:rPr>
        <w:t xml:space="preserve"> </w:t>
      </w:r>
    </w:p>
    <w:p w14:paraId="7FEB2919" w14:textId="77777777" w:rsidR="003101A9" w:rsidRPr="00C87A78" w:rsidRDefault="003101A9" w:rsidP="003101A9">
      <w:pPr>
        <w:tabs>
          <w:tab w:val="left" w:pos="142"/>
        </w:tabs>
        <w:jc w:val="both"/>
        <w:rPr>
          <w:color w:val="000000"/>
        </w:rPr>
      </w:pPr>
      <w:r w:rsidRPr="00C87A78">
        <w:rPr>
          <w:color w:val="000000"/>
        </w:rPr>
        <w:t xml:space="preserve">        Passivo circulante </w:t>
      </w:r>
      <w:proofErr w:type="gramStart"/>
      <w:r w:rsidRPr="00C87A78">
        <w:rPr>
          <w:color w:val="000000"/>
        </w:rPr>
        <w:t>+</w:t>
      </w:r>
      <w:proofErr w:type="gramEnd"/>
      <w:r w:rsidRPr="00C87A78">
        <w:rPr>
          <w:color w:val="000000"/>
        </w:rPr>
        <w:t xml:space="preserve"> </w:t>
      </w:r>
      <w:r w:rsidRPr="000E6E98">
        <w:rPr>
          <w:color w:val="000000"/>
        </w:rPr>
        <w:t>passivo não circulante (ELP)</w:t>
      </w:r>
    </w:p>
    <w:p w14:paraId="7B94B0B8" w14:textId="77777777" w:rsidR="003101A9" w:rsidRPr="00C87A78" w:rsidRDefault="003101A9" w:rsidP="003101A9">
      <w:pPr>
        <w:tabs>
          <w:tab w:val="left" w:pos="142"/>
        </w:tabs>
        <w:jc w:val="both"/>
        <w:rPr>
          <w:color w:val="000000"/>
        </w:rPr>
      </w:pPr>
    </w:p>
    <w:p w14:paraId="124C80CD" w14:textId="77777777" w:rsidR="003101A9" w:rsidRPr="00C87A78" w:rsidRDefault="003101A9" w:rsidP="003101A9">
      <w:pPr>
        <w:tabs>
          <w:tab w:val="left" w:pos="142"/>
        </w:tabs>
        <w:jc w:val="both"/>
        <w:rPr>
          <w:color w:val="000000"/>
        </w:rPr>
      </w:pPr>
      <w:r w:rsidRPr="00C87A78">
        <w:rPr>
          <w:color w:val="000000"/>
        </w:rPr>
        <w:t>SOLVÊNCIA GERAL</w:t>
      </w:r>
    </w:p>
    <w:p w14:paraId="1BF5F8FD" w14:textId="77777777" w:rsidR="003101A9" w:rsidRPr="00C87A78" w:rsidRDefault="003101A9" w:rsidP="003101A9">
      <w:pPr>
        <w:tabs>
          <w:tab w:val="left" w:pos="142"/>
        </w:tabs>
        <w:jc w:val="both"/>
        <w:rPr>
          <w:color w:val="000000"/>
        </w:rPr>
      </w:pPr>
      <w:r w:rsidRPr="00C87A78">
        <w:rPr>
          <w:color w:val="000000"/>
        </w:rPr>
        <w:t xml:space="preserve">SG </w:t>
      </w:r>
      <w:proofErr w:type="gramStart"/>
      <w:r w:rsidRPr="00C87A78">
        <w:rPr>
          <w:color w:val="000000"/>
        </w:rPr>
        <w:t xml:space="preserve">= </w:t>
      </w:r>
      <w:r w:rsidRPr="00C87A78">
        <w:rPr>
          <w:color w:val="000000"/>
          <w:u w:val="single"/>
        </w:rPr>
        <w:t>Ativo</w:t>
      </w:r>
      <w:proofErr w:type="gramEnd"/>
      <w:r w:rsidRPr="00C87A78">
        <w:rPr>
          <w:color w:val="000000"/>
          <w:u w:val="single"/>
        </w:rPr>
        <w:t xml:space="preserve"> total                                                     </w:t>
      </w:r>
      <w:r w:rsidRPr="00C87A78">
        <w:rPr>
          <w:color w:val="000000"/>
        </w:rPr>
        <w:t>&gt; ou = 1</w:t>
      </w:r>
      <w:r w:rsidRPr="00C87A78">
        <w:rPr>
          <w:color w:val="000000"/>
          <w:u w:val="single"/>
        </w:rPr>
        <w:t xml:space="preserve">             </w:t>
      </w:r>
      <w:r w:rsidRPr="00C87A78">
        <w:rPr>
          <w:color w:val="000000"/>
        </w:rPr>
        <w:t xml:space="preserve">    </w:t>
      </w:r>
    </w:p>
    <w:p w14:paraId="465DC472" w14:textId="77777777" w:rsidR="003101A9" w:rsidRPr="00C87A78" w:rsidRDefault="003101A9" w:rsidP="003101A9">
      <w:pPr>
        <w:tabs>
          <w:tab w:val="left" w:pos="142"/>
        </w:tabs>
        <w:jc w:val="both"/>
        <w:rPr>
          <w:color w:val="000000"/>
        </w:rPr>
      </w:pPr>
      <w:r w:rsidRPr="00C87A78">
        <w:rPr>
          <w:color w:val="000000"/>
        </w:rPr>
        <w:t xml:space="preserve">         Passivo circulante </w:t>
      </w:r>
      <w:proofErr w:type="gramStart"/>
      <w:r w:rsidRPr="00C87A78">
        <w:rPr>
          <w:color w:val="000000"/>
        </w:rPr>
        <w:t>+</w:t>
      </w:r>
      <w:proofErr w:type="gramEnd"/>
      <w:r w:rsidRPr="00C87A78">
        <w:rPr>
          <w:color w:val="000000"/>
        </w:rPr>
        <w:t xml:space="preserve"> </w:t>
      </w:r>
      <w:r w:rsidRPr="000E6E98">
        <w:rPr>
          <w:color w:val="000000"/>
        </w:rPr>
        <w:t>passivo não circulante (ELP)</w:t>
      </w:r>
    </w:p>
    <w:p w14:paraId="16462EA5" w14:textId="77777777" w:rsidR="003101A9" w:rsidRPr="00C87A78" w:rsidRDefault="003101A9" w:rsidP="003101A9">
      <w:pPr>
        <w:tabs>
          <w:tab w:val="left" w:pos="142"/>
        </w:tabs>
        <w:jc w:val="both"/>
        <w:rPr>
          <w:color w:val="000000"/>
        </w:rPr>
      </w:pPr>
    </w:p>
    <w:p w14:paraId="1D7832A1" w14:textId="77777777" w:rsidR="003101A9" w:rsidRPr="00C87A78" w:rsidRDefault="003101A9" w:rsidP="003101A9">
      <w:pPr>
        <w:tabs>
          <w:tab w:val="left" w:pos="142"/>
        </w:tabs>
        <w:jc w:val="both"/>
        <w:rPr>
          <w:color w:val="000000"/>
        </w:rPr>
      </w:pPr>
      <w:r w:rsidRPr="00C87A78">
        <w:rPr>
          <w:color w:val="000000"/>
        </w:rPr>
        <w:t>LIQUIDEZ CORRENTE</w:t>
      </w:r>
    </w:p>
    <w:p w14:paraId="273B174B" w14:textId="77777777" w:rsidR="003101A9" w:rsidRPr="00C87A78" w:rsidRDefault="003101A9" w:rsidP="003101A9">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20F952B1" w14:textId="77777777" w:rsidR="003101A9" w:rsidRPr="00C87A78" w:rsidRDefault="003101A9" w:rsidP="003101A9">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17E61DDB" w14:textId="77777777" w:rsidR="003101A9" w:rsidRPr="00C87A78" w:rsidRDefault="003101A9" w:rsidP="003101A9">
      <w:pPr>
        <w:tabs>
          <w:tab w:val="left" w:pos="142"/>
        </w:tabs>
        <w:jc w:val="both"/>
        <w:rPr>
          <w:color w:val="000000"/>
        </w:rPr>
      </w:pPr>
    </w:p>
    <w:p w14:paraId="72140DF5" w14:textId="77777777" w:rsidR="003101A9" w:rsidRDefault="003101A9" w:rsidP="003101A9">
      <w:pPr>
        <w:pStyle w:val="PargrafodaLista"/>
        <w:widowControl w:val="0"/>
        <w:shd w:val="clear" w:color="auto" w:fill="FFFFFF"/>
        <w:spacing w:line="266" w:lineRule="exact"/>
        <w:ind w:left="0"/>
        <w:jc w:val="both"/>
        <w:rPr>
          <w:rFonts w:eastAsia="Arial Unicode MS"/>
          <w:color w:val="000000"/>
        </w:rPr>
      </w:pPr>
      <w:r w:rsidRPr="00A038A5">
        <w:rPr>
          <w:color w:val="000000"/>
        </w:rPr>
        <w:t>e</w:t>
      </w:r>
      <w:r w:rsidRPr="00086994">
        <w:rPr>
          <w:color w:val="000000"/>
        </w:rPr>
        <w:t xml:space="preserve">) </w:t>
      </w:r>
      <w:r w:rsidRPr="000E6E98">
        <w:rPr>
          <w:rFonts w:eastAsia="Calibri"/>
          <w:lang w:val="pt-PT" w:eastAsia="en-US"/>
        </w:rPr>
        <w:t>A licitante deverá apresentar Patrimônio Líquido mínimo igual ou superior a 10% (dez por cento) do valor estimado para a presente contratação</w:t>
      </w:r>
      <w:r w:rsidRPr="00086994">
        <w:rPr>
          <w:rFonts w:eastAsia="Calibri"/>
          <w:lang w:val="pt-PT" w:eastAsia="en-US"/>
        </w:rPr>
        <w:t>.</w:t>
      </w:r>
    </w:p>
    <w:p w14:paraId="4300B07B" w14:textId="77777777" w:rsidR="00970C8D" w:rsidRPr="00970C8D" w:rsidRDefault="00970C8D" w:rsidP="00970C8D">
      <w:pPr>
        <w:jc w:val="both"/>
        <w:rPr>
          <w:rFonts w:eastAsia="Arial Unicode MS"/>
          <w:color w:val="000000"/>
        </w:rPr>
      </w:pPr>
    </w:p>
    <w:p w14:paraId="0C7F324F" w14:textId="77777777" w:rsidR="00970C8D" w:rsidRPr="00970C8D" w:rsidRDefault="00970C8D" w:rsidP="00970C8D">
      <w:pPr>
        <w:rPr>
          <w:b/>
          <w:bCs/>
        </w:rPr>
      </w:pPr>
      <w:r w:rsidRPr="00970C8D">
        <w:rPr>
          <w:rFonts w:eastAsia="Arial Unicode MS"/>
          <w:b/>
          <w:color w:val="000000"/>
        </w:rPr>
        <w:t>1.4</w:t>
      </w:r>
      <w:r w:rsidRPr="00970C8D">
        <w:rPr>
          <w:rFonts w:eastAsia="Arial Unicode MS"/>
          <w:b/>
          <w:color w:val="000000"/>
        </w:rPr>
        <w:tab/>
      </w:r>
      <w:r w:rsidRPr="00970C8D">
        <w:rPr>
          <w:b/>
          <w:bCs/>
        </w:rPr>
        <w:t>QUALIFICAÇÃO TÉCNICA:</w:t>
      </w:r>
    </w:p>
    <w:p w14:paraId="06B9A917" w14:textId="77777777" w:rsidR="00970C8D" w:rsidRPr="00970C8D" w:rsidRDefault="00970C8D" w:rsidP="00970C8D">
      <w:pPr>
        <w:ind w:left="1418"/>
        <w:jc w:val="both"/>
        <w:rPr>
          <w:b/>
          <w:bCs/>
          <w:color w:val="000000"/>
        </w:rPr>
      </w:pPr>
    </w:p>
    <w:p w14:paraId="5D532D15" w14:textId="1C516B74" w:rsidR="003101A9" w:rsidRPr="00830E7A" w:rsidRDefault="003D32B0" w:rsidP="00B07E95">
      <w:pPr>
        <w:numPr>
          <w:ilvl w:val="0"/>
          <w:numId w:val="41"/>
        </w:numPr>
        <w:ind w:left="0" w:hanging="11"/>
        <w:jc w:val="both"/>
      </w:pPr>
      <w: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5EDD1D9" w14:textId="59950900" w:rsidR="00830E7A" w:rsidRDefault="00830E7A" w:rsidP="003D32B0">
      <w:pPr>
        <w:numPr>
          <w:ilvl w:val="0"/>
          <w:numId w:val="41"/>
        </w:numPr>
        <w:ind w:left="0" w:hanging="11"/>
        <w:jc w:val="both"/>
      </w:pPr>
      <w:r w:rsidRPr="00830E7A">
        <w:t>Certificado de registro ou inscrição no Conselho Regional de Engenharia, Arquitetura e Agronomia – CREA / CAU ou entidade profissional competente, atualizado (em plena validade).</w:t>
      </w:r>
    </w:p>
    <w:p w14:paraId="42101F21" w14:textId="60F620BF" w:rsidR="00F13F5E" w:rsidRPr="00554F1D" w:rsidRDefault="00F13F5E" w:rsidP="003D32B0">
      <w:pPr>
        <w:numPr>
          <w:ilvl w:val="0"/>
          <w:numId w:val="41"/>
        </w:numPr>
        <w:ind w:left="0" w:hanging="11"/>
        <w:jc w:val="both"/>
      </w:pPr>
      <w:r w:rsidRPr="00E7639B">
        <w:rPr>
          <w:color w:val="000000"/>
        </w:rPr>
        <w:t xml:space="preserve">Atestado de visita técnica ou </w:t>
      </w:r>
      <w:r w:rsidRPr="00E7639B">
        <w:rPr>
          <w:rStyle w:val="Forte"/>
          <w:b w:val="0"/>
          <w:bCs w:val="0"/>
          <w:color w:val="111111"/>
          <w:shd w:val="clear" w:color="auto" w:fill="FFFFFF"/>
        </w:rPr>
        <w:t xml:space="preserve">Declaração </w:t>
      </w:r>
      <w:r w:rsidRPr="00E7639B">
        <w:rPr>
          <w:color w:val="111111"/>
          <w:shd w:val="clear" w:color="auto" w:fill="FFFFFF"/>
        </w:rPr>
        <w:t>do responsável técnico da licitante de que possui pleno conhecimento do objeto</w:t>
      </w:r>
    </w:p>
    <w:p w14:paraId="35FC18CA" w14:textId="2A210D9F" w:rsidR="00554F1D" w:rsidRPr="00F94999" w:rsidRDefault="00554F1D" w:rsidP="003D32B0">
      <w:pPr>
        <w:numPr>
          <w:ilvl w:val="0"/>
          <w:numId w:val="41"/>
        </w:numPr>
        <w:ind w:left="0" w:hanging="11"/>
        <w:jc w:val="both"/>
      </w:pPr>
      <w:r>
        <w:rPr>
          <w:shd w:val="clear" w:color="auto" w:fill="FFFFFF"/>
        </w:rPr>
        <w:t>R</w:t>
      </w:r>
      <w:r w:rsidRPr="00B5627A">
        <w:rPr>
          <w:shd w:val="clear" w:color="auto" w:fill="FFFFFF"/>
        </w:rPr>
        <w:t>elação das instalações, do aparelhamento e dos maquinários adequados e disponíveis para realização do objeto licitado ou declaração de disponibilidade de equipamentos necessários; e relação da equipe técnica, designada para a execução dos serviços objeto deste edital, indicando a qualificação de cada um de seus componentes,</w:t>
      </w:r>
      <w:r>
        <w:rPr>
          <w:shd w:val="clear" w:color="auto" w:fill="FFFFFF"/>
        </w:rPr>
        <w:t xml:space="preserve"> </w:t>
      </w:r>
      <w:r w:rsidRPr="00B5627A">
        <w:rPr>
          <w:shd w:val="clear" w:color="auto" w:fill="FFFFFF"/>
        </w:rPr>
        <w:t>ou declaração de disponibilidade de equipe</w:t>
      </w:r>
      <w:r>
        <w:rPr>
          <w:shd w:val="clear" w:color="auto" w:fill="FFFFFF"/>
        </w:rPr>
        <w:t xml:space="preserve"> (Anexo X).</w:t>
      </w:r>
    </w:p>
    <w:p w14:paraId="1ED9EE62" w14:textId="77777777" w:rsidR="00554F1D" w:rsidRPr="00E7639B" w:rsidRDefault="00554F1D" w:rsidP="00554F1D">
      <w:pPr>
        <w:jc w:val="both"/>
      </w:pPr>
    </w:p>
    <w:p w14:paraId="0FE0E725" w14:textId="77777777" w:rsidR="00F13F5E" w:rsidRPr="00970C8D" w:rsidRDefault="00F13F5E" w:rsidP="00F13F5E">
      <w:pPr>
        <w:pStyle w:val="PargrafodaLista"/>
        <w:ind w:left="0"/>
        <w:jc w:val="both"/>
        <w:rPr>
          <w:color w:val="000000"/>
        </w:rPr>
      </w:pPr>
    </w:p>
    <w:p w14:paraId="45860563" w14:textId="77777777" w:rsidR="00970C8D" w:rsidRPr="00970C8D" w:rsidRDefault="00970C8D" w:rsidP="00970C8D">
      <w:pPr>
        <w:pStyle w:val="PargrafodaLista"/>
        <w:ind w:left="400"/>
        <w:jc w:val="both"/>
        <w:rPr>
          <w:color w:val="000000"/>
        </w:rPr>
      </w:pPr>
    </w:p>
    <w:p w14:paraId="41898A78" w14:textId="77777777" w:rsidR="00970C8D" w:rsidRPr="00970C8D" w:rsidRDefault="00970C8D" w:rsidP="00970C8D">
      <w:pPr>
        <w:jc w:val="both"/>
        <w:rPr>
          <w:rFonts w:eastAsia="Arial Unicode MS"/>
          <w:b/>
          <w:color w:val="000000"/>
        </w:rPr>
      </w:pPr>
      <w:r w:rsidRPr="00970C8D">
        <w:rPr>
          <w:rFonts w:eastAsia="Arial Unicode MS"/>
          <w:b/>
          <w:color w:val="000000"/>
        </w:rPr>
        <w:t>1.5</w:t>
      </w:r>
      <w:r w:rsidRPr="00970C8D">
        <w:rPr>
          <w:rFonts w:eastAsia="Arial Unicode MS"/>
          <w:b/>
          <w:color w:val="000000"/>
        </w:rPr>
        <w:tab/>
        <w:t>OUTROS DOCUMENTOS</w:t>
      </w:r>
    </w:p>
    <w:p w14:paraId="5491FFD3" w14:textId="77777777" w:rsidR="00970C8D" w:rsidRPr="00970C8D" w:rsidRDefault="00970C8D" w:rsidP="00970C8D">
      <w:pPr>
        <w:jc w:val="both"/>
        <w:rPr>
          <w:rFonts w:eastAsia="Arial Unicode MS"/>
          <w:color w:val="000000"/>
        </w:rPr>
      </w:pPr>
    </w:p>
    <w:p w14:paraId="00102084" w14:textId="77777777" w:rsidR="00970C8D" w:rsidRPr="00970C8D" w:rsidRDefault="00970C8D" w:rsidP="00970C8D">
      <w:pPr>
        <w:numPr>
          <w:ilvl w:val="0"/>
          <w:numId w:val="42"/>
        </w:numPr>
        <w:jc w:val="both"/>
      </w:pPr>
      <w:r w:rsidRPr="00970C8D">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970C8D">
        <w:rPr>
          <w:color w:val="000000"/>
        </w:rPr>
        <w:t>conforme</w:t>
      </w:r>
      <w:proofErr w:type="gramEnd"/>
      <w:r w:rsidRPr="00970C8D">
        <w:rPr>
          <w:color w:val="000000"/>
        </w:rPr>
        <w:t xml:space="preserve"> modelo do anexo V;</w:t>
      </w:r>
    </w:p>
    <w:p w14:paraId="05BC19C9" w14:textId="554AEAB3" w:rsidR="00970C8D" w:rsidRPr="00970C8D" w:rsidRDefault="00970C8D" w:rsidP="00970C8D">
      <w:pPr>
        <w:jc w:val="both"/>
      </w:pPr>
    </w:p>
    <w:p w14:paraId="1C35DF7B" w14:textId="77777777" w:rsidR="00970C8D" w:rsidRPr="00970C8D" w:rsidRDefault="00970C8D" w:rsidP="00970C8D">
      <w:pPr>
        <w:numPr>
          <w:ilvl w:val="0"/>
          <w:numId w:val="43"/>
        </w:numPr>
        <w:ind w:left="0" w:hanging="11"/>
        <w:jc w:val="both"/>
      </w:pPr>
      <w:r w:rsidRPr="00970C8D">
        <w:rPr>
          <w:color w:val="000000"/>
        </w:rPr>
        <w:t>Declaração de enquadramento – ME ou EPP, quando for o caso, conforme modelo do anexo VI;</w:t>
      </w:r>
    </w:p>
    <w:p w14:paraId="656EB0B3" w14:textId="77777777" w:rsidR="00970C8D" w:rsidRPr="00970C8D" w:rsidRDefault="00970C8D" w:rsidP="00F94999">
      <w:pPr>
        <w:ind w:left="567"/>
        <w:jc w:val="both"/>
      </w:pPr>
      <w:r w:rsidRPr="00970C8D">
        <w:rPr>
          <w:color w:val="000000"/>
        </w:rPr>
        <w:t xml:space="preserve">b.1 A licitante deverá apresentar em conjunto com a declaração da </w:t>
      </w:r>
      <w:r w:rsidRPr="00970C8D">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6A5C0E8" w:rsidR="00970C8D" w:rsidRPr="00970C8D" w:rsidRDefault="00970C8D" w:rsidP="00970C8D">
      <w:pPr>
        <w:jc w:val="both"/>
      </w:pPr>
    </w:p>
    <w:p w14:paraId="4CE3917C" w14:textId="2D660927" w:rsidR="00104496" w:rsidRPr="00B5627A" w:rsidRDefault="00970C8D" w:rsidP="00104496">
      <w:pPr>
        <w:numPr>
          <w:ilvl w:val="0"/>
          <w:numId w:val="44"/>
        </w:numPr>
        <w:ind w:left="0" w:hanging="11"/>
        <w:jc w:val="both"/>
      </w:pPr>
      <w:r w:rsidRPr="00970C8D">
        <w:rPr>
          <w:color w:val="000000"/>
        </w:rPr>
        <w:t>Registro da Proposta (gerada pelo sistema </w:t>
      </w:r>
      <w:proofErr w:type="spellStart"/>
      <w:r w:rsidRPr="00970C8D">
        <w:rPr>
          <w:color w:val="000000"/>
        </w:rPr>
        <w:t>bll</w:t>
      </w:r>
      <w:proofErr w:type="spellEnd"/>
      <w:r w:rsidRPr="00970C8D">
        <w:rPr>
          <w:color w:val="000000"/>
        </w:rPr>
        <w:t xml:space="preserve"> ou em papel timbrado) devidamente assinada e rubricada em todas as páginas;</w:t>
      </w:r>
    </w:p>
    <w:p w14:paraId="18B519A6" w14:textId="77777777" w:rsidR="00F94999" w:rsidRDefault="00F94999" w:rsidP="00F94999">
      <w:pPr>
        <w:jc w:val="both"/>
      </w:pPr>
    </w:p>
    <w:p w14:paraId="3D06D18A" w14:textId="515117EA" w:rsidR="00970C8D" w:rsidRPr="00970C8D" w:rsidRDefault="00970C8D" w:rsidP="00104496">
      <w:pPr>
        <w:numPr>
          <w:ilvl w:val="0"/>
          <w:numId w:val="44"/>
        </w:numPr>
        <w:ind w:left="0" w:hanging="11"/>
        <w:jc w:val="both"/>
      </w:pPr>
      <w:r w:rsidRPr="00104496">
        <w:rPr>
          <w:b/>
          <w:bCs/>
          <w:color w:val="000000"/>
        </w:rPr>
        <w:t>Instrumento de Procuração</w:t>
      </w:r>
      <w:r w:rsidRPr="00104496">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9A16EFA" w14:textId="77777777" w:rsidR="00970C8D" w:rsidRPr="00970C8D" w:rsidRDefault="00970C8D" w:rsidP="00970C8D"/>
    <w:p w14:paraId="4182EF72" w14:textId="77777777" w:rsidR="0026412E" w:rsidRPr="00970C8D" w:rsidRDefault="00D05763">
      <w:pPr>
        <w:spacing w:before="100" w:beforeAutospacing="1" w:after="100" w:afterAutospacing="1"/>
        <w:jc w:val="both"/>
        <w:rPr>
          <w:rFonts w:eastAsia="Arial Unicode MS"/>
          <w:color w:val="000000"/>
        </w:rPr>
      </w:pPr>
      <w:r w:rsidRPr="00970C8D">
        <w:rPr>
          <w:b/>
          <w:bCs/>
        </w:rPr>
        <w:t xml:space="preserve">2.  </w:t>
      </w:r>
      <w:r w:rsidRPr="00970C8D">
        <w:rPr>
          <w:b/>
          <w:bCs/>
        </w:rPr>
        <w:tab/>
        <w:t>DAS CONSIDERAÇÕES</w:t>
      </w:r>
    </w:p>
    <w:p w14:paraId="5728ADB9" w14:textId="77777777" w:rsidR="0026412E" w:rsidRPr="00970C8D" w:rsidRDefault="00D05763">
      <w:pPr>
        <w:jc w:val="both"/>
        <w:rPr>
          <w:rFonts w:eastAsia="Arial Unicode MS"/>
          <w:color w:val="000000"/>
        </w:rPr>
      </w:pPr>
      <w:r w:rsidRPr="00970C8D">
        <w:rPr>
          <w:rFonts w:eastAsia="Arial Unicode MS"/>
          <w:b/>
          <w:color w:val="000000"/>
        </w:rPr>
        <w:t>2.1</w:t>
      </w:r>
      <w:r w:rsidRPr="00970C8D">
        <w:rPr>
          <w:rFonts w:eastAsia="Arial Unicode MS"/>
          <w:b/>
          <w:color w:val="000000"/>
        </w:rPr>
        <w:tab/>
      </w:r>
      <w:r w:rsidRPr="00970C8D">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970C8D" w:rsidRDefault="0026412E">
      <w:pPr>
        <w:jc w:val="both"/>
        <w:rPr>
          <w:rFonts w:eastAsia="Arial Unicode MS"/>
          <w:b/>
          <w:color w:val="000000"/>
        </w:rPr>
      </w:pPr>
    </w:p>
    <w:p w14:paraId="0860B8DF" w14:textId="77777777" w:rsidR="0026412E" w:rsidRPr="00970C8D" w:rsidRDefault="00D05763">
      <w:pPr>
        <w:jc w:val="both"/>
        <w:rPr>
          <w:rFonts w:eastAsia="Arial Unicode MS"/>
          <w:color w:val="000000"/>
        </w:rPr>
      </w:pPr>
      <w:r w:rsidRPr="00970C8D">
        <w:rPr>
          <w:rFonts w:eastAsia="Arial Unicode MS"/>
          <w:b/>
          <w:color w:val="000000"/>
        </w:rPr>
        <w:t>2.2</w:t>
      </w:r>
      <w:r w:rsidRPr="00970C8D">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970C8D" w:rsidRDefault="0026412E">
      <w:pPr>
        <w:jc w:val="both"/>
        <w:rPr>
          <w:rFonts w:eastAsia="Arial Unicode MS"/>
          <w:color w:val="000000"/>
        </w:rPr>
      </w:pPr>
    </w:p>
    <w:p w14:paraId="173C89AA" w14:textId="77777777" w:rsidR="0026412E" w:rsidRPr="00970C8D" w:rsidRDefault="00D05763">
      <w:pPr>
        <w:jc w:val="both"/>
        <w:rPr>
          <w:rFonts w:eastAsia="Arial Unicode MS"/>
          <w:color w:val="000000"/>
        </w:rPr>
      </w:pPr>
      <w:r w:rsidRPr="00970C8D">
        <w:rPr>
          <w:rFonts w:eastAsia="Arial Unicode MS"/>
          <w:b/>
          <w:color w:val="000000"/>
        </w:rPr>
        <w:t xml:space="preserve">2.3. </w:t>
      </w:r>
      <w:r w:rsidRPr="00970C8D">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970C8D" w:rsidRDefault="0026412E">
      <w:pPr>
        <w:jc w:val="both"/>
        <w:rPr>
          <w:rFonts w:eastAsia="Arial Unicode MS"/>
          <w:color w:val="000000"/>
        </w:rPr>
      </w:pPr>
    </w:p>
    <w:p w14:paraId="483231C6" w14:textId="77777777" w:rsidR="0026412E" w:rsidRPr="00970C8D" w:rsidRDefault="00D05763">
      <w:pPr>
        <w:numPr>
          <w:ilvl w:val="1"/>
          <w:numId w:val="6"/>
        </w:numPr>
        <w:tabs>
          <w:tab w:val="clear" w:pos="705"/>
          <w:tab w:val="num" w:pos="0"/>
        </w:tabs>
        <w:ind w:left="0" w:firstLine="0"/>
        <w:jc w:val="both"/>
        <w:rPr>
          <w:rFonts w:eastAsia="Arial Unicode MS"/>
          <w:color w:val="000000"/>
        </w:rPr>
      </w:pPr>
      <w:r w:rsidRPr="00970C8D">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970C8D" w:rsidRDefault="0026412E">
      <w:pPr>
        <w:jc w:val="both"/>
        <w:rPr>
          <w:rFonts w:eastAsia="Arial Unicode MS"/>
          <w:color w:val="000000"/>
        </w:rPr>
      </w:pPr>
    </w:p>
    <w:p w14:paraId="15F750E1" w14:textId="77777777" w:rsidR="0026412E" w:rsidRPr="00970C8D" w:rsidRDefault="00D05763">
      <w:pPr>
        <w:numPr>
          <w:ilvl w:val="1"/>
          <w:numId w:val="6"/>
        </w:numPr>
        <w:tabs>
          <w:tab w:val="clear" w:pos="705"/>
          <w:tab w:val="num" w:pos="0"/>
        </w:tabs>
        <w:ind w:left="0" w:firstLine="0"/>
        <w:jc w:val="both"/>
        <w:rPr>
          <w:rFonts w:eastAsia="Arial Unicode MS"/>
          <w:color w:val="000000"/>
        </w:rPr>
      </w:pPr>
      <w:r w:rsidRPr="00970C8D">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970C8D" w:rsidRDefault="0026412E">
      <w:pPr>
        <w:jc w:val="both"/>
        <w:rPr>
          <w:rFonts w:eastAsia="Arial Unicode MS"/>
          <w:color w:val="000000"/>
        </w:rPr>
      </w:pPr>
    </w:p>
    <w:p w14:paraId="67AF5502" w14:textId="77777777" w:rsidR="0026412E" w:rsidRPr="00970C8D" w:rsidRDefault="00D05763">
      <w:pPr>
        <w:numPr>
          <w:ilvl w:val="1"/>
          <w:numId w:val="6"/>
        </w:numPr>
        <w:tabs>
          <w:tab w:val="clear" w:pos="705"/>
          <w:tab w:val="num" w:pos="0"/>
        </w:tabs>
        <w:ind w:left="0" w:firstLine="0"/>
        <w:jc w:val="both"/>
        <w:rPr>
          <w:rFonts w:eastAsia="Arial Unicode MS"/>
          <w:color w:val="000000"/>
        </w:rPr>
      </w:pPr>
      <w:r w:rsidRPr="00970C8D">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970C8D" w:rsidRDefault="0026412E">
      <w:pPr>
        <w:framePr w:h="1" w:wrap="around" w:vAnchor="page" w:hAnchor="page" w:x="10999" w:y="721"/>
        <w:jc w:val="both"/>
      </w:pPr>
    </w:p>
    <w:p w14:paraId="2A427CF7" w14:textId="77777777" w:rsidR="0026412E" w:rsidRPr="00970C8D" w:rsidRDefault="00D05763">
      <w:pPr>
        <w:spacing w:before="100" w:beforeAutospacing="1" w:after="100" w:afterAutospacing="1"/>
        <w:jc w:val="both"/>
        <w:rPr>
          <w:b/>
          <w:u w:val="single"/>
        </w:rPr>
      </w:pPr>
      <w:r w:rsidRPr="00970C8D">
        <w:t>Os</w:t>
      </w:r>
      <w:r w:rsidRPr="00970C8D">
        <w:rPr>
          <w:b/>
        </w:rPr>
        <w:t xml:space="preserve"> documentos relativos à habilitação deverão ser anexados na plataforma da BLL até a data e horário estabelecidos para abertura da sessão pública. </w:t>
      </w:r>
      <w:r w:rsidRPr="00970C8D">
        <w:rPr>
          <w:b/>
          <w:u w:val="single"/>
        </w:rPr>
        <w:t>PREFERENCIALMENTE TODOS OS DOCUMENTOS DE HABILITAÇÃO DEVEM POSSUIR MEIOS DE AUTENTICAÇÃO ONLINE.</w:t>
      </w:r>
    </w:p>
    <w:p w14:paraId="53C0EC6A" w14:textId="77777777" w:rsidR="0026412E" w:rsidRPr="00970C8D" w:rsidRDefault="00D05763">
      <w:pPr>
        <w:spacing w:before="100" w:beforeAutospacing="1" w:after="100" w:afterAutospacing="1"/>
        <w:jc w:val="both"/>
      </w:pPr>
      <w:r w:rsidRPr="00970C8D">
        <w:t xml:space="preserve">As empresas que não anexarem os documentos de habilitação até a data e horário estabelecidos para a abertura da sessão pública serão automaticamente </w:t>
      </w:r>
      <w:r w:rsidRPr="00970C8D">
        <w:rPr>
          <w:b/>
        </w:rPr>
        <w:t>INABILITADAS</w:t>
      </w:r>
      <w:r w:rsidRPr="00970C8D">
        <w:t>.</w:t>
      </w:r>
    </w:p>
    <w:p w14:paraId="2B3A92CC" w14:textId="77777777" w:rsidR="0026412E" w:rsidRPr="00970C8D" w:rsidRDefault="00D05763">
      <w:pPr>
        <w:spacing w:before="100" w:beforeAutospacing="1" w:after="100" w:afterAutospacing="1"/>
        <w:jc w:val="both"/>
      </w:pPr>
      <w:r w:rsidRPr="00970C8D">
        <w:t xml:space="preserve">Posteriormente, os documentos da Empresa vencedora </w:t>
      </w:r>
      <w:r w:rsidRPr="00970C8D">
        <w:rPr>
          <w:b/>
          <w:bCs/>
          <w:u w:val="single"/>
        </w:rPr>
        <w:t>que não tiverem meio de autenticação online</w:t>
      </w:r>
      <w:r w:rsidRPr="00970C8D">
        <w:t xml:space="preserve"> deverão ser encaminhados em originais ou cópias autenticadas, </w:t>
      </w:r>
      <w:r w:rsidRPr="00970C8D">
        <w:rPr>
          <w:b/>
        </w:rPr>
        <w:t>no prazo máximo de 02 (DOIS) dias úteis</w:t>
      </w:r>
      <w:r w:rsidRPr="00970C8D">
        <w:t xml:space="preserve">, contados da data da sessão pública virtual, para a </w:t>
      </w:r>
      <w:r w:rsidRPr="00970C8D">
        <w:rPr>
          <w:b/>
        </w:rPr>
        <w:t>Prefeitura Municipal</w:t>
      </w:r>
      <w:r w:rsidRPr="00970C8D">
        <w:t xml:space="preserve"> </w:t>
      </w:r>
      <w:r w:rsidRPr="00970C8D">
        <w:rPr>
          <w:b/>
        </w:rPr>
        <w:t>de Itatinga.</w:t>
      </w:r>
      <w:r w:rsidRPr="00970C8D">
        <w:t xml:space="preserve"> </w:t>
      </w:r>
    </w:p>
    <w:p w14:paraId="011E725B" w14:textId="77777777" w:rsidR="0026412E" w:rsidRPr="00970C8D" w:rsidRDefault="00D05763">
      <w:pPr>
        <w:spacing w:before="100" w:beforeAutospacing="1" w:after="100" w:afterAutospacing="1"/>
        <w:jc w:val="center"/>
        <w:rPr>
          <w:b/>
          <w:bCs/>
          <w:color w:val="000000"/>
        </w:rPr>
      </w:pPr>
      <w:r w:rsidRPr="00970C8D">
        <w:rPr>
          <w:rFonts w:eastAsia="Arial Unicode MS"/>
          <w:color w:val="000000"/>
        </w:rPr>
        <w:br w:type="page" w:clear="all"/>
      </w:r>
      <w:r w:rsidRPr="00970C8D">
        <w:rPr>
          <w:b/>
          <w:bCs/>
          <w:iCs/>
        </w:rPr>
        <w:t xml:space="preserve">ANEXO III - </w:t>
      </w:r>
      <w:r w:rsidRPr="00970C8D">
        <w:rPr>
          <w:b/>
          <w:bCs/>
        </w:rPr>
        <w:t xml:space="preserve">MODELO DE </w:t>
      </w:r>
      <w:r w:rsidRPr="00970C8D">
        <w:rPr>
          <w:b/>
          <w:bCs/>
          <w:color w:val="000000"/>
        </w:rPr>
        <w:t>PROPOSTA COMERCIAL FINAL</w:t>
      </w:r>
    </w:p>
    <w:p w14:paraId="0815C329" w14:textId="25E6A567" w:rsidR="0026412E" w:rsidRPr="00970C8D" w:rsidRDefault="00D05763">
      <w:pPr>
        <w:jc w:val="both"/>
        <w:rPr>
          <w:rFonts w:eastAsia="Arial Unicode MS"/>
          <w:b/>
          <w:bCs/>
          <w:color w:val="000000"/>
        </w:rPr>
      </w:pPr>
      <w:r w:rsidRPr="00970C8D">
        <w:rPr>
          <w:rFonts w:eastAsia="Arial Unicode MS"/>
          <w:b/>
          <w:bCs/>
          <w:color w:val="000000"/>
        </w:rPr>
        <w:t>PROCESSO Nº. 4</w:t>
      </w:r>
      <w:r w:rsidR="0096795F" w:rsidRPr="00970C8D">
        <w:rPr>
          <w:rFonts w:eastAsia="Arial Unicode MS"/>
          <w:b/>
          <w:bCs/>
          <w:color w:val="000000"/>
        </w:rPr>
        <w:t>6</w:t>
      </w:r>
      <w:r w:rsidRPr="00970C8D">
        <w:rPr>
          <w:rFonts w:eastAsia="Arial Unicode MS"/>
          <w:b/>
          <w:bCs/>
          <w:color w:val="000000"/>
        </w:rPr>
        <w:t>/2024</w:t>
      </w:r>
    </w:p>
    <w:p w14:paraId="45ECB4EB" w14:textId="27AD5D22" w:rsidR="0026412E" w:rsidRPr="00970C8D" w:rsidRDefault="00D05763">
      <w:pPr>
        <w:jc w:val="both"/>
        <w:rPr>
          <w:rFonts w:eastAsia="Arial Unicode MS"/>
          <w:b/>
          <w:bCs/>
          <w:color w:val="000000"/>
        </w:rPr>
      </w:pPr>
      <w:r w:rsidRPr="00970C8D">
        <w:rPr>
          <w:rFonts w:eastAsia="Arial Unicode MS"/>
          <w:b/>
          <w:bCs/>
          <w:color w:val="000000"/>
        </w:rPr>
        <w:t>PREGÃO ELETRÔNICO Nº 1</w:t>
      </w:r>
      <w:r w:rsidR="0096795F" w:rsidRPr="00970C8D">
        <w:rPr>
          <w:rFonts w:eastAsia="Arial Unicode MS"/>
          <w:b/>
          <w:bCs/>
          <w:color w:val="000000"/>
        </w:rPr>
        <w:t>7</w:t>
      </w:r>
      <w:r w:rsidRPr="00970C8D">
        <w:rPr>
          <w:rFonts w:eastAsia="Arial Unicode MS"/>
          <w:b/>
          <w:bCs/>
          <w:color w:val="000000"/>
        </w:rPr>
        <w:t>/2024</w:t>
      </w:r>
    </w:p>
    <w:p w14:paraId="0F18397D" w14:textId="57C22970" w:rsidR="0026412E" w:rsidRPr="00970C8D" w:rsidRDefault="00D05763" w:rsidP="00E53F54">
      <w:pPr>
        <w:ind w:left="30"/>
        <w:jc w:val="both"/>
      </w:pPr>
      <w:r w:rsidRPr="00970C8D">
        <w:rPr>
          <w:rFonts w:eastAsia="Arial Unicode MS"/>
          <w:b/>
          <w:bCs/>
          <w:color w:val="000000"/>
        </w:rPr>
        <w:t xml:space="preserve">OBJETO: </w:t>
      </w:r>
      <w:r w:rsidR="00E53F54" w:rsidRPr="00970C8D">
        <w:rPr>
          <w:shd w:val="clear" w:color="auto" w:fill="FFFFFF"/>
        </w:rPr>
        <w:t xml:space="preserve">REGISTRO DE PREÇOS PARA EVENTUAL </w:t>
      </w:r>
      <w:r w:rsidR="00E53F54" w:rsidRPr="00970C8D">
        <w:rPr>
          <w:rFonts w:eastAsia="Arial MT"/>
          <w:lang w:val="pt-PT"/>
        </w:rPr>
        <w:t>CONTRATAÇÃO DE EMPRESA ESPECIALIZADA PARA A EXECUÇÃO DA CALÇADA</w:t>
      </w:r>
      <w:r w:rsidR="00E53F54" w:rsidRPr="00970C8D">
        <w:t xml:space="preserve"> NA</w:t>
      </w:r>
      <w:r w:rsidR="00E53F54" w:rsidRPr="00970C8D">
        <w:rPr>
          <w:spacing w:val="-1"/>
        </w:rPr>
        <w:t xml:space="preserve"> </w:t>
      </w:r>
      <w:r w:rsidR="00E53F54" w:rsidRPr="00970C8D">
        <w:t>CIDADE</w:t>
      </w:r>
      <w:r w:rsidR="00E53F54" w:rsidRPr="00970C8D">
        <w:rPr>
          <w:spacing w:val="-2"/>
        </w:rPr>
        <w:t xml:space="preserve"> </w:t>
      </w:r>
      <w:r w:rsidR="00E53F54" w:rsidRPr="00970C8D">
        <w:t>DE</w:t>
      </w:r>
      <w:r w:rsidR="00E53F54" w:rsidRPr="00970C8D">
        <w:rPr>
          <w:spacing w:val="1"/>
        </w:rPr>
        <w:t xml:space="preserve"> </w:t>
      </w:r>
      <w:r w:rsidR="00E53F54" w:rsidRPr="00970C8D">
        <w:t>ITATINGA/SP, CONFORME ESPECIFICAÇÕES CONSTANTES DO ANEXO I DESTE EDITAL.</w:t>
      </w:r>
    </w:p>
    <w:p w14:paraId="4EBC88F3" w14:textId="77777777" w:rsidR="00E53F54" w:rsidRPr="00970C8D" w:rsidRDefault="00E53F54" w:rsidP="00E53F54">
      <w:pPr>
        <w:ind w:left="30"/>
        <w:jc w:val="both"/>
        <w:rPr>
          <w:b/>
          <w:color w:val="000000"/>
        </w:rPr>
      </w:pPr>
    </w:p>
    <w:p w14:paraId="2F621DBE" w14:textId="77777777" w:rsidR="0026412E" w:rsidRPr="00970C8D" w:rsidRDefault="00D05763">
      <w:pPr>
        <w:jc w:val="both"/>
        <w:rPr>
          <w:b/>
          <w:bCs/>
          <w:color w:val="000000"/>
        </w:rPr>
      </w:pPr>
      <w:r w:rsidRPr="00970C8D">
        <w:rPr>
          <w:b/>
          <w:bCs/>
          <w:color w:val="000000"/>
        </w:rPr>
        <w:t>MODELO DE PROPOSTA COMERCIAL FINAL (licitante vencedor)</w:t>
      </w:r>
    </w:p>
    <w:p w14:paraId="621BD7BD" w14:textId="34FBD579" w:rsidR="0026412E" w:rsidRPr="00970C8D" w:rsidRDefault="00D05763">
      <w:pPr>
        <w:spacing w:before="100" w:beforeAutospacing="1" w:after="100" w:afterAutospacing="1"/>
        <w:jc w:val="both"/>
        <w:rPr>
          <w:color w:val="000000"/>
        </w:rPr>
      </w:pPr>
      <w:r w:rsidRPr="00970C8D">
        <w:rPr>
          <w:color w:val="000000"/>
        </w:rPr>
        <w:t xml:space="preserve">Apresentamos nossa proposta para prestação dos serviços objeto da presente licitação Pregão, na Forma Eletrônica </w:t>
      </w:r>
      <w:r w:rsidRPr="00970C8D">
        <w:rPr>
          <w:b/>
          <w:color w:val="000000"/>
        </w:rPr>
        <w:t>n</w:t>
      </w:r>
      <w:r w:rsidRPr="00970C8D">
        <w:rPr>
          <w:b/>
          <w:bCs/>
          <w:color w:val="000000"/>
        </w:rPr>
        <w:t>º 1</w:t>
      </w:r>
      <w:r w:rsidR="0096795F" w:rsidRPr="00970C8D">
        <w:rPr>
          <w:b/>
          <w:bCs/>
          <w:color w:val="000000"/>
        </w:rPr>
        <w:t>7</w:t>
      </w:r>
      <w:r w:rsidRPr="00970C8D">
        <w:rPr>
          <w:b/>
          <w:bCs/>
          <w:color w:val="000000"/>
        </w:rPr>
        <w:t>/2024</w:t>
      </w:r>
      <w:r w:rsidR="00E566BE" w:rsidRPr="00970C8D">
        <w:rPr>
          <w:b/>
          <w:bCs/>
          <w:color w:val="000000"/>
        </w:rPr>
        <w:t xml:space="preserve"> </w:t>
      </w:r>
      <w:r w:rsidRPr="00970C8D">
        <w:rPr>
          <w:color w:val="000000"/>
        </w:rPr>
        <w:t>acatando todas as estipulações consignadas no respectivo Edital e seus anexos.</w:t>
      </w:r>
    </w:p>
    <w:p w14:paraId="61306611" w14:textId="77777777" w:rsidR="0026412E" w:rsidRPr="00970C8D" w:rsidRDefault="00D05763">
      <w:pPr>
        <w:spacing w:before="100" w:beforeAutospacing="1" w:after="100" w:afterAutospacing="1"/>
        <w:jc w:val="both"/>
        <w:rPr>
          <w:b/>
          <w:bCs/>
        </w:rPr>
      </w:pPr>
      <w:r w:rsidRPr="00970C8D">
        <w:rPr>
          <w:b/>
          <w:bCs/>
        </w:rPr>
        <w:t>IDENTIFICAÇÃO DO CONCORRENTE:</w:t>
      </w:r>
    </w:p>
    <w:p w14:paraId="18C89669" w14:textId="77777777" w:rsidR="0026412E" w:rsidRPr="00970C8D" w:rsidRDefault="00D05763">
      <w:pPr>
        <w:jc w:val="both"/>
        <w:rPr>
          <w:i/>
        </w:rPr>
      </w:pPr>
      <w:r w:rsidRPr="00970C8D">
        <w:rPr>
          <w:i/>
        </w:rPr>
        <w:t>NOME DA EMPRESA:</w:t>
      </w:r>
      <w:r w:rsidRPr="00970C8D">
        <w:rPr>
          <w:i/>
        </w:rPr>
        <w:tab/>
      </w:r>
      <w:r w:rsidRPr="00970C8D">
        <w:rPr>
          <w:i/>
        </w:rPr>
        <w:tab/>
      </w:r>
      <w:r w:rsidRPr="00970C8D">
        <w:rPr>
          <w:i/>
        </w:rPr>
        <w:tab/>
      </w:r>
      <w:r w:rsidRPr="00970C8D">
        <w:rPr>
          <w:i/>
        </w:rPr>
        <w:tab/>
      </w:r>
    </w:p>
    <w:p w14:paraId="623EF3C3" w14:textId="77777777" w:rsidR="0026412E" w:rsidRPr="00970C8D" w:rsidRDefault="00D05763">
      <w:pPr>
        <w:jc w:val="both"/>
        <w:rPr>
          <w:i/>
        </w:rPr>
      </w:pPr>
      <w:r w:rsidRPr="00970C8D">
        <w:rPr>
          <w:i/>
        </w:rPr>
        <w:t>CNPJ e INSCRIÇÃO ESTADUAL:</w:t>
      </w:r>
    </w:p>
    <w:p w14:paraId="241A73D5" w14:textId="77777777" w:rsidR="0026412E" w:rsidRPr="00970C8D" w:rsidRDefault="00D05763">
      <w:pPr>
        <w:jc w:val="both"/>
        <w:rPr>
          <w:i/>
        </w:rPr>
      </w:pPr>
      <w:r w:rsidRPr="00970C8D">
        <w:rPr>
          <w:i/>
        </w:rPr>
        <w:t>REPRESENTANTE e CARGO:</w:t>
      </w:r>
    </w:p>
    <w:p w14:paraId="25DA6CC0" w14:textId="77777777" w:rsidR="0026412E" w:rsidRPr="00970C8D" w:rsidRDefault="00D05763">
      <w:pPr>
        <w:jc w:val="both"/>
        <w:rPr>
          <w:i/>
        </w:rPr>
      </w:pPr>
      <w:r w:rsidRPr="00970C8D">
        <w:rPr>
          <w:i/>
        </w:rPr>
        <w:t xml:space="preserve">CARTEIRA DE IDENTIDADE e CPF: </w:t>
      </w:r>
    </w:p>
    <w:p w14:paraId="478AC855" w14:textId="77777777" w:rsidR="0026412E" w:rsidRPr="00970C8D" w:rsidRDefault="00D05763">
      <w:pPr>
        <w:jc w:val="both"/>
        <w:rPr>
          <w:i/>
        </w:rPr>
      </w:pPr>
      <w:r w:rsidRPr="00970C8D">
        <w:rPr>
          <w:i/>
        </w:rPr>
        <w:t>ENDEREÇO e TELEFONE:</w:t>
      </w:r>
    </w:p>
    <w:p w14:paraId="323442C4" w14:textId="77777777" w:rsidR="0026412E" w:rsidRPr="00970C8D" w:rsidRDefault="00D05763">
      <w:pPr>
        <w:jc w:val="both"/>
        <w:rPr>
          <w:i/>
        </w:rPr>
      </w:pPr>
      <w:r w:rsidRPr="00970C8D">
        <w:rPr>
          <w:i/>
        </w:rPr>
        <w:t>AGÊNCIA e Nº DA CONTA BANCÁRIA</w:t>
      </w:r>
    </w:p>
    <w:p w14:paraId="19F22389" w14:textId="77777777" w:rsidR="0026412E" w:rsidRPr="00970C8D" w:rsidRDefault="00D05763">
      <w:pPr>
        <w:spacing w:before="100" w:beforeAutospacing="1" w:after="100" w:afterAutospacing="1"/>
        <w:jc w:val="both"/>
        <w:rPr>
          <w:b/>
          <w:bCs/>
        </w:rPr>
      </w:pPr>
      <w:r w:rsidRPr="00970C8D">
        <w:rPr>
          <w:b/>
          <w:bCs/>
        </w:rPr>
        <w:t>PREÇO (READEQUADO AO LANCE VENCEDOR)</w:t>
      </w:r>
    </w:p>
    <w:p w14:paraId="7949F96F" w14:textId="77777777" w:rsidR="0026412E" w:rsidRPr="00970C8D" w:rsidRDefault="00D05763">
      <w:pPr>
        <w:jc w:val="both"/>
      </w:pPr>
      <w:r w:rsidRPr="00970C8D">
        <w:t>Deverão ser preenchidos todos os campos abaixo do item vencido de acordo com o ANEXO 01 do Edital.</w:t>
      </w:r>
    </w:p>
    <w:p w14:paraId="25F32025" w14:textId="77777777" w:rsidR="0026412E" w:rsidRPr="00970C8D"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970C8D" w14:paraId="1919A1B0" w14:textId="77777777">
        <w:tc>
          <w:tcPr>
            <w:tcW w:w="1485" w:type="dxa"/>
            <w:shd w:val="clear" w:color="auto" w:fill="auto"/>
          </w:tcPr>
          <w:p w14:paraId="7B24F8FD" w14:textId="2938949E" w:rsidR="0026412E" w:rsidRPr="00970C8D" w:rsidRDefault="00E53F54">
            <w:pPr>
              <w:jc w:val="both"/>
              <w:rPr>
                <w:b/>
                <w:bCs/>
                <w:color w:val="000000"/>
              </w:rPr>
            </w:pPr>
            <w:r w:rsidRPr="00970C8D">
              <w:rPr>
                <w:b/>
                <w:bCs/>
                <w:color w:val="000000"/>
              </w:rPr>
              <w:t xml:space="preserve">LOTE </w:t>
            </w:r>
            <w:r w:rsidR="00D05763" w:rsidRPr="00970C8D">
              <w:rPr>
                <w:b/>
                <w:bCs/>
                <w:color w:val="000000"/>
              </w:rPr>
              <w:t xml:space="preserve"> </w:t>
            </w:r>
          </w:p>
        </w:tc>
        <w:tc>
          <w:tcPr>
            <w:tcW w:w="1828" w:type="dxa"/>
            <w:shd w:val="clear" w:color="auto" w:fill="auto"/>
          </w:tcPr>
          <w:p w14:paraId="54710209" w14:textId="77777777" w:rsidR="0026412E" w:rsidRPr="00970C8D" w:rsidRDefault="00D05763">
            <w:pPr>
              <w:jc w:val="both"/>
              <w:rPr>
                <w:b/>
                <w:bCs/>
                <w:color w:val="000000"/>
              </w:rPr>
            </w:pPr>
            <w:r w:rsidRPr="00970C8D">
              <w:rPr>
                <w:b/>
                <w:bCs/>
                <w:color w:val="000000"/>
              </w:rPr>
              <w:t xml:space="preserve">DESCRIÇÃO </w:t>
            </w:r>
          </w:p>
        </w:tc>
        <w:tc>
          <w:tcPr>
            <w:tcW w:w="1914" w:type="dxa"/>
            <w:shd w:val="clear" w:color="auto" w:fill="auto"/>
          </w:tcPr>
          <w:p w14:paraId="0E68047D" w14:textId="77777777" w:rsidR="0026412E" w:rsidRPr="00970C8D" w:rsidRDefault="00D05763">
            <w:pPr>
              <w:jc w:val="both"/>
              <w:rPr>
                <w:b/>
                <w:bCs/>
                <w:color w:val="000000"/>
              </w:rPr>
            </w:pPr>
            <w:r w:rsidRPr="00970C8D">
              <w:rPr>
                <w:b/>
                <w:bCs/>
                <w:color w:val="000000"/>
              </w:rPr>
              <w:t>QUANTIDADE</w:t>
            </w:r>
          </w:p>
        </w:tc>
        <w:tc>
          <w:tcPr>
            <w:tcW w:w="1736" w:type="dxa"/>
            <w:shd w:val="clear" w:color="auto" w:fill="auto"/>
          </w:tcPr>
          <w:p w14:paraId="4780F47E" w14:textId="77777777" w:rsidR="0026412E" w:rsidRPr="00970C8D" w:rsidRDefault="00D05763">
            <w:pPr>
              <w:jc w:val="both"/>
              <w:rPr>
                <w:b/>
                <w:bCs/>
                <w:color w:val="000000"/>
              </w:rPr>
            </w:pPr>
            <w:r w:rsidRPr="00970C8D">
              <w:rPr>
                <w:b/>
                <w:bCs/>
                <w:color w:val="000000"/>
              </w:rPr>
              <w:t xml:space="preserve">VALOR UNITÁRIO </w:t>
            </w:r>
          </w:p>
        </w:tc>
        <w:tc>
          <w:tcPr>
            <w:tcW w:w="1225" w:type="dxa"/>
            <w:shd w:val="clear" w:color="auto" w:fill="auto"/>
          </w:tcPr>
          <w:p w14:paraId="393071BF" w14:textId="77777777" w:rsidR="0026412E" w:rsidRPr="00970C8D" w:rsidRDefault="00D05763">
            <w:pPr>
              <w:jc w:val="both"/>
              <w:rPr>
                <w:b/>
                <w:bCs/>
                <w:color w:val="000000"/>
              </w:rPr>
            </w:pPr>
            <w:r w:rsidRPr="00970C8D">
              <w:rPr>
                <w:b/>
                <w:bCs/>
                <w:color w:val="000000"/>
              </w:rPr>
              <w:t xml:space="preserve">VALOR TOTAL </w:t>
            </w:r>
          </w:p>
        </w:tc>
        <w:tc>
          <w:tcPr>
            <w:tcW w:w="1667" w:type="dxa"/>
            <w:shd w:val="clear" w:color="auto" w:fill="auto"/>
          </w:tcPr>
          <w:p w14:paraId="12887C6A" w14:textId="77777777" w:rsidR="0026412E" w:rsidRPr="00970C8D" w:rsidRDefault="00D05763">
            <w:pPr>
              <w:jc w:val="both"/>
              <w:rPr>
                <w:b/>
                <w:bCs/>
                <w:color w:val="000000"/>
              </w:rPr>
            </w:pPr>
            <w:r w:rsidRPr="00970C8D">
              <w:rPr>
                <w:b/>
                <w:bCs/>
                <w:color w:val="000000"/>
              </w:rPr>
              <w:t xml:space="preserve">MARCA / MODELO </w:t>
            </w:r>
            <w:r w:rsidRPr="00970C8D">
              <w:rPr>
                <w:b/>
                <w:bCs/>
                <w:color w:val="000000"/>
              </w:rPr>
              <w:br/>
              <w:t>(se aplicável)</w:t>
            </w:r>
          </w:p>
        </w:tc>
      </w:tr>
      <w:tr w:rsidR="0026412E" w:rsidRPr="00970C8D" w14:paraId="7FC88762" w14:textId="77777777">
        <w:tc>
          <w:tcPr>
            <w:tcW w:w="1485" w:type="dxa"/>
            <w:shd w:val="clear" w:color="auto" w:fill="auto"/>
          </w:tcPr>
          <w:p w14:paraId="075C92BD" w14:textId="77777777" w:rsidR="0026412E" w:rsidRPr="00970C8D" w:rsidRDefault="0026412E">
            <w:pPr>
              <w:jc w:val="both"/>
              <w:rPr>
                <w:b/>
                <w:bCs/>
                <w:color w:val="000000"/>
              </w:rPr>
            </w:pPr>
          </w:p>
        </w:tc>
        <w:tc>
          <w:tcPr>
            <w:tcW w:w="1828" w:type="dxa"/>
            <w:shd w:val="clear" w:color="auto" w:fill="auto"/>
          </w:tcPr>
          <w:p w14:paraId="0576202D" w14:textId="77777777" w:rsidR="0026412E" w:rsidRPr="00970C8D" w:rsidRDefault="0026412E">
            <w:pPr>
              <w:jc w:val="both"/>
              <w:rPr>
                <w:b/>
                <w:bCs/>
                <w:color w:val="000000"/>
              </w:rPr>
            </w:pPr>
          </w:p>
        </w:tc>
        <w:tc>
          <w:tcPr>
            <w:tcW w:w="1914" w:type="dxa"/>
            <w:shd w:val="clear" w:color="auto" w:fill="auto"/>
          </w:tcPr>
          <w:p w14:paraId="1FBD04B7" w14:textId="77777777" w:rsidR="0026412E" w:rsidRPr="00970C8D" w:rsidRDefault="0026412E">
            <w:pPr>
              <w:jc w:val="both"/>
              <w:rPr>
                <w:b/>
                <w:bCs/>
                <w:color w:val="000000"/>
              </w:rPr>
            </w:pPr>
          </w:p>
        </w:tc>
        <w:tc>
          <w:tcPr>
            <w:tcW w:w="1736" w:type="dxa"/>
            <w:shd w:val="clear" w:color="auto" w:fill="auto"/>
          </w:tcPr>
          <w:p w14:paraId="316A93F5" w14:textId="77777777" w:rsidR="0026412E" w:rsidRPr="00970C8D" w:rsidRDefault="0026412E">
            <w:pPr>
              <w:jc w:val="both"/>
              <w:rPr>
                <w:b/>
                <w:bCs/>
                <w:color w:val="000000"/>
              </w:rPr>
            </w:pPr>
          </w:p>
        </w:tc>
        <w:tc>
          <w:tcPr>
            <w:tcW w:w="1225" w:type="dxa"/>
            <w:shd w:val="clear" w:color="auto" w:fill="auto"/>
          </w:tcPr>
          <w:p w14:paraId="60BAEFAD" w14:textId="77777777" w:rsidR="0026412E" w:rsidRPr="00970C8D" w:rsidRDefault="0026412E">
            <w:pPr>
              <w:jc w:val="both"/>
              <w:rPr>
                <w:b/>
                <w:bCs/>
                <w:color w:val="000000"/>
              </w:rPr>
            </w:pPr>
          </w:p>
        </w:tc>
        <w:tc>
          <w:tcPr>
            <w:tcW w:w="1667" w:type="dxa"/>
            <w:shd w:val="clear" w:color="auto" w:fill="auto"/>
          </w:tcPr>
          <w:p w14:paraId="7E89993C" w14:textId="77777777" w:rsidR="0026412E" w:rsidRPr="00970C8D" w:rsidRDefault="0026412E">
            <w:pPr>
              <w:jc w:val="both"/>
              <w:rPr>
                <w:b/>
                <w:bCs/>
                <w:color w:val="000000"/>
              </w:rPr>
            </w:pPr>
          </w:p>
        </w:tc>
      </w:tr>
    </w:tbl>
    <w:p w14:paraId="4AFEACB8" w14:textId="77777777" w:rsidR="0026412E" w:rsidRPr="00970C8D" w:rsidRDefault="0026412E">
      <w:pPr>
        <w:jc w:val="both"/>
        <w:rPr>
          <w:b/>
          <w:bCs/>
          <w:color w:val="000000"/>
        </w:rPr>
      </w:pPr>
    </w:p>
    <w:p w14:paraId="2734DAE6" w14:textId="77777777" w:rsidR="0026412E" w:rsidRPr="00970C8D" w:rsidRDefault="00D05763">
      <w:pPr>
        <w:jc w:val="both"/>
        <w:rPr>
          <w:b/>
          <w:u w:val="single"/>
        </w:rPr>
      </w:pPr>
      <w:r w:rsidRPr="00970C8D">
        <w:rPr>
          <w:b/>
        </w:rPr>
        <w:t>PROPOSTA TOTAL: R$ _____________</w:t>
      </w:r>
      <w:proofErr w:type="gramStart"/>
      <w:r w:rsidRPr="00970C8D">
        <w:rPr>
          <w:b/>
        </w:rPr>
        <w:t>_(</w:t>
      </w:r>
      <w:proofErr w:type="gramEnd"/>
      <w:r w:rsidRPr="00970C8D">
        <w:rPr>
          <w:b/>
        </w:rPr>
        <w:t>por extenso)______________________</w:t>
      </w:r>
    </w:p>
    <w:p w14:paraId="31BE6B0B" w14:textId="77777777" w:rsidR="0026412E" w:rsidRPr="00970C8D" w:rsidRDefault="0026412E">
      <w:pPr>
        <w:pStyle w:val="Ttulo"/>
        <w:shd w:val="clear" w:color="auto" w:fill="FFFFFF"/>
        <w:tabs>
          <w:tab w:val="left" w:pos="14000"/>
        </w:tabs>
        <w:ind w:right="-85"/>
        <w:jc w:val="both"/>
        <w:rPr>
          <w:color w:val="000000"/>
          <w:szCs w:val="24"/>
          <w:u w:val="none"/>
        </w:rPr>
      </w:pPr>
    </w:p>
    <w:p w14:paraId="711D5564" w14:textId="77777777" w:rsidR="0026412E" w:rsidRPr="00970C8D" w:rsidRDefault="00D05763">
      <w:pPr>
        <w:pStyle w:val="Ttulo"/>
        <w:shd w:val="clear" w:color="auto" w:fill="FFFFFF"/>
        <w:tabs>
          <w:tab w:val="left" w:pos="14000"/>
        </w:tabs>
        <w:ind w:right="-85"/>
        <w:jc w:val="both"/>
        <w:rPr>
          <w:b w:val="0"/>
          <w:color w:val="000000"/>
          <w:szCs w:val="24"/>
          <w:u w:val="none"/>
        </w:rPr>
      </w:pPr>
      <w:r w:rsidRPr="00970C8D">
        <w:rPr>
          <w:color w:val="000000"/>
          <w:szCs w:val="24"/>
          <w:u w:val="none"/>
        </w:rPr>
        <w:t>DECLARO</w:t>
      </w:r>
      <w:r w:rsidRPr="00970C8D">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970C8D" w:rsidRDefault="0026412E">
      <w:pPr>
        <w:pStyle w:val="Ttulo"/>
        <w:shd w:val="clear" w:color="auto" w:fill="FFFFFF"/>
        <w:tabs>
          <w:tab w:val="left" w:pos="14000"/>
        </w:tabs>
        <w:ind w:right="-85"/>
        <w:jc w:val="both"/>
        <w:rPr>
          <w:b w:val="0"/>
          <w:color w:val="000000"/>
          <w:szCs w:val="24"/>
          <w:u w:val="none"/>
        </w:rPr>
      </w:pPr>
    </w:p>
    <w:p w14:paraId="7DE9E2AC" w14:textId="77777777" w:rsidR="0026412E" w:rsidRPr="00970C8D" w:rsidRDefault="00D05763">
      <w:pPr>
        <w:pStyle w:val="Ttulo"/>
        <w:shd w:val="clear" w:color="auto" w:fill="FFFFFF"/>
        <w:tabs>
          <w:tab w:val="left" w:pos="14000"/>
        </w:tabs>
        <w:ind w:right="-85"/>
        <w:jc w:val="both"/>
        <w:rPr>
          <w:b w:val="0"/>
          <w:szCs w:val="24"/>
          <w:u w:val="none"/>
        </w:rPr>
      </w:pPr>
      <w:r w:rsidRPr="00970C8D">
        <w:rPr>
          <w:bCs/>
          <w:color w:val="000000"/>
          <w:szCs w:val="24"/>
          <w:u w:val="none"/>
        </w:rPr>
        <w:t>DECLARO</w:t>
      </w:r>
      <w:r w:rsidRPr="00970C8D">
        <w:rPr>
          <w:b w:val="0"/>
          <w:color w:val="000000"/>
          <w:szCs w:val="24"/>
          <w:u w:val="none"/>
        </w:rPr>
        <w:t xml:space="preserve"> que tenho </w:t>
      </w:r>
      <w:r w:rsidRPr="00970C8D">
        <w:rPr>
          <w:b w:val="0"/>
          <w:szCs w:val="24"/>
          <w:u w:val="none"/>
        </w:rPr>
        <w:t>ciência da retenção de impostos realizada pela Prefeitura de Itatinga, conforme regulamentação do Decreto nº 3.393 de 25 de agosto de 2023.</w:t>
      </w:r>
    </w:p>
    <w:p w14:paraId="10A9CC3C" w14:textId="77777777" w:rsidR="0026412E" w:rsidRPr="00970C8D" w:rsidRDefault="00D05763">
      <w:pPr>
        <w:widowControl w:val="0"/>
        <w:tabs>
          <w:tab w:val="left" w:pos="567"/>
        </w:tabs>
        <w:spacing w:before="100" w:beforeAutospacing="1" w:after="100" w:afterAutospacing="1"/>
        <w:jc w:val="both"/>
        <w:rPr>
          <w:b/>
        </w:rPr>
      </w:pPr>
      <w:r w:rsidRPr="00970C8D">
        <w:rPr>
          <w:b/>
        </w:rPr>
        <w:t>CONDIÇÕES GERAIS</w:t>
      </w:r>
    </w:p>
    <w:p w14:paraId="5D0CD510" w14:textId="77777777" w:rsidR="0026412E" w:rsidRPr="00970C8D" w:rsidRDefault="00D05763">
      <w:pPr>
        <w:widowControl w:val="0"/>
        <w:tabs>
          <w:tab w:val="left" w:pos="567"/>
        </w:tabs>
        <w:spacing w:before="100" w:beforeAutospacing="1" w:after="100" w:afterAutospacing="1"/>
        <w:jc w:val="both"/>
      </w:pPr>
      <w:r w:rsidRPr="00970C8D">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proofErr w:type="gramStart"/>
      <w:r>
        <w:t>d</w:t>
      </w:r>
      <w:proofErr w:type="gramEnd"/>
      <w:r>
        <w:t>).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proofErr w:type="gramStart"/>
      <w:r>
        <w:t>a</w:t>
      </w:r>
      <w:proofErr w:type="gramEnd"/>
      <w:r>
        <w:t>). Declarar que conhece e atende as condições de habilitação previstas no Edital;</w:t>
      </w:r>
    </w:p>
    <w:p w14:paraId="1F72A727" w14:textId="77777777" w:rsidR="0026412E" w:rsidRDefault="00D05763">
      <w:pPr>
        <w:tabs>
          <w:tab w:val="left" w:pos="480"/>
        </w:tabs>
        <w:jc w:val="both"/>
      </w:pPr>
      <w:proofErr w:type="gramStart"/>
      <w:r>
        <w:t>b</w:t>
      </w:r>
      <w:proofErr w:type="gramEnd"/>
      <w:r>
        <w:t>). Apresentar lance de preço;</w:t>
      </w:r>
    </w:p>
    <w:p w14:paraId="0C834C3A" w14:textId="77777777" w:rsidR="0026412E" w:rsidRDefault="00D05763">
      <w:pPr>
        <w:tabs>
          <w:tab w:val="left" w:pos="480"/>
        </w:tabs>
        <w:jc w:val="both"/>
      </w:pPr>
      <w:proofErr w:type="gramStart"/>
      <w:r>
        <w:t>c</w:t>
      </w:r>
      <w:proofErr w:type="gramEnd"/>
      <w:r>
        <w:t>). Apresentar manifestação sobre os procedimentos adotados pela Pregoeira;</w:t>
      </w:r>
    </w:p>
    <w:p w14:paraId="2410045F" w14:textId="77777777" w:rsidR="0026412E" w:rsidRDefault="00D05763">
      <w:pPr>
        <w:tabs>
          <w:tab w:val="left" w:pos="480"/>
        </w:tabs>
        <w:jc w:val="both"/>
      </w:pPr>
      <w:proofErr w:type="gramStart"/>
      <w:r>
        <w:t>d</w:t>
      </w:r>
      <w:proofErr w:type="gramEnd"/>
      <w:r>
        <w:t>). Solicitar informações via sistema eletrônico;</w:t>
      </w:r>
    </w:p>
    <w:p w14:paraId="158465F0" w14:textId="77777777" w:rsidR="0026412E" w:rsidRDefault="00D05763">
      <w:pPr>
        <w:tabs>
          <w:tab w:val="left" w:pos="480"/>
        </w:tabs>
        <w:jc w:val="both"/>
      </w:pPr>
      <w:proofErr w:type="gramStart"/>
      <w:r>
        <w:t>e</w:t>
      </w:r>
      <w:proofErr w:type="gramEnd"/>
      <w:r>
        <w:t>). Interpor recursos contra atos da Pregoeira;</w:t>
      </w:r>
    </w:p>
    <w:p w14:paraId="13476F39" w14:textId="77777777" w:rsidR="0026412E" w:rsidRDefault="00D05763">
      <w:pPr>
        <w:tabs>
          <w:tab w:val="left" w:pos="480"/>
        </w:tabs>
        <w:jc w:val="both"/>
      </w:pPr>
      <w:proofErr w:type="gramStart"/>
      <w:r>
        <w:t>f</w:t>
      </w:r>
      <w:proofErr w:type="gramEnd"/>
      <w:r>
        <w:t>). Apresentar e retirar documentos;</w:t>
      </w:r>
    </w:p>
    <w:p w14:paraId="368298AD" w14:textId="77777777" w:rsidR="0026412E" w:rsidRDefault="00D05763">
      <w:pPr>
        <w:tabs>
          <w:tab w:val="left" w:pos="480"/>
        </w:tabs>
        <w:jc w:val="both"/>
      </w:pPr>
      <w:proofErr w:type="gramStart"/>
      <w:r>
        <w:t>g</w:t>
      </w:r>
      <w:proofErr w:type="gramEnd"/>
      <w:r>
        <w:t>). Solicitar e prestar declarações e esclarecimentos;</w:t>
      </w:r>
    </w:p>
    <w:p w14:paraId="4B27FCD0" w14:textId="77777777" w:rsidR="0026412E" w:rsidRDefault="00D05763">
      <w:pPr>
        <w:tabs>
          <w:tab w:val="left" w:pos="480"/>
        </w:tabs>
        <w:jc w:val="both"/>
      </w:pPr>
      <w:proofErr w:type="gramStart"/>
      <w:r>
        <w:t>h</w:t>
      </w:r>
      <w:proofErr w:type="gramEnd"/>
      <w:r>
        <w:t>). Assinar documentos relativos às propostas;</w:t>
      </w:r>
    </w:p>
    <w:p w14:paraId="581A9AD7" w14:textId="77777777" w:rsidR="0026412E" w:rsidRDefault="00D05763">
      <w:pPr>
        <w:tabs>
          <w:tab w:val="left" w:pos="480"/>
        </w:tabs>
        <w:jc w:val="both"/>
      </w:pPr>
      <w:proofErr w:type="gramStart"/>
      <w:r>
        <w:t>i</w:t>
      </w:r>
      <w:proofErr w:type="gramEnd"/>
      <w:r>
        <w:t>). Emitir e firmar o fechamento da operação; e</w:t>
      </w:r>
    </w:p>
    <w:p w14:paraId="0FB31DCC" w14:textId="77777777" w:rsidR="0026412E" w:rsidRDefault="00D05763">
      <w:pPr>
        <w:tabs>
          <w:tab w:val="left" w:pos="-3544"/>
        </w:tabs>
        <w:jc w:val="both"/>
      </w:pPr>
      <w:proofErr w:type="gramStart"/>
      <w:r>
        <w:t>j</w:t>
      </w:r>
      <w:proofErr w:type="gramEnd"/>
      <w:r>
        <w:t>).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77777777" w:rsidR="0026412E" w:rsidRDefault="0026412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18B556F9" w14:textId="77777777" w:rsidR="0026412E" w:rsidRDefault="0026412E">
      <w:pPr>
        <w:ind w:right="-91"/>
        <w:jc w:val="center"/>
        <w:rPr>
          <w:b/>
        </w:rPr>
      </w:pPr>
    </w:p>
    <w:p w14:paraId="7FD64680" w14:textId="77777777" w:rsidR="0026412E" w:rsidRDefault="0026412E">
      <w:pPr>
        <w:ind w:right="-91"/>
        <w:jc w:val="center"/>
        <w:rPr>
          <w:b/>
        </w:rPr>
      </w:pPr>
    </w:p>
    <w:p w14:paraId="5A5B979B"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828E260" w14:textId="6FCCC4C3" w:rsidR="0026412E" w:rsidRDefault="00D05763">
      <w:pPr>
        <w:jc w:val="both"/>
        <w:rPr>
          <w:rFonts w:eastAsia="Arial Unicode MS"/>
          <w:b/>
          <w:bCs/>
          <w:color w:val="000000"/>
        </w:rPr>
      </w:pPr>
      <w:r>
        <w:rPr>
          <w:rFonts w:eastAsia="Arial Unicode MS"/>
          <w:b/>
          <w:bCs/>
          <w:color w:val="000000"/>
        </w:rPr>
        <w:t>PROCESSO Nº. 4</w:t>
      </w:r>
      <w:r w:rsidR="0096795F">
        <w:rPr>
          <w:rFonts w:eastAsia="Arial Unicode MS"/>
          <w:b/>
          <w:bCs/>
          <w:color w:val="000000"/>
        </w:rPr>
        <w:t>6</w:t>
      </w:r>
      <w:r>
        <w:rPr>
          <w:rFonts w:eastAsia="Arial Unicode MS"/>
          <w:b/>
          <w:bCs/>
          <w:color w:val="000000"/>
        </w:rPr>
        <w:t>/2024</w:t>
      </w:r>
    </w:p>
    <w:p w14:paraId="038173CA" w14:textId="53549690" w:rsidR="0026412E" w:rsidRDefault="00D05763">
      <w:pPr>
        <w:jc w:val="both"/>
        <w:rPr>
          <w:rFonts w:eastAsia="Arial Unicode MS"/>
          <w:b/>
          <w:bCs/>
          <w:color w:val="000000"/>
        </w:rPr>
      </w:pPr>
      <w:r>
        <w:rPr>
          <w:rFonts w:eastAsia="Arial Unicode MS"/>
          <w:b/>
          <w:bCs/>
          <w:color w:val="000000"/>
        </w:rPr>
        <w:t>PREGÃO ELETRÔNICO Nº 1</w:t>
      </w:r>
      <w:r w:rsidR="0096795F">
        <w:rPr>
          <w:rFonts w:eastAsia="Arial Unicode MS"/>
          <w:b/>
          <w:bCs/>
          <w:color w:val="000000"/>
        </w:rPr>
        <w:t>7</w:t>
      </w:r>
      <w:r>
        <w:rPr>
          <w:rFonts w:eastAsia="Arial Unicode MS"/>
          <w:b/>
          <w:bCs/>
          <w:color w:val="000000"/>
        </w:rPr>
        <w:t>/2024</w:t>
      </w:r>
    </w:p>
    <w:p w14:paraId="1843C9FA" w14:textId="213C69FB" w:rsidR="0026412E" w:rsidRDefault="00D05763">
      <w:pPr>
        <w:ind w:left="30"/>
        <w:jc w:val="both"/>
        <w:rPr>
          <w:color w:val="000000"/>
        </w:rPr>
      </w:pPr>
      <w:r>
        <w:rPr>
          <w:rFonts w:eastAsia="Arial Unicode MS"/>
          <w:b/>
          <w:bCs/>
          <w:color w:val="000000"/>
        </w:rPr>
        <w:t xml:space="preserve">OBJETO: </w:t>
      </w:r>
      <w:r w:rsidR="00E53F54" w:rsidRPr="00E53F54">
        <w:rPr>
          <w:shd w:val="clear" w:color="auto" w:fill="FFFFFF"/>
        </w:rPr>
        <w:t xml:space="preserve">REGISTRO DE PREÇOS PARA EVENTUAL </w:t>
      </w:r>
      <w:r w:rsidR="00E53F54" w:rsidRPr="00E53F54">
        <w:rPr>
          <w:rFonts w:eastAsia="Arial MT"/>
          <w:lang w:val="pt-PT"/>
        </w:rPr>
        <w:t>CONTRATAÇÃO DE EMPRESA ESPECIALIZADA PARA A EXECUÇÃO DA CALÇADA</w:t>
      </w:r>
      <w:r w:rsidR="00E53F54" w:rsidRPr="00E53F54">
        <w:t xml:space="preserve"> NA</w:t>
      </w:r>
      <w:r w:rsidR="00E53F54" w:rsidRPr="00E53F54">
        <w:rPr>
          <w:spacing w:val="-1"/>
        </w:rPr>
        <w:t xml:space="preserve"> </w:t>
      </w:r>
      <w:r w:rsidR="00E53F54" w:rsidRPr="00E53F54">
        <w:t>CIDADE</w:t>
      </w:r>
      <w:r w:rsidR="00E53F54" w:rsidRPr="00E53F54">
        <w:rPr>
          <w:spacing w:val="-2"/>
        </w:rPr>
        <w:t xml:space="preserve"> </w:t>
      </w:r>
      <w:r w:rsidR="00E53F54" w:rsidRPr="00E53F54">
        <w:t>DE</w:t>
      </w:r>
      <w:r w:rsidR="00E53F54" w:rsidRPr="00E53F54">
        <w:rPr>
          <w:spacing w:val="1"/>
        </w:rPr>
        <w:t xml:space="preserve"> </w:t>
      </w:r>
      <w:r w:rsidR="00E53F54" w:rsidRPr="00E53F54">
        <w:t>ITATINGA/SP, CONFORME ESPECIFICAÇÕES CONSTANTES DO ANEXO I DESTE EDITAL</w:t>
      </w:r>
      <w:r>
        <w:t>.</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7CB20BE4" w:rsidR="0026412E" w:rsidRDefault="00D05763">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w:t>
      </w:r>
      <w:r w:rsidR="0096795F">
        <w:rPr>
          <w:bCs/>
          <w:color w:val="000000"/>
        </w:rPr>
        <w:t>7</w:t>
      </w:r>
      <w:r>
        <w:rPr>
          <w:bCs/>
          <w:color w:val="000000"/>
        </w:rPr>
        <w:t>/2024</w:t>
      </w:r>
      <w:r w:rsidR="00E566BE">
        <w:rPr>
          <w:bCs/>
          <w:color w:val="000000"/>
        </w:rPr>
        <w:t xml:space="preserve"> </w:t>
      </w:r>
      <w:r>
        <w:rPr>
          <w:bCs/>
          <w:color w:val="000000"/>
        </w:rPr>
        <w:t>aceitando e submetendo-se, portanto, aos itens editalícios,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0BC6D7DC"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4</w:t>
      </w:r>
      <w:r w:rsidR="0096795F">
        <w:rPr>
          <w:rFonts w:eastAsia="Arial Unicode MS"/>
          <w:b/>
          <w:bCs/>
          <w:color w:val="000000"/>
          <w:highlight w:val="white"/>
        </w:rPr>
        <w:t>6</w:t>
      </w:r>
      <w:r>
        <w:rPr>
          <w:rFonts w:eastAsia="Arial Unicode MS"/>
          <w:b/>
          <w:bCs/>
          <w:color w:val="000000"/>
          <w:highlight w:val="white"/>
        </w:rPr>
        <w:t>/2024</w:t>
      </w:r>
    </w:p>
    <w:p w14:paraId="710AF2B2" w14:textId="65653DA4" w:rsidR="0026412E" w:rsidRDefault="00D05763">
      <w:pPr>
        <w:jc w:val="both"/>
        <w:rPr>
          <w:rFonts w:eastAsia="Arial Unicode MS"/>
          <w:b/>
          <w:bCs/>
          <w:color w:val="000000"/>
          <w:highlight w:val="white"/>
        </w:rPr>
      </w:pPr>
      <w:r>
        <w:rPr>
          <w:rFonts w:eastAsia="Arial Unicode MS"/>
          <w:b/>
          <w:bCs/>
          <w:color w:val="000000"/>
          <w:highlight w:val="white"/>
        </w:rPr>
        <w:t>PREGÃO ELETRÔNICO Nº 1</w:t>
      </w:r>
      <w:r w:rsidR="0096795F">
        <w:rPr>
          <w:rFonts w:eastAsia="Arial Unicode MS"/>
          <w:b/>
          <w:bCs/>
          <w:color w:val="000000"/>
          <w:highlight w:val="white"/>
        </w:rPr>
        <w:t>7</w:t>
      </w:r>
      <w:r>
        <w:rPr>
          <w:rFonts w:eastAsia="Arial Unicode MS"/>
          <w:b/>
          <w:bCs/>
          <w:color w:val="000000"/>
          <w:highlight w:val="white"/>
        </w:rPr>
        <w:t>/2024</w:t>
      </w:r>
    </w:p>
    <w:p w14:paraId="4C0D845C" w14:textId="2D821E85" w:rsidR="0026412E" w:rsidRDefault="00D05763">
      <w:pPr>
        <w:ind w:left="30"/>
        <w:jc w:val="both"/>
      </w:pPr>
      <w:r>
        <w:rPr>
          <w:rFonts w:eastAsia="Arial Unicode MS"/>
          <w:b/>
          <w:bCs/>
          <w:color w:val="000000"/>
        </w:rPr>
        <w:t xml:space="preserve">OBJETO: </w:t>
      </w:r>
      <w:r w:rsidR="00E53F54" w:rsidRPr="00E53F54">
        <w:rPr>
          <w:shd w:val="clear" w:color="auto" w:fill="FFFFFF"/>
        </w:rPr>
        <w:t xml:space="preserve">REGISTRO DE PREÇOS PARA EVENTUAL </w:t>
      </w:r>
      <w:r w:rsidR="00E53F54" w:rsidRPr="00E53F54">
        <w:rPr>
          <w:rFonts w:eastAsia="Arial MT"/>
          <w:lang w:val="pt-PT"/>
        </w:rPr>
        <w:t>CONTRATAÇÃO DE EMPRESA ESPECIALIZADA PARA A EXECUÇÃO DA CALÇADA</w:t>
      </w:r>
      <w:r w:rsidR="00E53F54" w:rsidRPr="00E53F54">
        <w:t xml:space="preserve"> NA</w:t>
      </w:r>
      <w:r w:rsidR="00E53F54" w:rsidRPr="00E53F54">
        <w:rPr>
          <w:spacing w:val="-1"/>
        </w:rPr>
        <w:t xml:space="preserve"> </w:t>
      </w:r>
      <w:r w:rsidR="00E53F54" w:rsidRPr="00E53F54">
        <w:t>CIDADE</w:t>
      </w:r>
      <w:r w:rsidR="00E53F54" w:rsidRPr="00E53F54">
        <w:rPr>
          <w:spacing w:val="-2"/>
        </w:rPr>
        <w:t xml:space="preserve"> </w:t>
      </w:r>
      <w:r w:rsidR="00E53F54" w:rsidRPr="00E53F54">
        <w:t>DE</w:t>
      </w:r>
      <w:r w:rsidR="00E53F54" w:rsidRPr="00E53F54">
        <w:rPr>
          <w:spacing w:val="1"/>
        </w:rPr>
        <w:t xml:space="preserve"> </w:t>
      </w:r>
      <w:r w:rsidR="00E53F54" w:rsidRPr="00E53F54">
        <w:t>ITATINGA/SP, CONFORME ESPECIFICAÇÕES CONSTANTES DO ANEXO I DESTE EDITAL.</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76BF40F9"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Pr="00E566BE">
        <w:t>1</w:t>
      </w:r>
      <w:r w:rsidR="003E5A99">
        <w:t>7</w:t>
      </w:r>
      <w:r w:rsidRPr="00E566BE">
        <w:t>/2024</w:t>
      </w:r>
      <w:r>
        <w:t>, realizado pela Prefeitura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396D4259" w14:textId="77777777" w:rsidR="0026412E" w:rsidRDefault="0026412E">
      <w:pPr>
        <w:jc w:val="center"/>
        <w:rPr>
          <w:rFonts w:eastAsia="Arial Unicode MS"/>
          <w:b/>
          <w:color w:val="000000"/>
        </w:rPr>
      </w:pP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7F463A6E" w:rsidR="00BA2F3C" w:rsidRDefault="00D05763" w:rsidP="00BA2F3C">
            <w:pPr>
              <w:pStyle w:val="Ttulo"/>
              <w:jc w:val="both"/>
              <w:rPr>
                <w:rFonts w:eastAsia="Arial Unicode MS"/>
                <w:b w:val="0"/>
                <w:color w:val="000000"/>
                <w:szCs w:val="24"/>
              </w:rPr>
            </w:pPr>
            <w:r>
              <w:rPr>
                <w:rFonts w:eastAsia="Arial Unicode MS"/>
                <w:b w:val="0"/>
                <w:color w:val="000000"/>
                <w:szCs w:val="24"/>
              </w:rPr>
              <w:t>PROCESSO Nº. 4</w:t>
            </w:r>
            <w:r w:rsidR="003E5A99">
              <w:rPr>
                <w:rFonts w:eastAsia="Arial Unicode MS"/>
                <w:b w:val="0"/>
                <w:color w:val="000000"/>
                <w:szCs w:val="24"/>
              </w:rPr>
              <w:t>6</w:t>
            </w:r>
            <w:r>
              <w:rPr>
                <w:rFonts w:eastAsia="Arial Unicode MS"/>
                <w:b w:val="0"/>
                <w:color w:val="000000"/>
                <w:szCs w:val="24"/>
              </w:rPr>
              <w:t>/2024                       PREGÃO ELETRÔNICO Nº. 1</w:t>
            </w:r>
            <w:r w:rsidR="003E5A99">
              <w:rPr>
                <w:rFonts w:eastAsia="Arial Unicode MS"/>
                <w:b w:val="0"/>
                <w:color w:val="000000"/>
                <w:szCs w:val="24"/>
              </w:rPr>
              <w:t>7</w:t>
            </w:r>
            <w:r>
              <w:rPr>
                <w:rFonts w:eastAsia="Arial Unicode MS"/>
                <w:b w:val="0"/>
                <w:color w:val="000000"/>
                <w:szCs w:val="24"/>
              </w:rPr>
              <w:t>/2024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756FA4CF" w:rsidR="0026412E" w:rsidRDefault="00D05763">
            <w:pPr>
              <w:pStyle w:val="Ttulo"/>
              <w:rPr>
                <w:rFonts w:eastAsia="Arial Unicode MS"/>
                <w:b w:val="0"/>
                <w:szCs w:val="24"/>
              </w:rPr>
            </w:pPr>
            <w:r>
              <w:rPr>
                <w:rFonts w:eastAsia="Arial Unicode MS"/>
                <w:b w:val="0"/>
                <w:szCs w:val="24"/>
              </w:rPr>
              <w:t>Pregão Eletrônico nº. 1</w:t>
            </w:r>
            <w:r w:rsidR="003E5A99">
              <w:rPr>
                <w:rFonts w:eastAsia="Arial Unicode MS"/>
                <w:b w:val="0"/>
                <w:szCs w:val="24"/>
              </w:rPr>
              <w:t>7</w:t>
            </w:r>
            <w:r>
              <w:rPr>
                <w:rFonts w:eastAsia="Arial Unicode MS"/>
                <w:b w:val="0"/>
                <w:szCs w:val="24"/>
              </w:rPr>
              <w:t>/2024</w:t>
            </w:r>
            <w:r w:rsidR="00BA2F3C">
              <w:rPr>
                <w:rFonts w:eastAsia="Arial Unicode MS"/>
                <w:b w:val="0"/>
                <w:szCs w:val="24"/>
              </w:rPr>
              <w:t xml:space="preserve"> </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2" w:name="_Toc453590970"/>
      <w:bookmarkStart w:id="23" w:name="_Toc453590971"/>
    </w:p>
    <w:p w14:paraId="72EABA77" w14:textId="77777777" w:rsidR="0026412E" w:rsidRDefault="0026412E">
      <w:pPr>
        <w:pStyle w:val="Livro"/>
        <w:rPr>
          <w:rFonts w:ascii="Times New Roman" w:hAnsi="Times New Roman" w:cs="Times New Roman"/>
        </w:rPr>
      </w:pPr>
    </w:p>
    <w:p w14:paraId="32005334" w14:textId="77777777" w:rsidR="0026412E" w:rsidRDefault="0026412E">
      <w:pPr>
        <w:pStyle w:val="Livro"/>
        <w:rPr>
          <w:rFonts w:ascii="Times New Roman" w:hAnsi="Times New Roman" w:cs="Times New Roman"/>
        </w:rPr>
      </w:pPr>
    </w:p>
    <w:p w14:paraId="6D12E76A" w14:textId="7E6F8035" w:rsidR="0026412E" w:rsidRDefault="00D05763">
      <w:pPr>
        <w:pStyle w:val="Livro"/>
        <w:rPr>
          <w:rFonts w:ascii="Times New Roman" w:hAnsi="Times New Roman" w:cs="Times New Roman"/>
        </w:rPr>
      </w:pPr>
      <w:r>
        <w:rPr>
          <w:rFonts w:ascii="Times New Roman" w:hAnsi="Times New Roman" w:cs="Times New Roman"/>
        </w:rPr>
        <w:t>ANEXO VII</w:t>
      </w:r>
      <w:bookmarkStart w:id="24" w:name="_Toc215896591"/>
      <w:bookmarkStart w:id="25" w:name="_Toc215897386"/>
      <w:bookmarkStart w:id="26" w:name="_Toc217189894"/>
      <w:r>
        <w:rPr>
          <w:rFonts w:ascii="Times New Roman" w:hAnsi="Times New Roman" w:cs="Times New Roman"/>
        </w:rPr>
        <w:t xml:space="preserve">I </w:t>
      </w:r>
      <w:r w:rsidR="00D045DE">
        <w:rPr>
          <w:rFonts w:ascii="Times New Roman" w:hAnsi="Times New Roman" w:cs="Times New Roman"/>
        </w:rPr>
        <w:t xml:space="preserve">- </w:t>
      </w:r>
      <w:r>
        <w:rPr>
          <w:rFonts w:ascii="Times New Roman" w:hAnsi="Times New Roman" w:cs="Times New Roman"/>
        </w:rPr>
        <w:t>MINUTA Da ata de registro de preço E TERMO DE CIÊNCIA E NOTIFICAÇÃO</w:t>
      </w:r>
      <w:bookmarkEnd w:id="22"/>
      <w:bookmarkEnd w:id="24"/>
      <w:bookmarkEnd w:id="25"/>
      <w:bookmarkEnd w:id="26"/>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1AEC6145" w14:textId="60E4C17D" w:rsidR="0026412E" w:rsidRDefault="00D05763">
      <w:pPr>
        <w:jc w:val="both"/>
        <w:rPr>
          <w:b/>
          <w:bCs/>
          <w:color w:val="000000"/>
        </w:rPr>
      </w:pPr>
      <w:r>
        <w:rPr>
          <w:b/>
          <w:bCs/>
          <w:color w:val="000000"/>
        </w:rPr>
        <w:t>PROCESSO LICITATÓRIO Nº. 4</w:t>
      </w:r>
      <w:r w:rsidR="003E5A99">
        <w:rPr>
          <w:b/>
          <w:bCs/>
          <w:color w:val="000000"/>
        </w:rPr>
        <w:t>6</w:t>
      </w:r>
      <w:r>
        <w:rPr>
          <w:b/>
          <w:bCs/>
          <w:color w:val="000000"/>
        </w:rPr>
        <w:t>/2024</w:t>
      </w:r>
    </w:p>
    <w:p w14:paraId="795C552D" w14:textId="5CE2C253" w:rsidR="0026412E" w:rsidRDefault="00D05763">
      <w:pPr>
        <w:jc w:val="both"/>
        <w:rPr>
          <w:b/>
          <w:bCs/>
          <w:color w:val="000000"/>
        </w:rPr>
      </w:pPr>
      <w:r>
        <w:rPr>
          <w:b/>
          <w:bCs/>
          <w:color w:val="000000"/>
        </w:rPr>
        <w:t>PREGÃO ELETRÔNICO Nº. 1</w:t>
      </w:r>
      <w:r w:rsidR="003E5A99">
        <w:rPr>
          <w:b/>
          <w:bCs/>
          <w:color w:val="000000"/>
        </w:rPr>
        <w:t>7</w:t>
      </w:r>
      <w:r>
        <w:rPr>
          <w:b/>
          <w:bCs/>
          <w:color w:val="000000"/>
        </w:rPr>
        <w:t>/2024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11534D11"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4</w:t>
      </w:r>
      <w:r w:rsidR="003E5A99">
        <w:rPr>
          <w:b w:val="0"/>
          <w:color w:val="000000"/>
          <w:sz w:val="24"/>
        </w:rPr>
        <w:t>6</w:t>
      </w:r>
      <w:r>
        <w:rPr>
          <w:b w:val="0"/>
          <w:color w:val="000000"/>
          <w:sz w:val="24"/>
        </w:rPr>
        <w:t>/2024, PREGÃO ELETRÔNICO Nº. 1</w:t>
      </w:r>
      <w:r w:rsidR="003E5A99">
        <w:rPr>
          <w:b w:val="0"/>
          <w:color w:val="000000"/>
          <w:sz w:val="24"/>
        </w:rPr>
        <w:t>7</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40AF42C0" w14:textId="50D8C9D8" w:rsidR="0026412E" w:rsidRPr="00E53F54" w:rsidRDefault="00E53F54">
      <w:pPr>
        <w:pStyle w:val="corpo"/>
        <w:widowControl/>
        <w:ind w:firstLine="0"/>
        <w:rPr>
          <w:b/>
          <w:bCs/>
          <w:iCs/>
          <w:color w:val="000000"/>
          <w:sz w:val="24"/>
          <w:szCs w:val="24"/>
        </w:rPr>
      </w:pPr>
      <w:r w:rsidRPr="00A71DA0">
        <w:rPr>
          <w:b/>
          <w:bCs/>
          <w:sz w:val="24"/>
          <w:szCs w:val="24"/>
          <w:shd w:val="clear" w:color="auto" w:fill="FFFFFF"/>
        </w:rPr>
        <w:t xml:space="preserve">REGISTRO DE PREÇOS PARA EVENTUAL </w:t>
      </w:r>
      <w:r w:rsidRPr="00A71DA0">
        <w:rPr>
          <w:rFonts w:eastAsia="Arial MT"/>
          <w:b/>
          <w:bCs/>
          <w:sz w:val="24"/>
          <w:szCs w:val="24"/>
          <w:lang w:val="pt-PT"/>
        </w:rPr>
        <w:t>CONTRATAÇÃO DE EMPRESA ESPECIALIZADA PARA A EXECUÇÃO DA CALÇADA</w:t>
      </w:r>
      <w:r w:rsidRPr="00A71DA0">
        <w:rPr>
          <w:b/>
          <w:bCs/>
          <w:sz w:val="24"/>
          <w:szCs w:val="24"/>
        </w:rPr>
        <w:t xml:space="preserve"> NA</w:t>
      </w:r>
      <w:r w:rsidRPr="00A71DA0">
        <w:rPr>
          <w:b/>
          <w:bCs/>
          <w:spacing w:val="-1"/>
          <w:sz w:val="24"/>
          <w:szCs w:val="24"/>
        </w:rPr>
        <w:t xml:space="preserve"> </w:t>
      </w:r>
      <w:r w:rsidRPr="00A71DA0">
        <w:rPr>
          <w:b/>
          <w:bCs/>
          <w:sz w:val="24"/>
          <w:szCs w:val="24"/>
        </w:rPr>
        <w:t>CIDADE</w:t>
      </w:r>
      <w:r w:rsidRPr="00A71DA0">
        <w:rPr>
          <w:b/>
          <w:bCs/>
          <w:spacing w:val="-2"/>
          <w:sz w:val="24"/>
          <w:szCs w:val="24"/>
        </w:rPr>
        <w:t xml:space="preserve"> </w:t>
      </w:r>
      <w:r w:rsidRPr="00A71DA0">
        <w:rPr>
          <w:b/>
          <w:bCs/>
          <w:sz w:val="24"/>
          <w:szCs w:val="24"/>
        </w:rPr>
        <w:t>DE</w:t>
      </w:r>
      <w:r w:rsidRPr="00A71DA0">
        <w:rPr>
          <w:b/>
          <w:bCs/>
          <w:spacing w:val="1"/>
          <w:sz w:val="24"/>
          <w:szCs w:val="24"/>
        </w:rPr>
        <w:t xml:space="preserve"> </w:t>
      </w:r>
      <w:r w:rsidRPr="00A71DA0">
        <w:rPr>
          <w:b/>
          <w:bCs/>
          <w:sz w:val="24"/>
          <w:szCs w:val="24"/>
        </w:rPr>
        <w:t>ITATINGA/SP, CONFORME ESPECIFICAÇÕES CONSTANTES DO ANEXO I DESTE EDITAL</w:t>
      </w:r>
      <w:r w:rsidRPr="00E53F54">
        <w:rPr>
          <w:b/>
          <w:bCs/>
          <w:sz w:val="24"/>
          <w:szCs w:val="24"/>
        </w:rPr>
        <w:t>.</w:t>
      </w:r>
    </w:p>
    <w:p w14:paraId="1EA098EB" w14:textId="77777777" w:rsidR="0026412E" w:rsidRDefault="00D05763">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421680E5" w:rsidR="0026412E" w:rsidRDefault="00D05763">
      <w:pPr>
        <w:jc w:val="both"/>
        <w:rPr>
          <w:color w:val="000000"/>
        </w:rPr>
      </w:pPr>
      <w:r>
        <w:rPr>
          <w:color w:val="000000"/>
        </w:rPr>
        <w:t>O preço ofertado pelo subscritor da presente ata é de R$ ________, sendo</w:t>
      </w:r>
      <w:r w:rsidR="000C69BF">
        <w:rPr>
          <w:color w:val="000000"/>
        </w:rPr>
        <w:t xml:space="preserve"> elas</w:t>
      </w:r>
      <w:r>
        <w:rPr>
          <w:color w:val="000000"/>
        </w:rPr>
        <w:t>:</w:t>
      </w:r>
    </w:p>
    <w:p w14:paraId="751461B9" w14:textId="77777777" w:rsidR="0026412E" w:rsidRDefault="0026412E">
      <w:pPr>
        <w:jc w:val="both"/>
        <w:rPr>
          <w:b/>
          <w:color w:val="000000"/>
        </w:rPr>
      </w:pPr>
    </w:p>
    <w:p w14:paraId="03A3C8D5" w14:textId="77777777" w:rsidR="000C69BF" w:rsidRPr="00D950A7" w:rsidRDefault="000C69BF" w:rsidP="000C69BF">
      <w:pPr>
        <w:ind w:firstLine="709"/>
        <w:rPr>
          <w:color w:val="000000" w:themeColor="text1"/>
        </w:rPr>
      </w:pPr>
      <w:r w:rsidRPr="00D950A7">
        <w:rPr>
          <w:color w:val="000000" w:themeColor="text1"/>
        </w:rPr>
        <w:t>02.00.00 ..................</w:t>
      </w:r>
      <w:r>
        <w:rPr>
          <w:color w:val="000000" w:themeColor="text1"/>
        </w:rPr>
        <w:t xml:space="preserve"> </w:t>
      </w:r>
      <w:r w:rsidRPr="00D950A7">
        <w:rPr>
          <w:color w:val="000000" w:themeColor="text1"/>
        </w:rPr>
        <w:t>Poder Executivo</w:t>
      </w:r>
    </w:p>
    <w:p w14:paraId="3D5C55D7" w14:textId="77777777" w:rsidR="000C69BF" w:rsidRPr="00D950A7" w:rsidRDefault="000C69BF" w:rsidP="000C69BF">
      <w:pPr>
        <w:ind w:firstLine="709"/>
        <w:rPr>
          <w:color w:val="000000" w:themeColor="text1"/>
        </w:rPr>
      </w:pPr>
      <w:r w:rsidRPr="00D950A7">
        <w:rPr>
          <w:color w:val="000000" w:themeColor="text1"/>
        </w:rPr>
        <w:t>02.04.00 ..................</w:t>
      </w:r>
      <w:r>
        <w:rPr>
          <w:color w:val="000000" w:themeColor="text1"/>
        </w:rPr>
        <w:t xml:space="preserve"> </w:t>
      </w:r>
      <w:r w:rsidRPr="00D950A7">
        <w:rPr>
          <w:color w:val="000000" w:themeColor="text1"/>
        </w:rPr>
        <w:t xml:space="preserve">Diretoria Geral de Obras e Serv. Transp. e </w:t>
      </w:r>
      <w:proofErr w:type="spellStart"/>
      <w:r w:rsidRPr="00D950A7">
        <w:rPr>
          <w:color w:val="000000" w:themeColor="text1"/>
        </w:rPr>
        <w:t>Infraest</w:t>
      </w:r>
      <w:proofErr w:type="spellEnd"/>
      <w:r w:rsidRPr="00D950A7">
        <w:rPr>
          <w:color w:val="000000" w:themeColor="text1"/>
        </w:rPr>
        <w:t>.</w:t>
      </w:r>
    </w:p>
    <w:p w14:paraId="1A55F75E" w14:textId="77777777" w:rsidR="000C69BF" w:rsidRPr="00D950A7" w:rsidRDefault="000C69BF" w:rsidP="000C69BF">
      <w:pPr>
        <w:ind w:firstLine="709"/>
        <w:rPr>
          <w:color w:val="000000" w:themeColor="text1"/>
        </w:rPr>
      </w:pPr>
      <w:r w:rsidRPr="00D950A7">
        <w:rPr>
          <w:color w:val="000000" w:themeColor="text1"/>
        </w:rPr>
        <w:t xml:space="preserve">02.04.01................... Divisão de Obras Serv. Públicos e </w:t>
      </w:r>
      <w:proofErr w:type="spellStart"/>
      <w:r w:rsidRPr="00D950A7">
        <w:rPr>
          <w:color w:val="000000" w:themeColor="text1"/>
        </w:rPr>
        <w:t>Infraest</w:t>
      </w:r>
      <w:proofErr w:type="spellEnd"/>
      <w:r w:rsidRPr="00D950A7">
        <w:rPr>
          <w:color w:val="000000" w:themeColor="text1"/>
        </w:rPr>
        <w:t xml:space="preserve">. </w:t>
      </w:r>
    </w:p>
    <w:p w14:paraId="6EFF97F4" w14:textId="77777777" w:rsidR="000C69BF" w:rsidRPr="00D950A7" w:rsidRDefault="000C69BF" w:rsidP="000C69BF">
      <w:pPr>
        <w:ind w:firstLine="709"/>
        <w:rPr>
          <w:color w:val="000000" w:themeColor="text1"/>
        </w:rPr>
      </w:pPr>
      <w:r w:rsidRPr="00D950A7">
        <w:rPr>
          <w:color w:val="000000" w:themeColor="text1"/>
        </w:rPr>
        <w:t>15.4510008.</w:t>
      </w:r>
      <w:r>
        <w:rPr>
          <w:color w:val="000000" w:themeColor="text1"/>
        </w:rPr>
        <w:t>2010</w:t>
      </w:r>
      <w:r w:rsidRPr="00D950A7">
        <w:rPr>
          <w:color w:val="000000" w:themeColor="text1"/>
        </w:rPr>
        <w:t xml:space="preserve"> ....</w:t>
      </w:r>
      <w:r>
        <w:rPr>
          <w:color w:val="000000" w:themeColor="text1"/>
        </w:rPr>
        <w:t xml:space="preserve"> </w:t>
      </w:r>
      <w:r w:rsidRPr="00D950A7">
        <w:rPr>
          <w:color w:val="000000" w:themeColor="text1"/>
        </w:rPr>
        <w:t xml:space="preserve">Manutenção de Diretoria de Obras e Infraestrutura  </w:t>
      </w:r>
    </w:p>
    <w:p w14:paraId="5E755E6E" w14:textId="77777777" w:rsidR="000C69BF" w:rsidRPr="00D950A7" w:rsidRDefault="000C69BF" w:rsidP="000C69BF">
      <w:pPr>
        <w:ind w:firstLine="709"/>
        <w:rPr>
          <w:color w:val="000000" w:themeColor="text1"/>
        </w:rPr>
      </w:pPr>
      <w:r w:rsidRPr="00D950A7">
        <w:rPr>
          <w:color w:val="000000" w:themeColor="text1"/>
        </w:rPr>
        <w:t>3.3.90.39.00 ............</w:t>
      </w:r>
      <w:r>
        <w:rPr>
          <w:color w:val="000000" w:themeColor="text1"/>
        </w:rPr>
        <w:t xml:space="preserve"> </w:t>
      </w:r>
      <w:r w:rsidRPr="00D950A7">
        <w:rPr>
          <w:color w:val="000000" w:themeColor="text1"/>
        </w:rPr>
        <w:t xml:space="preserve">Outros Serviços de Terceiros – Pessoa Jurídica   </w:t>
      </w:r>
    </w:p>
    <w:p w14:paraId="57B4864A" w14:textId="77777777" w:rsidR="000C69BF" w:rsidRDefault="000C69BF" w:rsidP="000C69BF">
      <w:pPr>
        <w:rPr>
          <w:color w:val="000000" w:themeColor="text1"/>
        </w:rPr>
      </w:pPr>
    </w:p>
    <w:p w14:paraId="4390A70A" w14:textId="77777777" w:rsidR="000C69BF" w:rsidRPr="00D950A7" w:rsidRDefault="000C69BF" w:rsidP="000C69BF">
      <w:pPr>
        <w:ind w:firstLine="709"/>
        <w:rPr>
          <w:color w:val="000000" w:themeColor="text1"/>
        </w:rPr>
      </w:pPr>
      <w:r w:rsidRPr="00D950A7">
        <w:rPr>
          <w:color w:val="000000" w:themeColor="text1"/>
        </w:rPr>
        <w:t>02.00.00 ................... Poder Executivo</w:t>
      </w:r>
    </w:p>
    <w:p w14:paraId="1F650287" w14:textId="77777777" w:rsidR="000C69BF" w:rsidRPr="00D950A7" w:rsidRDefault="000C69BF" w:rsidP="000C69BF">
      <w:pPr>
        <w:ind w:firstLine="709"/>
        <w:rPr>
          <w:color w:val="000000" w:themeColor="text1"/>
        </w:rPr>
      </w:pPr>
      <w:r w:rsidRPr="00D950A7">
        <w:rPr>
          <w:color w:val="000000" w:themeColor="text1"/>
        </w:rPr>
        <w:t xml:space="preserve">02.04.00 ................... Diretoria Geral de Obras e Serv. Transp. e </w:t>
      </w:r>
      <w:proofErr w:type="spellStart"/>
      <w:r w:rsidRPr="00D950A7">
        <w:rPr>
          <w:color w:val="000000" w:themeColor="text1"/>
        </w:rPr>
        <w:t>Infraest</w:t>
      </w:r>
      <w:proofErr w:type="spellEnd"/>
      <w:r w:rsidRPr="00D950A7">
        <w:rPr>
          <w:color w:val="000000" w:themeColor="text1"/>
        </w:rPr>
        <w:t>.</w:t>
      </w:r>
    </w:p>
    <w:p w14:paraId="011EAAFF" w14:textId="77777777" w:rsidR="000C69BF" w:rsidRPr="00D950A7" w:rsidRDefault="000C69BF" w:rsidP="000C69BF">
      <w:pPr>
        <w:ind w:firstLine="709"/>
        <w:rPr>
          <w:color w:val="000000" w:themeColor="text1"/>
        </w:rPr>
      </w:pPr>
      <w:r w:rsidRPr="00D950A7">
        <w:rPr>
          <w:color w:val="000000" w:themeColor="text1"/>
        </w:rPr>
        <w:t>02.04.01...................</w:t>
      </w:r>
      <w:r>
        <w:rPr>
          <w:color w:val="000000" w:themeColor="text1"/>
        </w:rPr>
        <w:t xml:space="preserve">. </w:t>
      </w:r>
      <w:r w:rsidRPr="00D950A7">
        <w:rPr>
          <w:color w:val="000000" w:themeColor="text1"/>
        </w:rPr>
        <w:t xml:space="preserve">Divisão de Obras Serv. Públicos e </w:t>
      </w:r>
      <w:proofErr w:type="spellStart"/>
      <w:r w:rsidRPr="00D950A7">
        <w:rPr>
          <w:color w:val="000000" w:themeColor="text1"/>
        </w:rPr>
        <w:t>Infraest</w:t>
      </w:r>
      <w:proofErr w:type="spellEnd"/>
      <w:r w:rsidRPr="00D950A7">
        <w:rPr>
          <w:color w:val="000000" w:themeColor="text1"/>
        </w:rPr>
        <w:t xml:space="preserve">. </w:t>
      </w:r>
    </w:p>
    <w:p w14:paraId="1092A3B9" w14:textId="77777777" w:rsidR="000C69BF" w:rsidRPr="00D950A7" w:rsidRDefault="000C69BF" w:rsidP="000C69BF">
      <w:pPr>
        <w:ind w:firstLine="709"/>
        <w:rPr>
          <w:color w:val="000000" w:themeColor="text1"/>
        </w:rPr>
      </w:pPr>
      <w:r w:rsidRPr="00D950A7">
        <w:rPr>
          <w:color w:val="000000" w:themeColor="text1"/>
        </w:rPr>
        <w:t>15.4510008.</w:t>
      </w:r>
      <w:r>
        <w:rPr>
          <w:color w:val="000000" w:themeColor="text1"/>
        </w:rPr>
        <w:t>2011</w:t>
      </w:r>
      <w:proofErr w:type="gramStart"/>
      <w:r w:rsidRPr="00D950A7">
        <w:rPr>
          <w:color w:val="000000" w:themeColor="text1"/>
        </w:rPr>
        <w:t xml:space="preserve"> ....</w:t>
      </w:r>
      <w:proofErr w:type="gramEnd"/>
      <w:r w:rsidRPr="00D950A7">
        <w:rPr>
          <w:color w:val="000000" w:themeColor="text1"/>
        </w:rPr>
        <w:t xml:space="preserve">. Manutenção da Limpeza e dos Serviços Públicos  </w:t>
      </w:r>
    </w:p>
    <w:p w14:paraId="649FB4B1" w14:textId="77777777" w:rsidR="000C69BF" w:rsidRPr="00D950A7" w:rsidRDefault="000C69BF" w:rsidP="000C69BF">
      <w:pPr>
        <w:ind w:firstLine="709"/>
        <w:rPr>
          <w:color w:val="000000" w:themeColor="text1"/>
        </w:rPr>
      </w:pPr>
      <w:r w:rsidRPr="00D950A7">
        <w:rPr>
          <w:color w:val="000000" w:themeColor="text1"/>
        </w:rPr>
        <w:t>3.3.90.39.00 ............. Outros Serviços de Terceiros – Pessoa Jurídica</w:t>
      </w:r>
    </w:p>
    <w:p w14:paraId="5DE3D064" w14:textId="77777777" w:rsidR="000C69BF" w:rsidRPr="00D950A7" w:rsidRDefault="000C69BF" w:rsidP="000C69BF">
      <w:pPr>
        <w:ind w:firstLine="709"/>
        <w:rPr>
          <w:color w:val="000000" w:themeColor="text1"/>
        </w:rPr>
      </w:pPr>
    </w:p>
    <w:p w14:paraId="07BE65A5" w14:textId="77777777" w:rsidR="000C69BF" w:rsidRPr="00D950A7" w:rsidRDefault="000C69BF" w:rsidP="000C69BF">
      <w:pPr>
        <w:ind w:firstLine="709"/>
        <w:rPr>
          <w:color w:val="000000" w:themeColor="text1"/>
        </w:rPr>
      </w:pPr>
      <w:r w:rsidRPr="00D950A7">
        <w:rPr>
          <w:color w:val="000000" w:themeColor="text1"/>
        </w:rPr>
        <w:t>02.00.00 ..................</w:t>
      </w:r>
      <w:r>
        <w:rPr>
          <w:color w:val="000000" w:themeColor="text1"/>
        </w:rPr>
        <w:t xml:space="preserve"> </w:t>
      </w:r>
      <w:r w:rsidRPr="00D950A7">
        <w:rPr>
          <w:color w:val="000000" w:themeColor="text1"/>
        </w:rPr>
        <w:t>Poder Executivo</w:t>
      </w:r>
    </w:p>
    <w:p w14:paraId="2E4E3233" w14:textId="77777777" w:rsidR="000C69BF" w:rsidRPr="00D950A7" w:rsidRDefault="000C69BF" w:rsidP="000C69BF">
      <w:pPr>
        <w:ind w:firstLine="709"/>
        <w:rPr>
          <w:color w:val="000000" w:themeColor="text1"/>
        </w:rPr>
      </w:pPr>
      <w:r w:rsidRPr="00D950A7">
        <w:rPr>
          <w:color w:val="000000" w:themeColor="text1"/>
        </w:rPr>
        <w:t>02.04.0</w:t>
      </w:r>
      <w:r>
        <w:rPr>
          <w:color w:val="000000" w:themeColor="text1"/>
        </w:rPr>
        <w:t>0</w:t>
      </w:r>
      <w:r w:rsidRPr="00D950A7">
        <w:rPr>
          <w:color w:val="000000" w:themeColor="text1"/>
        </w:rPr>
        <w:t xml:space="preserve">................... Diretoria Geral de Obras e Serv. Transp. e </w:t>
      </w:r>
      <w:proofErr w:type="spellStart"/>
      <w:r w:rsidRPr="00D950A7">
        <w:rPr>
          <w:color w:val="000000" w:themeColor="text1"/>
        </w:rPr>
        <w:t>Infraest</w:t>
      </w:r>
      <w:proofErr w:type="spellEnd"/>
      <w:r w:rsidRPr="00D950A7">
        <w:rPr>
          <w:color w:val="000000" w:themeColor="text1"/>
        </w:rPr>
        <w:t>.</w:t>
      </w:r>
    </w:p>
    <w:p w14:paraId="08E89E68" w14:textId="77777777" w:rsidR="000C69BF" w:rsidRPr="00D950A7" w:rsidRDefault="000C69BF" w:rsidP="000C69BF">
      <w:pPr>
        <w:ind w:firstLine="709"/>
        <w:rPr>
          <w:color w:val="000000" w:themeColor="text1"/>
        </w:rPr>
      </w:pPr>
      <w:r w:rsidRPr="00D950A7">
        <w:rPr>
          <w:color w:val="000000" w:themeColor="text1"/>
        </w:rPr>
        <w:t>02.04.0</w:t>
      </w:r>
      <w:r>
        <w:rPr>
          <w:color w:val="000000" w:themeColor="text1"/>
        </w:rPr>
        <w:t>2</w:t>
      </w:r>
      <w:r w:rsidRPr="00D950A7">
        <w:rPr>
          <w:color w:val="000000" w:themeColor="text1"/>
        </w:rPr>
        <w:t xml:space="preserve">................... Divisão de Transporte  </w:t>
      </w:r>
    </w:p>
    <w:p w14:paraId="5F11A105" w14:textId="77777777" w:rsidR="000C69BF" w:rsidRPr="00D950A7" w:rsidRDefault="000C69BF" w:rsidP="000C69BF">
      <w:pPr>
        <w:ind w:firstLine="709"/>
        <w:rPr>
          <w:color w:val="000000" w:themeColor="text1"/>
        </w:rPr>
      </w:pPr>
      <w:r w:rsidRPr="00D950A7">
        <w:rPr>
          <w:color w:val="000000" w:themeColor="text1"/>
        </w:rPr>
        <w:t>26.</w:t>
      </w:r>
      <w:proofErr w:type="gramStart"/>
      <w:r w:rsidRPr="00D950A7">
        <w:rPr>
          <w:color w:val="000000" w:themeColor="text1"/>
        </w:rPr>
        <w:t>7820009.2012....</w:t>
      </w:r>
      <w:proofErr w:type="gramEnd"/>
      <w:r w:rsidRPr="00D950A7">
        <w:rPr>
          <w:color w:val="000000" w:themeColor="text1"/>
        </w:rPr>
        <w:t xml:space="preserve">. Manutenção Geral do Transporte  </w:t>
      </w:r>
    </w:p>
    <w:p w14:paraId="425B2138" w14:textId="77777777" w:rsidR="000C69BF" w:rsidRPr="00D950A7" w:rsidRDefault="000C69BF" w:rsidP="000C69BF">
      <w:pPr>
        <w:ind w:firstLine="709"/>
        <w:rPr>
          <w:color w:val="000000" w:themeColor="text1"/>
        </w:rPr>
      </w:pPr>
      <w:r w:rsidRPr="00D950A7">
        <w:rPr>
          <w:color w:val="000000" w:themeColor="text1"/>
        </w:rPr>
        <w:t xml:space="preserve">3.3.90.39.00............. Outros Serviços de Terceiros – Pessoa Jurídica </w:t>
      </w:r>
    </w:p>
    <w:p w14:paraId="29F5E1A8" w14:textId="5DD8AB7D" w:rsidR="0026412E" w:rsidRDefault="0026412E">
      <w:pPr>
        <w:jc w:val="both"/>
        <w:rPr>
          <w:b/>
          <w:bCs/>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15C314" w14:textId="77777777"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30 (trinta) dias a contar da requisição, e as entregas serão de segunda-feira e sexta-feira no horário compreendido entre 07h e 15h, podendo ser </w:t>
      </w:r>
      <w:r>
        <w:rPr>
          <w:rFonts w:ascii="Times New Roman" w:hAnsi="Times New Roman"/>
          <w:b/>
          <w:sz w:val="24"/>
          <w:szCs w:val="24"/>
        </w:rPr>
        <w:t>FRACIONADA CONFORME A NECESSIDADE DO MUNICÍPIO</w:t>
      </w:r>
      <w:r>
        <w:rPr>
          <w:rFonts w:ascii="Times New Roman" w:hAnsi="Times New Roman"/>
          <w:sz w:val="24"/>
          <w:szCs w:val="24"/>
        </w:rPr>
        <w:t>.</w:t>
      </w:r>
    </w:p>
    <w:p w14:paraId="69E9DC89" w14:textId="2F520C5E"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w:t>
      </w:r>
      <w:r w:rsidR="003E5A99">
        <w:rPr>
          <w:rFonts w:ascii="Times New Roman" w:hAnsi="Times New Roman"/>
          <w:sz w:val="24"/>
          <w:szCs w:val="24"/>
        </w:rPr>
        <w:t>diversos lugares em Itatinga/SP ou seus distritos</w:t>
      </w:r>
      <w:r>
        <w:rPr>
          <w:rFonts w:ascii="Times New Roman" w:hAnsi="Times New Roman"/>
          <w:sz w:val="24"/>
          <w:szCs w:val="24"/>
        </w:rPr>
        <w:t>.</w:t>
      </w:r>
    </w:p>
    <w:p w14:paraId="07598C5F" w14:textId="21773689"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obrigação de execução do objeto estará caracterizada mediante o recebimento, pelo prestador, da Requisição que se dará por telefone ou via e-mail.</w:t>
      </w:r>
    </w:p>
    <w:p w14:paraId="116AD38F" w14:textId="6EF34300" w:rsidR="0026412E" w:rsidRDefault="00D05763">
      <w:pPr>
        <w:pStyle w:val="Corpodetexto"/>
        <w:tabs>
          <w:tab w:val="left" w:pos="0"/>
        </w:tabs>
        <w:rPr>
          <w:color w:val="000000"/>
        </w:rPr>
      </w:pPr>
      <w:r>
        <w:rPr>
          <w:color w:val="000000"/>
        </w:rPr>
        <w:tab/>
      </w:r>
      <w:proofErr w:type="gramStart"/>
      <w:r>
        <w:rPr>
          <w:b/>
          <w:color w:val="000000"/>
        </w:rPr>
        <w:t xml:space="preserve">Parágrafo </w:t>
      </w:r>
      <w:r w:rsidR="003E5A99">
        <w:rPr>
          <w:b/>
          <w:color w:val="000000"/>
        </w:rPr>
        <w:t>Segundo</w:t>
      </w:r>
      <w:proofErr w:type="gramEnd"/>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73F3CEBF" w:rsidR="0026412E" w:rsidRDefault="00D05763">
      <w:pPr>
        <w:pStyle w:val="Corpodetexto"/>
        <w:tabs>
          <w:tab w:val="left" w:pos="0"/>
        </w:tabs>
        <w:rPr>
          <w:color w:val="000000"/>
        </w:rPr>
      </w:pPr>
      <w:r>
        <w:rPr>
          <w:color w:val="000000"/>
        </w:rPr>
        <w:tab/>
      </w:r>
      <w:r>
        <w:rPr>
          <w:b/>
          <w:color w:val="000000"/>
        </w:rPr>
        <w:t xml:space="preserve">Parágrafo </w:t>
      </w:r>
      <w:r w:rsidR="003E5A99">
        <w:rPr>
          <w:b/>
          <w:color w:val="000000"/>
        </w:rPr>
        <w:t>Terceiro</w:t>
      </w:r>
      <w:r>
        <w:rPr>
          <w:color w:val="000000"/>
        </w:rPr>
        <w:t xml:space="preserve"> – O objeto contratado será entregue nos locais, nos prazos e condições estabelecidas no Anexo “I” do Edital de </w:t>
      </w:r>
      <w:r>
        <w:rPr>
          <w:rStyle w:val="Forte"/>
          <w:b w:val="0"/>
          <w:bCs w:val="0"/>
          <w:color w:val="000000"/>
        </w:rPr>
        <w:t>Registro de Preço Processo n° 4</w:t>
      </w:r>
      <w:r w:rsidR="003E5A99">
        <w:rPr>
          <w:rStyle w:val="Forte"/>
          <w:b w:val="0"/>
          <w:bCs w:val="0"/>
          <w:color w:val="000000"/>
        </w:rPr>
        <w:t>6</w:t>
      </w:r>
      <w:r>
        <w:rPr>
          <w:rStyle w:val="Forte"/>
          <w:b w:val="0"/>
          <w:bCs w:val="0"/>
          <w:color w:val="000000"/>
        </w:rPr>
        <w:t>/2024</w:t>
      </w:r>
      <w:r>
        <w:rPr>
          <w:color w:val="000000"/>
        </w:rPr>
        <w:t>, em atendimento à requisição emitida pela Prefeitura Municipal de Itatinga.</w:t>
      </w:r>
    </w:p>
    <w:p w14:paraId="7FD34679" w14:textId="6F45FCE0" w:rsidR="0026412E" w:rsidRDefault="00D05763">
      <w:pPr>
        <w:pStyle w:val="Corpodetexto"/>
        <w:tabs>
          <w:tab w:val="left" w:pos="0"/>
        </w:tabs>
        <w:rPr>
          <w:color w:val="000000"/>
        </w:rPr>
      </w:pPr>
      <w:r>
        <w:rPr>
          <w:color w:val="000000"/>
        </w:rPr>
        <w:tab/>
      </w:r>
      <w:r>
        <w:rPr>
          <w:b/>
          <w:color w:val="000000"/>
        </w:rPr>
        <w:t>Parágrafo Qu</w:t>
      </w:r>
      <w:r w:rsidR="003E5A99">
        <w:rPr>
          <w:b/>
          <w:color w:val="000000"/>
        </w:rPr>
        <w:t>art</w:t>
      </w:r>
      <w:r>
        <w:rPr>
          <w:b/>
          <w:color w:val="000000"/>
        </w:rPr>
        <w: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7B5B7566" w:rsidR="0026412E" w:rsidRDefault="00D05763">
      <w:pPr>
        <w:pStyle w:val="Corpodetexto"/>
        <w:tabs>
          <w:tab w:val="left" w:pos="0"/>
        </w:tabs>
        <w:rPr>
          <w:color w:val="000000"/>
        </w:rPr>
      </w:pPr>
      <w:r>
        <w:rPr>
          <w:b/>
          <w:color w:val="000000"/>
        </w:rPr>
        <w:tab/>
        <w:t xml:space="preserve">Parágrafo </w:t>
      </w:r>
      <w:r w:rsidR="003E5A99">
        <w:rPr>
          <w:b/>
          <w:color w:val="000000"/>
        </w:rPr>
        <w:t>quinto</w:t>
      </w:r>
      <w:r>
        <w:rPr>
          <w:color w:val="000000"/>
        </w:rPr>
        <w:t xml:space="preserve"> – O prazo para a Aceitação Definitiva ou recusa deverá ser manifestada em 30 (trinta) dias contados a partir da data de entrega dos materiais.</w:t>
      </w:r>
    </w:p>
    <w:p w14:paraId="242C9B98" w14:textId="5546653C" w:rsidR="0026412E" w:rsidRDefault="00D05763">
      <w:pPr>
        <w:pStyle w:val="Corpodetexto"/>
        <w:tabs>
          <w:tab w:val="left" w:pos="0"/>
        </w:tabs>
        <w:rPr>
          <w:color w:val="000000"/>
        </w:rPr>
      </w:pPr>
      <w:r>
        <w:rPr>
          <w:b/>
          <w:color w:val="000000"/>
        </w:rPr>
        <w:tab/>
        <w:t>Parágrafo S</w:t>
      </w:r>
      <w:r w:rsidR="003E5A99">
        <w:rPr>
          <w:b/>
          <w:color w:val="000000"/>
        </w:rPr>
        <w:t>exto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09D4439" w:rsidR="0026412E" w:rsidRDefault="00D05763">
      <w:pPr>
        <w:pStyle w:val="Corpodetexto"/>
        <w:tabs>
          <w:tab w:val="left" w:pos="0"/>
        </w:tabs>
        <w:rPr>
          <w:color w:val="000000"/>
        </w:rPr>
      </w:pPr>
      <w:r>
        <w:rPr>
          <w:color w:val="000000"/>
        </w:rPr>
        <w:tab/>
      </w:r>
      <w:r>
        <w:rPr>
          <w:b/>
          <w:color w:val="000000"/>
        </w:rPr>
        <w:t xml:space="preserve">Parágrafo </w:t>
      </w:r>
      <w:r w:rsidR="003E5A99">
        <w:rPr>
          <w:b/>
          <w:color w:val="000000"/>
        </w:rPr>
        <w:t xml:space="preserve">Sétimo </w:t>
      </w:r>
      <w:r>
        <w:rPr>
          <w:color w:val="000000"/>
        </w:rPr>
        <w:t>– A Aceitação Definitiva não exclui a responsabilidade da Contratada pelo perfeito desempenho do material fornecido, cabendo-lhe sanar quaisquer irregularidades detectadas quando da utilização dos mesmos.</w:t>
      </w:r>
    </w:p>
    <w:p w14:paraId="38E5BD72" w14:textId="63676DD8" w:rsidR="0026412E" w:rsidRDefault="00D05763">
      <w:pPr>
        <w:pStyle w:val="Corpodetexto"/>
        <w:tabs>
          <w:tab w:val="left" w:pos="0"/>
        </w:tabs>
        <w:rPr>
          <w:color w:val="000000"/>
        </w:rPr>
      </w:pPr>
      <w:r>
        <w:rPr>
          <w:b/>
          <w:color w:val="000000"/>
        </w:rPr>
        <w:tab/>
        <w:t xml:space="preserve">Parágrafo </w:t>
      </w:r>
      <w:r w:rsidR="003E5A99">
        <w:rPr>
          <w:b/>
          <w:color w:val="000000"/>
        </w:rPr>
        <w:t>Oitavo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1242DE39" w:rsidR="0026412E" w:rsidRDefault="00D05763">
      <w:pPr>
        <w:pStyle w:val="Corpodetexto"/>
        <w:tabs>
          <w:tab w:val="left" w:pos="0"/>
        </w:tabs>
        <w:spacing w:line="276" w:lineRule="auto"/>
        <w:rPr>
          <w:color w:val="000000"/>
        </w:rPr>
      </w:pPr>
      <w:r>
        <w:rPr>
          <w:color w:val="000000"/>
        </w:rPr>
        <w:tab/>
      </w:r>
      <w:r>
        <w:rPr>
          <w:b/>
          <w:color w:val="000000"/>
        </w:rPr>
        <w:t xml:space="preserve">Parágrafo </w:t>
      </w:r>
      <w:r w:rsidR="003E5A99">
        <w:rPr>
          <w:b/>
          <w:color w:val="000000"/>
        </w:rPr>
        <w:t xml:space="preserve">Nono </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09C23CC5"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w:t>
      </w:r>
      <w:r w:rsidRPr="00A71DA0">
        <w:rPr>
          <w:rFonts w:ascii="Times New Roman" w:hAnsi="Times New Roman"/>
          <w:sz w:val="24"/>
          <w:szCs w:val="24"/>
        </w:rPr>
        <w:t>0</w:t>
      </w:r>
      <w:r w:rsidR="000C69BF" w:rsidRPr="00A71DA0">
        <w:rPr>
          <w:rFonts w:ascii="Times New Roman" w:hAnsi="Times New Roman"/>
          <w:sz w:val="24"/>
          <w:szCs w:val="24"/>
        </w:rPr>
        <w:t>7</w:t>
      </w:r>
      <w:r w:rsidRPr="00A71DA0">
        <w:rPr>
          <w:rFonts w:ascii="Times New Roman" w:hAnsi="Times New Roman"/>
          <w:sz w:val="24"/>
          <w:szCs w:val="24"/>
        </w:rPr>
        <w:t xml:space="preserve"> (</w:t>
      </w:r>
      <w:r w:rsidR="000C69BF" w:rsidRPr="00A71DA0">
        <w:rPr>
          <w:rFonts w:ascii="Times New Roman" w:hAnsi="Times New Roman"/>
          <w:sz w:val="24"/>
          <w:szCs w:val="24"/>
        </w:rPr>
        <w:t>sete</w:t>
      </w:r>
      <w:r w:rsidRPr="00A71DA0">
        <w:rPr>
          <w:rFonts w:ascii="Times New Roman" w:hAnsi="Times New Roman"/>
          <w:sz w:val="24"/>
          <w:szCs w:val="24"/>
        </w:rPr>
        <w:t>) dia</w:t>
      </w:r>
      <w:r w:rsidR="000C69BF" w:rsidRPr="00A71DA0">
        <w:rPr>
          <w:rFonts w:ascii="Times New Roman" w:hAnsi="Times New Roman"/>
          <w:sz w:val="24"/>
          <w:szCs w:val="24"/>
        </w:rPr>
        <w:t>s</w:t>
      </w:r>
      <w:r w:rsidRPr="000C69BF">
        <w:rPr>
          <w:rFonts w:ascii="Times New Roman" w:hAnsi="Times New Roman"/>
          <w:sz w:val="24"/>
          <w:szCs w:val="24"/>
        </w:rPr>
        <w:t xml:space="preserve">, </w:t>
      </w:r>
      <w:r>
        <w:rPr>
          <w:rFonts w:ascii="Times New Roman" w:hAnsi="Times New Roman"/>
          <w:color w:val="000000"/>
          <w:sz w:val="24"/>
          <w:szCs w:val="24"/>
        </w:rPr>
        <w:t xml:space="preserve">contado da notificação por escrito, mantido o preço inicialmente estabelecido. </w:t>
      </w:r>
    </w:p>
    <w:p w14:paraId="4CA0FA61" w14:textId="7158A4CC" w:rsidR="0026412E" w:rsidRDefault="00D05763">
      <w:pPr>
        <w:pStyle w:val="Corpodetexto"/>
        <w:tabs>
          <w:tab w:val="left" w:pos="0"/>
        </w:tabs>
        <w:spacing w:line="276" w:lineRule="auto"/>
        <w:ind w:firstLine="709"/>
        <w:rPr>
          <w:color w:val="000000"/>
        </w:rPr>
      </w:pPr>
      <w:r>
        <w:rPr>
          <w:b/>
          <w:color w:val="000000"/>
        </w:rPr>
        <w:t xml:space="preserve">Parágrafo Décimo </w:t>
      </w:r>
      <w:r>
        <w:rPr>
          <w:color w:val="000000"/>
        </w:rPr>
        <w:t>– A CONTRATADA ficará obrigada a atender a todos os pedidos efetuados durante a vigência da ata de registro de preços, ainda que a entrega deles decorrentes for prevista para a data posterior ao vencimento da ata.</w:t>
      </w:r>
    </w:p>
    <w:p w14:paraId="56B247E2" w14:textId="2DB567B2" w:rsidR="0026412E" w:rsidRDefault="00D05763">
      <w:pPr>
        <w:pStyle w:val="Corpodetexto"/>
        <w:tabs>
          <w:tab w:val="left" w:pos="0"/>
        </w:tabs>
        <w:spacing w:line="276" w:lineRule="auto"/>
        <w:ind w:firstLine="709"/>
        <w:rPr>
          <w:color w:val="000000"/>
        </w:rPr>
      </w:pPr>
      <w:r>
        <w:rPr>
          <w:b/>
          <w:color w:val="000000"/>
        </w:rPr>
        <w:t xml:space="preserve">Parágrafo Décimo </w:t>
      </w:r>
      <w:r w:rsidR="003E5A99">
        <w:rPr>
          <w:b/>
          <w:color w:val="000000"/>
        </w:rPr>
        <w:t xml:space="preserve">Primeiro </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6F431DCC" w:rsidR="0026412E" w:rsidRDefault="00D05763">
      <w:pPr>
        <w:pStyle w:val="Corpodetexto"/>
        <w:tabs>
          <w:tab w:val="left" w:pos="0"/>
        </w:tabs>
        <w:spacing w:line="276" w:lineRule="auto"/>
        <w:rPr>
          <w:color w:val="000000"/>
        </w:rPr>
      </w:pPr>
      <w:r>
        <w:rPr>
          <w:color w:val="000000"/>
        </w:rPr>
        <w:t xml:space="preserve">d) entregar o objeto no prazo </w:t>
      </w:r>
      <w:r w:rsidR="00775179">
        <w:rPr>
          <w:color w:val="000000"/>
        </w:rPr>
        <w:t xml:space="preserve">estipulado pela </w:t>
      </w:r>
      <w:r w:rsidR="00A71DA0">
        <w:rPr>
          <w:color w:val="000000"/>
        </w:rPr>
        <w:t>administração</w:t>
      </w:r>
      <w:r>
        <w:rPr>
          <w:color w:val="000000"/>
        </w:rPr>
        <w:t>,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4832CD14" w14:textId="729EDD09" w:rsidR="0026412E" w:rsidRPr="008244DC" w:rsidRDefault="00D05763" w:rsidP="008244DC">
      <w:pPr>
        <w:pStyle w:val="Corpodetexto"/>
        <w:tabs>
          <w:tab w:val="left" w:pos="0"/>
        </w:tabs>
        <w:spacing w:line="276" w:lineRule="auto"/>
        <w:rPr>
          <w:color w:val="000000"/>
          <w:highlight w:val="white"/>
        </w:rPr>
      </w:pPr>
      <w:r>
        <w:rPr>
          <w:color w:val="000000"/>
          <w:highlight w:val="white"/>
        </w:rPr>
        <w:t xml:space="preserve">q) </w:t>
      </w:r>
      <w:r w:rsidRPr="00775179">
        <w:rPr>
          <w:color w:val="000000"/>
        </w:rPr>
        <w:t>a empresa deverá providenciar a substituição do objeto não aprovado pelo Município de Itatinga no prazo máximo de 07 (sete) dias corridos.</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7C314EF1" w:rsidR="0026412E" w:rsidRDefault="00D05763">
      <w:pPr>
        <w:jc w:val="both"/>
        <w:rPr>
          <w:color w:val="000000"/>
        </w:rPr>
      </w:pPr>
      <w:r>
        <w:rPr>
          <w:color w:val="000000"/>
        </w:rPr>
        <w:t>I – O Edital do Pregão nº 1</w:t>
      </w:r>
      <w:r w:rsidR="003E5A99">
        <w:rPr>
          <w:color w:val="000000"/>
        </w:rPr>
        <w:t>7</w:t>
      </w:r>
      <w:r>
        <w:rPr>
          <w:color w:val="000000"/>
        </w:rPr>
        <w:t>/2024</w:t>
      </w:r>
      <w:r w:rsidR="00BA2F3C">
        <w:rPr>
          <w:color w:val="000000"/>
        </w:rPr>
        <w:t xml:space="preserve"> </w:t>
      </w:r>
      <w:r>
        <w:rPr>
          <w:color w:val="000000"/>
        </w:rPr>
        <w:t>para Registro de Preço – Processo 4</w:t>
      </w:r>
      <w:r w:rsidR="003E5A99">
        <w:rPr>
          <w:color w:val="000000"/>
        </w:rPr>
        <w:t>6</w:t>
      </w:r>
      <w:r>
        <w:rPr>
          <w:color w:val="000000"/>
        </w:rPr>
        <w:t>/2024.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537AAE85" w14:textId="77777777" w:rsidR="003E5A99" w:rsidRDefault="003E5A99">
      <w:pPr>
        <w:shd w:val="clear" w:color="auto" w:fill="FFFFFF"/>
        <w:jc w:val="both"/>
        <w:rPr>
          <w:color w:val="000000"/>
        </w:rPr>
      </w:pPr>
    </w:p>
    <w:p w14:paraId="767E004F" w14:textId="5F26182F" w:rsidR="0026412E" w:rsidRDefault="00D05763">
      <w:pPr>
        <w:shd w:val="clear" w:color="auto" w:fill="FFFFFF"/>
        <w:jc w:val="both"/>
        <w:rPr>
          <w:color w:val="000000"/>
        </w:rPr>
      </w:pPr>
      <w:r>
        <w:rPr>
          <w:color w:val="000000"/>
        </w:rPr>
        <w:t>1º CLASSIFICADO ____________________________________</w:t>
      </w:r>
    </w:p>
    <w:p w14:paraId="1AD7AC80" w14:textId="77777777" w:rsidR="0026412E" w:rsidRDefault="0026412E">
      <w:pPr>
        <w:shd w:val="clear" w:color="auto" w:fill="FFFFFF"/>
        <w:jc w:val="both"/>
        <w:rPr>
          <w:color w:val="000000"/>
        </w:rPr>
      </w:pPr>
    </w:p>
    <w:p w14:paraId="462BB6E8" w14:textId="77777777" w:rsidR="003E5A99" w:rsidRDefault="003E5A99">
      <w:pPr>
        <w:shd w:val="clear" w:color="auto" w:fill="FFFFFF"/>
        <w:jc w:val="both"/>
        <w:rPr>
          <w:bCs/>
          <w:color w:val="000000"/>
        </w:rPr>
      </w:pPr>
    </w:p>
    <w:p w14:paraId="5F017BF2" w14:textId="2486104A"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4764374" w14:textId="77777777" w:rsidR="003E5A99" w:rsidRDefault="003E5A99">
      <w:pPr>
        <w:shd w:val="clear" w:color="auto" w:fill="FFFFFF"/>
        <w:jc w:val="both"/>
        <w:rPr>
          <w:bCs/>
          <w:color w:val="000000"/>
        </w:rPr>
      </w:pPr>
    </w:p>
    <w:p w14:paraId="3DD45C6E" w14:textId="1614BBD3"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6BE8DF64" w14:textId="77777777" w:rsidR="003E5A99" w:rsidRDefault="003E5A99">
      <w:pPr>
        <w:ind w:left="284" w:right="284"/>
        <w:jc w:val="both"/>
        <w:rPr>
          <w:b/>
          <w:bCs/>
          <w:color w:val="000000"/>
          <w:u w:val="single"/>
        </w:rPr>
      </w:pPr>
    </w:p>
    <w:p w14:paraId="44D22166" w14:textId="38067CA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rsidSect="00667B5E">
          <w:headerReference w:type="default" r:id="rId21"/>
          <w:footerReference w:type="default" r:id="rId22"/>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744B9181" w:rsidR="0026412E" w:rsidRDefault="00D05763">
      <w:pPr>
        <w:widowControl w:val="0"/>
        <w:rPr>
          <w:rFonts w:eastAsia="Calibri"/>
        </w:rPr>
      </w:pPr>
      <w:r>
        <w:rPr>
          <w:rFonts w:eastAsia="Calibri"/>
        </w:rPr>
        <w:t>PROCESSO 4</w:t>
      </w:r>
      <w:r w:rsidR="003E5A99">
        <w:rPr>
          <w:rFonts w:eastAsia="Calibri"/>
        </w:rPr>
        <w:t>6</w:t>
      </w:r>
      <w:r>
        <w:rPr>
          <w:rFonts w:eastAsia="Calibri"/>
        </w:rPr>
        <w:t>/2024 – PREGÃO ELETRÔNICO 1</w:t>
      </w:r>
      <w:r w:rsidR="003E5A99">
        <w:rPr>
          <w:rFonts w:eastAsia="Calibri"/>
        </w:rPr>
        <w:t>7</w:t>
      </w:r>
      <w:r>
        <w:rPr>
          <w:rFonts w:eastAsia="Calibri"/>
        </w:rPr>
        <w:t>/20</w:t>
      </w:r>
      <w:r w:rsidRPr="00BA2F3C">
        <w:rPr>
          <w:rFonts w:eastAsia="Calibri"/>
        </w:rPr>
        <w:t>24</w:t>
      </w:r>
      <w:r w:rsidR="00BA2F3C" w:rsidRPr="00BA2F3C">
        <w:rPr>
          <w:rFonts w:eastAsia="Calibri"/>
        </w:rPr>
        <w:t xml:space="preserve"> </w:t>
      </w:r>
    </w:p>
    <w:p w14:paraId="4CCE6564" w14:textId="77777777" w:rsidR="0026412E" w:rsidRDefault="00D05763">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25148944" w14:textId="3E77A18D" w:rsidR="0026412E" w:rsidRDefault="00D05763" w:rsidP="00D045DE">
      <w:pPr>
        <w:jc w:val="both"/>
      </w:pPr>
      <w:r>
        <w:rPr>
          <w:rFonts w:eastAsia="Calibri"/>
          <w:b/>
        </w:rPr>
        <w:t>OBJETO:</w:t>
      </w:r>
      <w:r>
        <w:rPr>
          <w:rFonts w:eastAsia="Calibri"/>
        </w:rPr>
        <w:t xml:space="preserve"> </w:t>
      </w:r>
      <w:r w:rsidR="00A71DA0" w:rsidRPr="00A71DA0">
        <w:rPr>
          <w:shd w:val="clear" w:color="auto" w:fill="FFFFFF"/>
        </w:rPr>
        <w:t xml:space="preserve">REGISTRO DE PREÇOS PARA EVENTUAL </w:t>
      </w:r>
      <w:r w:rsidR="00A71DA0" w:rsidRPr="00A71DA0">
        <w:rPr>
          <w:rFonts w:eastAsia="Arial MT"/>
          <w:lang w:val="pt-PT"/>
        </w:rPr>
        <w:t>CONTRATAÇÃO DE EMPRESA ESPECIALIZADA PARA A EXECUÇÃO DA CALÇADA</w:t>
      </w:r>
      <w:r w:rsidR="00A71DA0" w:rsidRPr="00A71DA0">
        <w:t xml:space="preserve"> NA</w:t>
      </w:r>
      <w:r w:rsidR="00A71DA0" w:rsidRPr="00A71DA0">
        <w:rPr>
          <w:spacing w:val="-1"/>
        </w:rPr>
        <w:t xml:space="preserve"> </w:t>
      </w:r>
      <w:r w:rsidR="00A71DA0" w:rsidRPr="00A71DA0">
        <w:t>CIDADE</w:t>
      </w:r>
      <w:r w:rsidR="00A71DA0" w:rsidRPr="00A71DA0">
        <w:rPr>
          <w:spacing w:val="-2"/>
        </w:rPr>
        <w:t xml:space="preserve"> </w:t>
      </w:r>
      <w:r w:rsidR="00A71DA0" w:rsidRPr="00A71DA0">
        <w:t>DE</w:t>
      </w:r>
      <w:r w:rsidR="00A71DA0" w:rsidRPr="00A71DA0">
        <w:rPr>
          <w:spacing w:val="1"/>
        </w:rPr>
        <w:t xml:space="preserve"> </w:t>
      </w:r>
      <w:r w:rsidR="00A71DA0" w:rsidRPr="00A71DA0">
        <w:t>ITATINGA/SP, CONFORME ESPECIFICAÇÕES CONSTANTES DO ANEXO I DESTE EDITAL</w:t>
      </w:r>
      <w:r w:rsidR="00D045DE" w:rsidRPr="00D045DE">
        <w:t>.</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3"/>
    <w:p w14:paraId="7A09FD31" w14:textId="77777777" w:rsidR="0026412E" w:rsidRDefault="0026412E">
      <w:pPr>
        <w:widowControl w:val="0"/>
        <w:rPr>
          <w:rFonts w:eastAsia="Calibri"/>
        </w:rPr>
      </w:pPr>
    </w:p>
    <w:p w14:paraId="6C432FC4" w14:textId="77777777" w:rsidR="0026412E" w:rsidRDefault="00D05763">
      <w:pPr>
        <w:spacing w:line="276" w:lineRule="auto"/>
        <w:rPr>
          <w:b/>
        </w:rPr>
      </w:pPr>
      <w:proofErr w:type="gramStart"/>
      <w:r>
        <w:rPr>
          <w:b/>
        </w:rPr>
        <w:t>1.</w:t>
      </w:r>
      <w:r>
        <w:rPr>
          <w:b/>
        </w:rPr>
        <w:tab/>
        <w:t>Estamos</w:t>
      </w:r>
      <w:proofErr w:type="gramEnd"/>
      <w:r>
        <w:rPr>
          <w:b/>
        </w:rPr>
        <w:t xml:space="preserve">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proofErr w:type="gramStart"/>
      <w:r>
        <w:t>Cargo:_</w:t>
      </w:r>
      <w:proofErr w:type="gramEnd"/>
      <w:r>
        <w:t>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proofErr w:type="gramStart"/>
      <w:r>
        <w:t>Cargo:_</w:t>
      </w:r>
      <w:proofErr w:type="gramEnd"/>
      <w:r>
        <w:t>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proofErr w:type="gramStart"/>
      <w:r>
        <w:t>Cargo:_</w:t>
      </w:r>
      <w:proofErr w:type="gramEnd"/>
      <w:r>
        <w:t>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700EF908" w14:textId="77777777" w:rsidR="0026412E" w:rsidRDefault="00D05763">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proofErr w:type="gramStart"/>
      <w:r>
        <w:t>Cargo:_</w:t>
      </w:r>
      <w:proofErr w:type="gramEnd"/>
      <w:r>
        <w:t>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68A15D83" w:rsidR="0026412E" w:rsidRDefault="00D05763">
      <w:pPr>
        <w:spacing w:line="276" w:lineRule="auto"/>
      </w:pPr>
      <w:r>
        <w:t>(*</w:t>
      </w:r>
      <w:proofErr w:type="gramStart"/>
      <w:r>
        <w:t>) Facultativo</w:t>
      </w:r>
      <w:proofErr w:type="gramEnd"/>
      <w:r>
        <w:t>. Indicar quando já constituído, informando, inclusive, o endereço eletrônico.</w:t>
      </w:r>
    </w:p>
    <w:p w14:paraId="118D5CA2" w14:textId="772777DC" w:rsidR="00E06771" w:rsidRDefault="00E06771">
      <w:pPr>
        <w:spacing w:line="276" w:lineRule="auto"/>
      </w:pPr>
    </w:p>
    <w:p w14:paraId="402E17ED" w14:textId="4358B33E" w:rsidR="00E06771" w:rsidRDefault="00E06771">
      <w:pPr>
        <w:spacing w:line="276" w:lineRule="auto"/>
      </w:pPr>
    </w:p>
    <w:p w14:paraId="3CE12AB0" w14:textId="252F819F" w:rsidR="00E06771" w:rsidRDefault="00E06771">
      <w:pPr>
        <w:spacing w:line="276" w:lineRule="auto"/>
      </w:pPr>
    </w:p>
    <w:p w14:paraId="2A8C88E1" w14:textId="6C6BEA97" w:rsidR="00E06771" w:rsidRDefault="00E06771">
      <w:pPr>
        <w:spacing w:line="276" w:lineRule="auto"/>
      </w:pPr>
    </w:p>
    <w:p w14:paraId="58CBE790" w14:textId="6105F0FB" w:rsidR="00E06771" w:rsidRDefault="00E06771" w:rsidP="00E06771">
      <w:pPr>
        <w:jc w:val="center"/>
        <w:rPr>
          <w:b/>
          <w:bCs/>
        </w:rPr>
      </w:pPr>
      <w:r>
        <w:rPr>
          <w:b/>
          <w:bCs/>
          <w:color w:val="000000"/>
        </w:rPr>
        <w:t xml:space="preserve">ANEXO IX - </w:t>
      </w:r>
      <w:r>
        <w:rPr>
          <w:b/>
          <w:bCs/>
        </w:rPr>
        <w:t>DECLARAÇÃO DE PLENO CONHECIMENTO DO OBJETO</w:t>
      </w:r>
    </w:p>
    <w:p w14:paraId="217F599A" w14:textId="77777777" w:rsidR="00E06771" w:rsidRDefault="00E06771" w:rsidP="00E06771">
      <w:pPr>
        <w:jc w:val="center"/>
        <w:rPr>
          <w:b/>
          <w:bCs/>
        </w:rPr>
      </w:pPr>
    </w:p>
    <w:p w14:paraId="2D9D3E11" w14:textId="77777777" w:rsidR="00E06771" w:rsidRDefault="00E06771" w:rsidP="00E06771">
      <w:pPr>
        <w:jc w:val="center"/>
        <w:rPr>
          <w:b/>
          <w:bCs/>
        </w:rPr>
      </w:pPr>
    </w:p>
    <w:p w14:paraId="0462D2D8" w14:textId="77777777" w:rsidR="00E06771" w:rsidRDefault="00E06771" w:rsidP="00E06771">
      <w:pPr>
        <w:jc w:val="center"/>
        <w:rPr>
          <w:b/>
          <w:bCs/>
        </w:rPr>
      </w:pPr>
    </w:p>
    <w:p w14:paraId="5E3F5294" w14:textId="77777777" w:rsidR="00E06771" w:rsidRDefault="00E06771" w:rsidP="00E06771">
      <w:pPr>
        <w:jc w:val="center"/>
        <w:rPr>
          <w:b/>
          <w:bCs/>
        </w:rPr>
      </w:pPr>
    </w:p>
    <w:p w14:paraId="3E4FD4C1" w14:textId="77777777" w:rsidR="00E06771" w:rsidRDefault="00E06771" w:rsidP="00E06771">
      <w:pPr>
        <w:jc w:val="center"/>
        <w:rPr>
          <w:b/>
          <w:bCs/>
        </w:rPr>
      </w:pPr>
    </w:p>
    <w:p w14:paraId="17A1B38D" w14:textId="77777777" w:rsidR="00E06771" w:rsidRDefault="00E06771" w:rsidP="00E06771">
      <w:pPr>
        <w:jc w:val="center"/>
        <w:rPr>
          <w:b/>
          <w:bCs/>
        </w:rPr>
      </w:pPr>
    </w:p>
    <w:p w14:paraId="3171EDFB" w14:textId="77777777" w:rsidR="00E06771" w:rsidRDefault="00E06771" w:rsidP="00E06771">
      <w:pPr>
        <w:jc w:val="center"/>
        <w:rPr>
          <w:b/>
          <w:bCs/>
        </w:rPr>
      </w:pPr>
    </w:p>
    <w:p w14:paraId="7AC39424" w14:textId="77777777" w:rsidR="00E06771" w:rsidRDefault="00E06771" w:rsidP="00E06771">
      <w:pPr>
        <w:jc w:val="center"/>
        <w:rPr>
          <w:b/>
          <w:bCs/>
        </w:rPr>
      </w:pPr>
    </w:p>
    <w:p w14:paraId="3C1720BD" w14:textId="77777777" w:rsidR="00E06771" w:rsidRDefault="00E06771" w:rsidP="00E06771">
      <w:pPr>
        <w:jc w:val="center"/>
        <w:rPr>
          <w:b/>
          <w:bCs/>
        </w:rPr>
      </w:pPr>
    </w:p>
    <w:p w14:paraId="5E4FCFA5" w14:textId="2DBA2FF1" w:rsidR="00E06771" w:rsidRDefault="00E06771" w:rsidP="00E06771">
      <w:pPr>
        <w:spacing w:line="360" w:lineRule="auto"/>
        <w:jc w:val="both"/>
      </w:pPr>
      <w:r>
        <w:t>_____________________________________</w:t>
      </w:r>
      <w:proofErr w:type="gramStart"/>
      <w:r>
        <w:t>_(</w:t>
      </w:r>
      <w:proofErr w:type="gramEnd"/>
      <w:r>
        <w:t xml:space="preserve">razão social da licitante), CNPJ nº __________________, estabelecida no(a) ____________________________________, neste ato representada pelo(a) </w:t>
      </w:r>
      <w:proofErr w:type="spellStart"/>
      <w:r>
        <w:t>Sr</w:t>
      </w:r>
      <w:proofErr w:type="spellEnd"/>
      <w:r>
        <w:t xml:space="preserve">(a). ______________________________________ (representante da empresa e qualificação do mesmo, constando inclusive qual a função/cargo na empresa), portador(a) de RG nº ____________, CPF nº ___________________, DECLARA, sob as penas da Lei, que possui pleno conhecimento do objeto da PREGÃO ELETRÔNICO nº 17/2024 e concorda com todas as exigências contidas no Edital e </w:t>
      </w:r>
      <w:r w:rsidR="004521DF">
        <w:t>A</w:t>
      </w:r>
      <w:r>
        <w:t>nexos, que OPTOU por não realizar a visita/vistoria ao(s) local(</w:t>
      </w:r>
      <w:proofErr w:type="spellStart"/>
      <w:r>
        <w:t>is</w:t>
      </w:r>
      <w:proofErr w:type="spellEnd"/>
      <w:r>
        <w:t>) de execução dos serviços, que ASSUME todo e qualquer risco por esta decisão e SE COMPROMETE a prestar fielmente os serviços nos termos do Edital e dos demais anexos que compõem o processo da presente licitação.</w:t>
      </w:r>
    </w:p>
    <w:p w14:paraId="36DDD6BE" w14:textId="77777777" w:rsidR="00E06771" w:rsidRDefault="00E06771" w:rsidP="00E06771">
      <w:pPr>
        <w:spacing w:line="360" w:lineRule="auto"/>
        <w:jc w:val="both"/>
      </w:pPr>
    </w:p>
    <w:p w14:paraId="7783FCC7" w14:textId="77777777" w:rsidR="00E06771" w:rsidRDefault="00E06771" w:rsidP="00E06771">
      <w:pPr>
        <w:spacing w:line="360" w:lineRule="auto"/>
        <w:jc w:val="center"/>
      </w:pPr>
      <w:r>
        <w:t>(Local e data)</w:t>
      </w:r>
    </w:p>
    <w:p w14:paraId="1D85629E" w14:textId="77777777" w:rsidR="00E06771" w:rsidRDefault="00E06771" w:rsidP="00E06771">
      <w:pPr>
        <w:spacing w:line="360" w:lineRule="auto"/>
        <w:jc w:val="center"/>
      </w:pPr>
    </w:p>
    <w:p w14:paraId="212518D9" w14:textId="77777777" w:rsidR="00E06771" w:rsidRDefault="00E06771" w:rsidP="00E06771">
      <w:pPr>
        <w:spacing w:line="360" w:lineRule="auto"/>
        <w:jc w:val="center"/>
      </w:pPr>
    </w:p>
    <w:p w14:paraId="27370151" w14:textId="77777777" w:rsidR="00E06771" w:rsidRDefault="00E06771" w:rsidP="00E06771">
      <w:pPr>
        <w:spacing w:line="360" w:lineRule="auto"/>
        <w:jc w:val="center"/>
      </w:pPr>
    </w:p>
    <w:p w14:paraId="043A5B05" w14:textId="77777777" w:rsidR="00E06771" w:rsidRDefault="00E06771" w:rsidP="00E06771">
      <w:pPr>
        <w:spacing w:line="360" w:lineRule="auto"/>
        <w:jc w:val="center"/>
      </w:pPr>
    </w:p>
    <w:p w14:paraId="4DC27315" w14:textId="77777777" w:rsidR="00E06771" w:rsidRDefault="00E06771" w:rsidP="00E06771">
      <w:pPr>
        <w:spacing w:line="360" w:lineRule="auto"/>
        <w:jc w:val="center"/>
      </w:pPr>
    </w:p>
    <w:p w14:paraId="37C5C32C" w14:textId="77777777" w:rsidR="00E06771" w:rsidRDefault="00E06771" w:rsidP="00E06771">
      <w:pPr>
        <w:spacing w:line="360" w:lineRule="auto"/>
        <w:jc w:val="center"/>
      </w:pPr>
      <w:r>
        <w:t>Assinatura e carimbo</w:t>
      </w:r>
    </w:p>
    <w:p w14:paraId="38DD40F5" w14:textId="77777777" w:rsidR="00E06771" w:rsidRDefault="00E06771" w:rsidP="00E06771">
      <w:pPr>
        <w:spacing w:line="360" w:lineRule="auto"/>
        <w:jc w:val="center"/>
        <w:rPr>
          <w:b/>
          <w:bCs/>
          <w:color w:val="000000"/>
        </w:rPr>
      </w:pPr>
      <w:r>
        <w:t>(Responsável técnico da empresa)</w:t>
      </w:r>
    </w:p>
    <w:p w14:paraId="03138E4F" w14:textId="77777777" w:rsidR="00E06771" w:rsidRDefault="00E06771">
      <w:pPr>
        <w:spacing w:line="276" w:lineRule="auto"/>
      </w:pPr>
    </w:p>
    <w:p w14:paraId="67DA50FC" w14:textId="724B3022" w:rsidR="0026412E" w:rsidRDefault="0026412E">
      <w:pPr>
        <w:pStyle w:val="Livro"/>
        <w:jc w:val="left"/>
        <w:rPr>
          <w:rFonts w:ascii="Times New Roman" w:hAnsi="Times New Roman" w:cs="Times New Roman"/>
        </w:rPr>
      </w:pPr>
    </w:p>
    <w:p w14:paraId="49828A21" w14:textId="2FF9DE8B" w:rsidR="006740D3" w:rsidRDefault="006740D3">
      <w:pPr>
        <w:pStyle w:val="Livro"/>
        <w:jc w:val="left"/>
        <w:rPr>
          <w:rFonts w:ascii="Times New Roman" w:hAnsi="Times New Roman" w:cs="Times New Roman"/>
        </w:rPr>
      </w:pPr>
    </w:p>
    <w:p w14:paraId="1FDB4A12" w14:textId="3AB56AA2" w:rsidR="006740D3" w:rsidRDefault="006740D3">
      <w:pPr>
        <w:pStyle w:val="Livro"/>
        <w:jc w:val="left"/>
        <w:rPr>
          <w:rFonts w:ascii="Times New Roman" w:hAnsi="Times New Roman" w:cs="Times New Roman"/>
        </w:rPr>
      </w:pPr>
    </w:p>
    <w:p w14:paraId="5CC89760" w14:textId="16642581" w:rsidR="006740D3" w:rsidRDefault="006740D3">
      <w:pPr>
        <w:pStyle w:val="Livro"/>
        <w:jc w:val="left"/>
        <w:rPr>
          <w:rFonts w:ascii="Times New Roman" w:hAnsi="Times New Roman" w:cs="Times New Roman"/>
        </w:rPr>
      </w:pPr>
    </w:p>
    <w:p w14:paraId="1AFF815C" w14:textId="71AB6E74" w:rsidR="006740D3" w:rsidRDefault="006740D3" w:rsidP="006740D3">
      <w:pPr>
        <w:pStyle w:val="Livro"/>
        <w:rPr>
          <w:rFonts w:ascii="Times New Roman" w:hAnsi="Times New Roman" w:cs="Times New Roman"/>
          <w:caps w:val="0"/>
        </w:rPr>
      </w:pPr>
      <w:r w:rsidRPr="006740D3">
        <w:rPr>
          <w:rFonts w:ascii="Times New Roman" w:eastAsia="Arial Unicode MS" w:hAnsi="Times New Roman" w:cs="Times New Roman"/>
          <w:bCs/>
          <w:caps w:val="0"/>
          <w:color w:val="000000"/>
        </w:rPr>
        <w:t>ANEXO X</w:t>
      </w:r>
      <w:r w:rsidRPr="006740D3">
        <w:rPr>
          <w:rFonts w:ascii="Times New Roman" w:eastAsia="Arial Unicode MS" w:hAnsi="Times New Roman" w:cs="Times New Roman"/>
          <w:caps w:val="0"/>
          <w:color w:val="000000"/>
        </w:rPr>
        <w:t xml:space="preserve"> - </w:t>
      </w:r>
      <w:r w:rsidRPr="006740D3">
        <w:rPr>
          <w:rFonts w:ascii="Times New Roman" w:hAnsi="Times New Roman" w:cs="Times New Roman"/>
          <w:caps w:val="0"/>
        </w:rPr>
        <w:t>DECLARAÇÃO DE DISPONIBILIDADE DE EQUIPAMENTO</w:t>
      </w:r>
      <w:r>
        <w:rPr>
          <w:rFonts w:ascii="Times New Roman" w:hAnsi="Times New Roman" w:cs="Times New Roman"/>
          <w:caps w:val="0"/>
        </w:rPr>
        <w:t>S</w:t>
      </w:r>
      <w:r w:rsidRPr="006740D3">
        <w:rPr>
          <w:rFonts w:ascii="Times New Roman" w:hAnsi="Times New Roman" w:cs="Times New Roman"/>
          <w:caps w:val="0"/>
        </w:rPr>
        <w:t xml:space="preserve"> E PESSOAL PARA EXECUÇÃO DO OBJETO</w:t>
      </w:r>
    </w:p>
    <w:p w14:paraId="36B559E9" w14:textId="3F965FA5" w:rsidR="006740D3" w:rsidRDefault="006740D3" w:rsidP="006740D3">
      <w:pPr>
        <w:pStyle w:val="Livro"/>
        <w:rPr>
          <w:rFonts w:ascii="Times New Roman" w:hAnsi="Times New Roman" w:cs="Times New Roman"/>
        </w:rPr>
      </w:pPr>
    </w:p>
    <w:p w14:paraId="06E01A9B" w14:textId="77777777" w:rsidR="006740D3" w:rsidRDefault="006740D3" w:rsidP="006740D3">
      <w:pPr>
        <w:pStyle w:val="Livro"/>
        <w:spacing w:line="360" w:lineRule="auto"/>
        <w:rPr>
          <w:rFonts w:ascii="Times New Roman" w:hAnsi="Times New Roman" w:cs="Times New Roman"/>
        </w:rPr>
      </w:pPr>
    </w:p>
    <w:p w14:paraId="53D3F5B6" w14:textId="70C83606" w:rsidR="006740D3" w:rsidRDefault="006740D3" w:rsidP="006740D3">
      <w:pPr>
        <w:pStyle w:val="Livro"/>
        <w:spacing w:line="360" w:lineRule="auto"/>
        <w:jc w:val="both"/>
        <w:rPr>
          <w:rFonts w:ascii="Times New Roman" w:hAnsi="Times New Roman" w:cs="Times New Roman"/>
          <w:b w:val="0"/>
          <w:bCs/>
          <w:caps w:val="0"/>
        </w:rPr>
      </w:pPr>
      <w:r w:rsidRPr="006740D3">
        <w:rPr>
          <w:rFonts w:ascii="Times New Roman" w:hAnsi="Times New Roman" w:cs="Times New Roman"/>
          <w:b w:val="0"/>
          <w:bCs/>
          <w:caps w:val="0"/>
        </w:rPr>
        <w:t>_____________________________________</w:t>
      </w:r>
      <w:r w:rsidR="009A4164" w:rsidRPr="006740D3">
        <w:rPr>
          <w:rFonts w:ascii="Times New Roman" w:hAnsi="Times New Roman" w:cs="Times New Roman"/>
          <w:b w:val="0"/>
          <w:bCs/>
          <w:caps w:val="0"/>
        </w:rPr>
        <w:t>_ (</w:t>
      </w:r>
      <w:r w:rsidRPr="006740D3">
        <w:rPr>
          <w:rFonts w:ascii="Times New Roman" w:hAnsi="Times New Roman" w:cs="Times New Roman"/>
          <w:b w:val="0"/>
          <w:bCs/>
          <w:caps w:val="0"/>
        </w:rPr>
        <w:t xml:space="preserve">razão social da licitante), CNPJ nº __________________, estabelecida </w:t>
      </w:r>
      <w:proofErr w:type="gramStart"/>
      <w:r w:rsidRPr="006740D3">
        <w:rPr>
          <w:rFonts w:ascii="Times New Roman" w:hAnsi="Times New Roman" w:cs="Times New Roman"/>
          <w:b w:val="0"/>
          <w:bCs/>
          <w:caps w:val="0"/>
        </w:rPr>
        <w:t>no(</w:t>
      </w:r>
      <w:proofErr w:type="gramEnd"/>
      <w:r w:rsidRPr="006740D3">
        <w:rPr>
          <w:rFonts w:ascii="Times New Roman" w:hAnsi="Times New Roman" w:cs="Times New Roman"/>
          <w:b w:val="0"/>
          <w:bCs/>
          <w:caps w:val="0"/>
        </w:rPr>
        <w:t xml:space="preserve">a) ____________________________________, neste ato representada pelo(a) </w:t>
      </w:r>
      <w:proofErr w:type="spellStart"/>
      <w:r w:rsidRPr="006740D3">
        <w:rPr>
          <w:rFonts w:ascii="Times New Roman" w:hAnsi="Times New Roman" w:cs="Times New Roman"/>
          <w:b w:val="0"/>
          <w:bCs/>
          <w:caps w:val="0"/>
        </w:rPr>
        <w:t>sr</w:t>
      </w:r>
      <w:proofErr w:type="spellEnd"/>
      <w:r w:rsidRPr="006740D3">
        <w:rPr>
          <w:rFonts w:ascii="Times New Roman" w:hAnsi="Times New Roman" w:cs="Times New Roman"/>
          <w:b w:val="0"/>
          <w:bCs/>
          <w:caps w:val="0"/>
        </w:rPr>
        <w:t xml:space="preserve">(a). ______________________________________ (representante da empresa e qualificação do mesmo, constando inclusive qual a função/cargo na empresa), </w:t>
      </w:r>
      <w:proofErr w:type="gramStart"/>
      <w:r w:rsidRPr="006740D3">
        <w:rPr>
          <w:rFonts w:ascii="Times New Roman" w:hAnsi="Times New Roman" w:cs="Times New Roman"/>
          <w:b w:val="0"/>
          <w:bCs/>
          <w:caps w:val="0"/>
        </w:rPr>
        <w:t>portador(</w:t>
      </w:r>
      <w:proofErr w:type="gramEnd"/>
      <w:r w:rsidRPr="006740D3">
        <w:rPr>
          <w:rFonts w:ascii="Times New Roman" w:hAnsi="Times New Roman" w:cs="Times New Roman"/>
          <w:b w:val="0"/>
          <w:bCs/>
          <w:caps w:val="0"/>
        </w:rPr>
        <w:t xml:space="preserve">a) de RG nº ____________, CPF nº ___________________, </w:t>
      </w:r>
      <w:r w:rsidRPr="006740D3">
        <w:rPr>
          <w:rFonts w:ascii="Times New Roman" w:hAnsi="Times New Roman" w:cs="Times New Roman"/>
          <w:caps w:val="0"/>
        </w:rPr>
        <w:t>DECLARA</w:t>
      </w:r>
      <w:r w:rsidRPr="006740D3">
        <w:rPr>
          <w:rFonts w:ascii="Times New Roman" w:hAnsi="Times New Roman" w:cs="Times New Roman"/>
          <w:b w:val="0"/>
          <w:bCs/>
          <w:caps w:val="0"/>
        </w:rPr>
        <w:t>, sob as penas da lei</w:t>
      </w:r>
      <w:r>
        <w:rPr>
          <w:rFonts w:ascii="Times New Roman" w:hAnsi="Times New Roman" w:cs="Times New Roman"/>
          <w:b w:val="0"/>
          <w:bCs/>
          <w:caps w:val="0"/>
        </w:rPr>
        <w:t>, que disporá das instalações, dos veículos, dos equipamentos e do pessoal adequado e suficiente para realização do objeto da licitação.</w:t>
      </w:r>
    </w:p>
    <w:p w14:paraId="35B62F41" w14:textId="293F9CD1" w:rsidR="006740D3" w:rsidRDefault="006740D3" w:rsidP="006740D3">
      <w:pPr>
        <w:pStyle w:val="Livro"/>
        <w:jc w:val="both"/>
        <w:rPr>
          <w:rFonts w:ascii="Times New Roman" w:hAnsi="Times New Roman" w:cs="Times New Roman"/>
          <w:b w:val="0"/>
          <w:bCs/>
          <w:caps w:val="0"/>
        </w:rPr>
      </w:pPr>
    </w:p>
    <w:p w14:paraId="086FCD5A" w14:textId="5B96DC46" w:rsidR="006740D3" w:rsidRDefault="006740D3" w:rsidP="006740D3">
      <w:pPr>
        <w:pStyle w:val="Livro"/>
        <w:jc w:val="both"/>
        <w:rPr>
          <w:rFonts w:ascii="Times New Roman" w:hAnsi="Times New Roman" w:cs="Times New Roman"/>
          <w:b w:val="0"/>
          <w:bCs/>
          <w:caps w:val="0"/>
        </w:rPr>
      </w:pPr>
    </w:p>
    <w:p w14:paraId="458D4238" w14:textId="5732418C" w:rsidR="006740D3" w:rsidRDefault="006740D3" w:rsidP="006740D3">
      <w:pPr>
        <w:pStyle w:val="Livro"/>
        <w:jc w:val="both"/>
        <w:rPr>
          <w:rFonts w:ascii="Times New Roman" w:hAnsi="Times New Roman" w:cs="Times New Roman"/>
          <w:b w:val="0"/>
          <w:bCs/>
          <w:caps w:val="0"/>
        </w:rPr>
      </w:pPr>
    </w:p>
    <w:p w14:paraId="3E098495" w14:textId="77777777" w:rsidR="006740D3" w:rsidRDefault="006740D3" w:rsidP="006740D3">
      <w:pPr>
        <w:pStyle w:val="Livro"/>
        <w:jc w:val="both"/>
        <w:rPr>
          <w:rFonts w:ascii="Times New Roman" w:hAnsi="Times New Roman" w:cs="Times New Roman"/>
          <w:b w:val="0"/>
          <w:bCs/>
          <w:caps w:val="0"/>
        </w:rPr>
      </w:pPr>
    </w:p>
    <w:p w14:paraId="76F12AF6" w14:textId="1D0A063F" w:rsidR="006740D3" w:rsidRDefault="006740D3" w:rsidP="006740D3">
      <w:pPr>
        <w:pStyle w:val="Livro"/>
        <w:jc w:val="both"/>
        <w:rPr>
          <w:rFonts w:ascii="Times New Roman" w:hAnsi="Times New Roman" w:cs="Times New Roman"/>
          <w:b w:val="0"/>
          <w:bCs/>
          <w:caps w:val="0"/>
        </w:rPr>
      </w:pPr>
    </w:p>
    <w:p w14:paraId="6B0F3155" w14:textId="77777777" w:rsidR="006740D3" w:rsidRDefault="006740D3" w:rsidP="006740D3">
      <w:pPr>
        <w:spacing w:line="360" w:lineRule="auto"/>
        <w:jc w:val="center"/>
      </w:pPr>
      <w:r>
        <w:t>(Local e data)</w:t>
      </w:r>
    </w:p>
    <w:p w14:paraId="40E46ECF" w14:textId="77777777" w:rsidR="006740D3" w:rsidRDefault="006740D3" w:rsidP="006740D3">
      <w:pPr>
        <w:spacing w:line="360" w:lineRule="auto"/>
        <w:jc w:val="center"/>
      </w:pPr>
    </w:p>
    <w:p w14:paraId="167BC874" w14:textId="77777777" w:rsidR="006740D3" w:rsidRDefault="006740D3" w:rsidP="006740D3">
      <w:pPr>
        <w:spacing w:line="360" w:lineRule="auto"/>
        <w:jc w:val="center"/>
      </w:pPr>
    </w:p>
    <w:p w14:paraId="25C5C809" w14:textId="77777777" w:rsidR="006740D3" w:rsidRDefault="006740D3" w:rsidP="006740D3">
      <w:pPr>
        <w:spacing w:line="360" w:lineRule="auto"/>
        <w:jc w:val="center"/>
      </w:pPr>
    </w:p>
    <w:p w14:paraId="2F97B618" w14:textId="77777777" w:rsidR="006740D3" w:rsidRDefault="006740D3" w:rsidP="006740D3">
      <w:pPr>
        <w:spacing w:line="360" w:lineRule="auto"/>
        <w:jc w:val="center"/>
      </w:pPr>
    </w:p>
    <w:p w14:paraId="6A3192BA" w14:textId="77777777" w:rsidR="006740D3" w:rsidRDefault="006740D3" w:rsidP="006740D3">
      <w:pPr>
        <w:spacing w:line="360" w:lineRule="auto"/>
        <w:jc w:val="center"/>
      </w:pPr>
    </w:p>
    <w:p w14:paraId="0AD6EBE0" w14:textId="77777777" w:rsidR="006740D3" w:rsidRDefault="006740D3" w:rsidP="006740D3">
      <w:pPr>
        <w:spacing w:line="360" w:lineRule="auto"/>
        <w:jc w:val="center"/>
      </w:pPr>
      <w:r>
        <w:t>Assinatura e carimbo</w:t>
      </w:r>
    </w:p>
    <w:p w14:paraId="72239EFA" w14:textId="77777777" w:rsidR="006740D3" w:rsidRDefault="006740D3" w:rsidP="006740D3">
      <w:pPr>
        <w:spacing w:line="360" w:lineRule="auto"/>
        <w:jc w:val="center"/>
        <w:rPr>
          <w:b/>
          <w:bCs/>
          <w:color w:val="000000"/>
        </w:rPr>
      </w:pPr>
      <w:r>
        <w:t>(Responsável técnico da empresa)</w:t>
      </w:r>
    </w:p>
    <w:p w14:paraId="249E6180" w14:textId="77777777" w:rsidR="006740D3" w:rsidRPr="006740D3" w:rsidRDefault="006740D3" w:rsidP="006740D3">
      <w:pPr>
        <w:pStyle w:val="Livro"/>
        <w:jc w:val="both"/>
        <w:rPr>
          <w:rFonts w:ascii="Times New Roman" w:hAnsi="Times New Roman" w:cs="Times New Roman"/>
          <w:b w:val="0"/>
          <w:bCs/>
        </w:rPr>
      </w:pPr>
    </w:p>
    <w:sectPr w:rsidR="006740D3" w:rsidRPr="006740D3">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7903" w14:textId="77777777" w:rsidR="00EB2E2C" w:rsidRDefault="00EB2E2C">
      <w:r>
        <w:separator/>
      </w:r>
    </w:p>
  </w:endnote>
  <w:endnote w:type="continuationSeparator" w:id="0">
    <w:p w14:paraId="311B22B0" w14:textId="77777777" w:rsidR="00EB2E2C" w:rsidRDefault="00EB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eton">
    <w:altName w:val="Courier Ne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5231C41" w:rsidR="003357AC" w:rsidRDefault="003357AC">
    <w:pPr>
      <w:pStyle w:val="Rodap"/>
      <w:jc w:val="center"/>
    </w:pPr>
    <w:r>
      <w:t xml:space="preserve">Página </w:t>
    </w:r>
    <w:r>
      <w:rPr>
        <w:b/>
        <w:bCs/>
      </w:rPr>
      <w:fldChar w:fldCharType="begin"/>
    </w:r>
    <w:r>
      <w:rPr>
        <w:b/>
        <w:bCs/>
      </w:rPr>
      <w:instrText>PAGE</w:instrText>
    </w:r>
    <w:r>
      <w:rPr>
        <w:b/>
        <w:bCs/>
      </w:rPr>
      <w:fldChar w:fldCharType="separate"/>
    </w:r>
    <w:r w:rsidR="00325041">
      <w:rPr>
        <w:b/>
        <w:bCs/>
        <w:noProof/>
      </w:rPr>
      <w:t>30</w:t>
    </w:r>
    <w:r>
      <w:rPr>
        <w:b/>
        <w:bCs/>
      </w:rPr>
      <w:fldChar w:fldCharType="end"/>
    </w:r>
    <w:r>
      <w:t xml:space="preserve"> de </w:t>
    </w:r>
    <w:r>
      <w:rPr>
        <w:b/>
        <w:bCs/>
      </w:rPr>
      <w:fldChar w:fldCharType="begin"/>
    </w:r>
    <w:r>
      <w:rPr>
        <w:b/>
        <w:bCs/>
      </w:rPr>
      <w:instrText>NUMPAGES</w:instrText>
    </w:r>
    <w:r>
      <w:rPr>
        <w:b/>
        <w:bCs/>
      </w:rPr>
      <w:fldChar w:fldCharType="separate"/>
    </w:r>
    <w:r w:rsidR="00325041">
      <w:rPr>
        <w:b/>
        <w:bCs/>
        <w:noProof/>
      </w:rPr>
      <w:t>69</w:t>
    </w:r>
    <w:r>
      <w:rPr>
        <w:b/>
        <w:bCs/>
      </w:rPr>
      <w:fldChar w:fldCharType="end"/>
    </w:r>
  </w:p>
  <w:p w14:paraId="0A6AA529" w14:textId="77777777" w:rsidR="003357AC" w:rsidRDefault="003357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25B20B6" w:rsidR="003357AC" w:rsidRDefault="003357AC">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325041">
      <w:rPr>
        <w:b/>
        <w:noProof/>
      </w:rPr>
      <w:t>68</w:t>
    </w:r>
    <w:r>
      <w:rPr>
        <w:b/>
      </w:rPr>
      <w:fldChar w:fldCharType="end"/>
    </w:r>
    <w:r>
      <w:t xml:space="preserve"> de </w:t>
    </w:r>
    <w:r>
      <w:rPr>
        <w:b/>
      </w:rPr>
      <w:fldChar w:fldCharType="begin"/>
    </w:r>
    <w:r>
      <w:rPr>
        <w:b/>
      </w:rPr>
      <w:instrText>NUMPAGES</w:instrText>
    </w:r>
    <w:r>
      <w:rPr>
        <w:b/>
      </w:rPr>
      <w:fldChar w:fldCharType="separate"/>
    </w:r>
    <w:r w:rsidR="00325041">
      <w:rPr>
        <w:b/>
        <w:noProof/>
      </w:rPr>
      <w:t>69</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3357AC" w:rsidRDefault="003357A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0C8A5" w14:textId="77777777" w:rsidR="00EB2E2C" w:rsidRDefault="00EB2E2C">
      <w:r>
        <w:separator/>
      </w:r>
    </w:p>
  </w:footnote>
  <w:footnote w:type="continuationSeparator" w:id="0">
    <w:p w14:paraId="5C77FF2A" w14:textId="77777777" w:rsidR="00EB2E2C" w:rsidRDefault="00EB2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3357AC" w:rsidRDefault="003357A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3357AC" w:rsidRDefault="003357AC">
    <w:pPr>
      <w:pStyle w:val="Cabealho"/>
      <w:spacing w:line="312" w:lineRule="auto"/>
      <w:ind w:left="1134"/>
      <w:jc w:val="center"/>
      <w:rPr>
        <w:spacing w:val="24"/>
        <w:sz w:val="18"/>
        <w:szCs w:val="18"/>
      </w:rPr>
    </w:pPr>
    <w:r>
      <w:rPr>
        <w:spacing w:val="24"/>
        <w:sz w:val="18"/>
        <w:szCs w:val="18"/>
      </w:rPr>
      <w:t>– ESTADO DE SÃO PAULO –</w:t>
    </w:r>
  </w:p>
  <w:p w14:paraId="5B5AF84A" w14:textId="77777777" w:rsidR="003357AC" w:rsidRDefault="003357AC">
    <w:pPr>
      <w:pStyle w:val="Cabealho"/>
      <w:spacing w:line="312" w:lineRule="auto"/>
      <w:ind w:left="1134"/>
      <w:jc w:val="center"/>
      <w:rPr>
        <w:spacing w:val="24"/>
        <w:sz w:val="18"/>
        <w:szCs w:val="18"/>
      </w:rPr>
    </w:pPr>
    <w:r>
      <w:rPr>
        <w:spacing w:val="24"/>
        <w:sz w:val="18"/>
        <w:szCs w:val="18"/>
      </w:rPr>
      <w:t>CNPJ (MF) 46.634.127/0001-63</w:t>
    </w:r>
  </w:p>
  <w:p w14:paraId="4BF414DC" w14:textId="27C8B93D" w:rsidR="003357AC" w:rsidRDefault="003357AC">
    <w:pPr>
      <w:pStyle w:val="Cabealho"/>
      <w:spacing w:line="312" w:lineRule="auto"/>
      <w:ind w:left="1134"/>
      <w:jc w:val="center"/>
      <w:rPr>
        <w:spacing w:val="24"/>
        <w:sz w:val="18"/>
        <w:szCs w:val="18"/>
      </w:rPr>
    </w:pPr>
    <w:r>
      <w:rPr>
        <w:spacing w:val="24"/>
        <w:sz w:val="18"/>
        <w:szCs w:val="18"/>
      </w:rPr>
      <w:t>Rua Nove de Julho, 304 – Centro – CEP. 18690-0</w:t>
    </w:r>
    <w:r w:rsidR="00016AA1">
      <w:rPr>
        <w:spacing w:val="24"/>
        <w:sz w:val="18"/>
        <w:szCs w:val="18"/>
      </w:rPr>
      <w:t>23</w:t>
    </w:r>
  </w:p>
  <w:p w14:paraId="6DD11DED" w14:textId="77777777" w:rsidR="003357AC" w:rsidRDefault="003357A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3357AC" w:rsidRDefault="003357A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3357AC" w:rsidRDefault="003357A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3357AC" w:rsidRDefault="003357AC">
    <w:pPr>
      <w:pStyle w:val="Cabealho"/>
      <w:spacing w:line="312" w:lineRule="auto"/>
      <w:ind w:left="1134"/>
      <w:jc w:val="center"/>
      <w:rPr>
        <w:spacing w:val="24"/>
        <w:sz w:val="18"/>
        <w:szCs w:val="18"/>
      </w:rPr>
    </w:pPr>
    <w:r>
      <w:rPr>
        <w:spacing w:val="24"/>
        <w:sz w:val="18"/>
        <w:szCs w:val="18"/>
      </w:rPr>
      <w:t>– ESTADO DE SÃO PAULO –</w:t>
    </w:r>
  </w:p>
  <w:p w14:paraId="7E9542EA" w14:textId="77777777" w:rsidR="003357AC" w:rsidRDefault="003357AC">
    <w:pPr>
      <w:pStyle w:val="Cabealho"/>
      <w:spacing w:line="312" w:lineRule="auto"/>
      <w:ind w:left="1134"/>
      <w:jc w:val="center"/>
      <w:rPr>
        <w:spacing w:val="24"/>
        <w:sz w:val="18"/>
        <w:szCs w:val="18"/>
      </w:rPr>
    </w:pPr>
    <w:r>
      <w:rPr>
        <w:spacing w:val="24"/>
        <w:sz w:val="18"/>
        <w:szCs w:val="18"/>
      </w:rPr>
      <w:t>CNPJ (MF) 46.634.127/0001-63</w:t>
    </w:r>
  </w:p>
  <w:p w14:paraId="3F34FF72" w14:textId="0D4E19D6" w:rsidR="003357AC" w:rsidRDefault="003357AC">
    <w:pPr>
      <w:pStyle w:val="Cabealho"/>
      <w:spacing w:line="312" w:lineRule="auto"/>
      <w:ind w:left="1134"/>
      <w:jc w:val="center"/>
      <w:rPr>
        <w:spacing w:val="24"/>
        <w:sz w:val="18"/>
        <w:szCs w:val="18"/>
      </w:rPr>
    </w:pPr>
    <w:r>
      <w:rPr>
        <w:spacing w:val="24"/>
        <w:sz w:val="18"/>
        <w:szCs w:val="18"/>
      </w:rPr>
      <w:t>Rua Nove de Julho, 304 – Centro – CEP. 18690-0</w:t>
    </w:r>
    <w:r w:rsidR="009A4164">
      <w:rPr>
        <w:spacing w:val="24"/>
        <w:sz w:val="18"/>
        <w:szCs w:val="18"/>
      </w:rPr>
      <w:t>23</w:t>
    </w:r>
  </w:p>
  <w:p w14:paraId="6F389CBE" w14:textId="77777777" w:rsidR="003357AC" w:rsidRDefault="003357AC">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357AC" w:rsidRDefault="003357A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444FCF"/>
    <w:multiLevelType w:val="hybridMultilevel"/>
    <w:tmpl w:val="1C4AC7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6"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7" w15:restartNumberingAfterBreak="0">
    <w:nsid w:val="1E7E6FF8"/>
    <w:multiLevelType w:val="multilevel"/>
    <w:tmpl w:val="79B479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E66FE7"/>
    <w:multiLevelType w:val="multilevel"/>
    <w:tmpl w:val="EDAEEEA8"/>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5F6116"/>
    <w:multiLevelType w:val="hybridMultilevel"/>
    <w:tmpl w:val="9D4C01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11"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4" w15:restartNumberingAfterBreak="0">
    <w:nsid w:val="2F0D44E5"/>
    <w:multiLevelType w:val="multilevel"/>
    <w:tmpl w:val="445A8448"/>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5"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D9824DA"/>
    <w:multiLevelType w:val="hybridMultilevel"/>
    <w:tmpl w:val="EDCEA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8"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23" w15:restartNumberingAfterBreak="0">
    <w:nsid w:val="51BC636C"/>
    <w:multiLevelType w:val="hybridMultilevel"/>
    <w:tmpl w:val="C100C99E"/>
    <w:lvl w:ilvl="0" w:tplc="42147B30">
      <w:start w:val="1"/>
      <w:numFmt w:val="decimal"/>
      <w:lvlText w:val="%1."/>
      <w:lvlJc w:val="left"/>
      <w:pPr>
        <w:tabs>
          <w:tab w:val="num" w:pos="1287"/>
        </w:tabs>
        <w:ind w:left="1287" w:hanging="360"/>
      </w:pPr>
      <w:rPr>
        <w:rFonts w:hint="default"/>
        <w:i w:val="0"/>
      </w:rPr>
    </w:lvl>
    <w:lvl w:ilvl="1" w:tplc="F116746C">
      <w:start w:val="5"/>
      <w:numFmt w:val="decimal"/>
      <w:lvlText w:val="%2."/>
      <w:lvlJc w:val="left"/>
      <w:pPr>
        <w:tabs>
          <w:tab w:val="num" w:pos="1440"/>
        </w:tabs>
        <w:ind w:left="1440" w:hanging="360"/>
      </w:pPr>
      <w:rPr>
        <w:rFonts w:hint="default"/>
      </w:rPr>
    </w:lvl>
    <w:lvl w:ilvl="2" w:tplc="2AC082C8">
      <w:start w:val="7"/>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25"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6" w15:restartNumberingAfterBreak="0">
    <w:nsid w:val="57454C8C"/>
    <w:multiLevelType w:val="hybridMultilevel"/>
    <w:tmpl w:val="A3265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31"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34"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36" w15:restartNumberingAfterBreak="0">
    <w:nsid w:val="6ED24E10"/>
    <w:multiLevelType w:val="hybridMultilevel"/>
    <w:tmpl w:val="4CF4AF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706B1994"/>
    <w:multiLevelType w:val="hybridMultilevel"/>
    <w:tmpl w:val="7B8A03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8F3EA8"/>
    <w:multiLevelType w:val="hybridMultilevel"/>
    <w:tmpl w:val="DA8CB38C"/>
    <w:lvl w:ilvl="0" w:tplc="961E7E12">
      <w:start w:val="1"/>
      <w:numFmt w:val="lowerLetter"/>
      <w:lvlText w:val="%1)"/>
      <w:lvlJc w:val="left"/>
      <w:pPr>
        <w:ind w:left="720" w:hanging="360"/>
      </w:pPr>
      <w:rPr>
        <w:rFonts w:hint="default"/>
        <w:b w:val="0"/>
        <w:color w:val="000000"/>
      </w:rPr>
    </w:lvl>
    <w:lvl w:ilvl="1" w:tplc="0CE2BF20">
      <w:start w:val="1"/>
      <w:numFmt w:val="lowerLetter"/>
      <w:lvlText w:val="%2."/>
      <w:lvlJc w:val="left"/>
      <w:pPr>
        <w:ind w:left="1440" w:hanging="360"/>
      </w:pPr>
    </w:lvl>
    <w:lvl w:ilvl="2" w:tplc="AA38C95E">
      <w:start w:val="1"/>
      <w:numFmt w:val="lowerRoman"/>
      <w:lvlText w:val="%3."/>
      <w:lvlJc w:val="right"/>
      <w:pPr>
        <w:ind w:left="2160" w:hanging="180"/>
      </w:pPr>
    </w:lvl>
    <w:lvl w:ilvl="3" w:tplc="98EAE2C2">
      <w:start w:val="1"/>
      <w:numFmt w:val="decimal"/>
      <w:lvlText w:val="%4."/>
      <w:lvlJc w:val="left"/>
      <w:pPr>
        <w:ind w:left="2880" w:hanging="360"/>
      </w:pPr>
    </w:lvl>
    <w:lvl w:ilvl="4" w:tplc="B45CDC90">
      <w:start w:val="1"/>
      <w:numFmt w:val="lowerLetter"/>
      <w:lvlText w:val="%5."/>
      <w:lvlJc w:val="left"/>
      <w:pPr>
        <w:ind w:left="3600" w:hanging="360"/>
      </w:pPr>
    </w:lvl>
    <w:lvl w:ilvl="5" w:tplc="10469666">
      <w:start w:val="1"/>
      <w:numFmt w:val="lowerRoman"/>
      <w:lvlText w:val="%6."/>
      <w:lvlJc w:val="right"/>
      <w:pPr>
        <w:ind w:left="4320" w:hanging="180"/>
      </w:pPr>
    </w:lvl>
    <w:lvl w:ilvl="6" w:tplc="436AA96C">
      <w:start w:val="1"/>
      <w:numFmt w:val="decimal"/>
      <w:lvlText w:val="%7."/>
      <w:lvlJc w:val="left"/>
      <w:pPr>
        <w:ind w:left="5040" w:hanging="360"/>
      </w:pPr>
    </w:lvl>
    <w:lvl w:ilvl="7" w:tplc="1BC47104">
      <w:start w:val="1"/>
      <w:numFmt w:val="lowerLetter"/>
      <w:lvlText w:val="%8."/>
      <w:lvlJc w:val="left"/>
      <w:pPr>
        <w:ind w:left="5760" w:hanging="360"/>
      </w:pPr>
    </w:lvl>
    <w:lvl w:ilvl="8" w:tplc="0EA082FC">
      <w:start w:val="1"/>
      <w:numFmt w:val="lowerRoman"/>
      <w:lvlText w:val="%9."/>
      <w:lvlJc w:val="right"/>
      <w:pPr>
        <w:ind w:left="6480" w:hanging="180"/>
      </w:pPr>
    </w:lvl>
  </w:abstractNum>
  <w:abstractNum w:abstractNumId="4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42"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abstractNum w:abstractNumId="43"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44"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6"/>
  </w:num>
  <w:num w:numId="5">
    <w:abstractNumId w:val="22"/>
  </w:num>
  <w:num w:numId="6">
    <w:abstractNumId w:val="18"/>
  </w:num>
  <w:num w:numId="7">
    <w:abstractNumId w:val="15"/>
  </w:num>
  <w:num w:numId="8">
    <w:abstractNumId w:val="29"/>
    <w:lvlOverride w:ilvl="0">
      <w:startOverride w:val="1"/>
    </w:lvlOverride>
  </w:num>
  <w:num w:numId="9">
    <w:abstractNumId w:val="33"/>
  </w:num>
  <w:num w:numId="10">
    <w:abstractNumId w:val="39"/>
  </w:num>
  <w:num w:numId="11">
    <w:abstractNumId w:val="24"/>
  </w:num>
  <w:num w:numId="12">
    <w:abstractNumId w:val="32"/>
  </w:num>
  <w:num w:numId="13">
    <w:abstractNumId w:val="2"/>
  </w:num>
  <w:num w:numId="14">
    <w:abstractNumId w:val="28"/>
  </w:num>
  <w:num w:numId="15">
    <w:abstractNumId w:val="12"/>
  </w:num>
  <w:num w:numId="16">
    <w:abstractNumId w:val="31"/>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9"/>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2"/>
  </w:num>
  <w:num w:numId="25">
    <w:abstractNumId w:val="5"/>
  </w:num>
  <w:num w:numId="26">
    <w:abstractNumId w:val="30"/>
  </w:num>
  <w:num w:numId="27">
    <w:abstractNumId w:val="25"/>
  </w:num>
  <w:num w:numId="28">
    <w:abstractNumId w:val="17"/>
  </w:num>
  <w:num w:numId="29">
    <w:abstractNumId w:val="37"/>
  </w:num>
  <w:num w:numId="30">
    <w:abstractNumId w:val="21"/>
  </w:num>
  <w:num w:numId="31">
    <w:abstractNumId w:val="3"/>
  </w:num>
  <w:num w:numId="32">
    <w:abstractNumId w:val="14"/>
  </w:num>
  <w:num w:numId="33">
    <w:abstractNumId w:val="0"/>
  </w:num>
  <w:num w:numId="34">
    <w:abstractNumId w:val="40"/>
  </w:num>
  <w:num w:numId="35">
    <w:abstractNumId w:val="16"/>
  </w:num>
  <w:num w:numId="36">
    <w:abstractNumId w:val="9"/>
  </w:num>
  <w:num w:numId="37">
    <w:abstractNumId w:val="4"/>
  </w:num>
  <w:num w:numId="38">
    <w:abstractNumId w:val="38"/>
  </w:num>
  <w:num w:numId="39">
    <w:abstractNumId w:val="26"/>
  </w:num>
  <w:num w:numId="40">
    <w:abstractNumId w:val="36"/>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46">
    <w:abstractNumId w:val="23"/>
  </w:num>
  <w:num w:numId="47">
    <w:abstractNumId w:val="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141C7"/>
    <w:rsid w:val="00016AA1"/>
    <w:rsid w:val="00084AD1"/>
    <w:rsid w:val="000C34A4"/>
    <w:rsid w:val="000C69BF"/>
    <w:rsid w:val="000F2437"/>
    <w:rsid w:val="000F3663"/>
    <w:rsid w:val="00104496"/>
    <w:rsid w:val="00142A35"/>
    <w:rsid w:val="001D272F"/>
    <w:rsid w:val="001D4903"/>
    <w:rsid w:val="001D7F6B"/>
    <w:rsid w:val="00203018"/>
    <w:rsid w:val="00233C99"/>
    <w:rsid w:val="00253E09"/>
    <w:rsid w:val="0026412E"/>
    <w:rsid w:val="002A2419"/>
    <w:rsid w:val="002D2A70"/>
    <w:rsid w:val="003101A9"/>
    <w:rsid w:val="00325041"/>
    <w:rsid w:val="003357AC"/>
    <w:rsid w:val="00342EC1"/>
    <w:rsid w:val="00351EA0"/>
    <w:rsid w:val="00364E9F"/>
    <w:rsid w:val="00373ADF"/>
    <w:rsid w:val="0037409D"/>
    <w:rsid w:val="00394A2E"/>
    <w:rsid w:val="003A4903"/>
    <w:rsid w:val="003D1378"/>
    <w:rsid w:val="003D32B0"/>
    <w:rsid w:val="003E5A99"/>
    <w:rsid w:val="00421384"/>
    <w:rsid w:val="00435710"/>
    <w:rsid w:val="00436168"/>
    <w:rsid w:val="00444582"/>
    <w:rsid w:val="004521DF"/>
    <w:rsid w:val="00493B74"/>
    <w:rsid w:val="00515FE2"/>
    <w:rsid w:val="00554F1D"/>
    <w:rsid w:val="0056789C"/>
    <w:rsid w:val="005B5958"/>
    <w:rsid w:val="005D2976"/>
    <w:rsid w:val="005E261C"/>
    <w:rsid w:val="00606615"/>
    <w:rsid w:val="006306C0"/>
    <w:rsid w:val="00667B5E"/>
    <w:rsid w:val="006740D3"/>
    <w:rsid w:val="00675A4A"/>
    <w:rsid w:val="00701D32"/>
    <w:rsid w:val="007408E9"/>
    <w:rsid w:val="00761A0F"/>
    <w:rsid w:val="00775179"/>
    <w:rsid w:val="007979E7"/>
    <w:rsid w:val="007D3D80"/>
    <w:rsid w:val="0080780F"/>
    <w:rsid w:val="00817028"/>
    <w:rsid w:val="008244DC"/>
    <w:rsid w:val="00830E7A"/>
    <w:rsid w:val="0088167D"/>
    <w:rsid w:val="00885800"/>
    <w:rsid w:val="008D4B44"/>
    <w:rsid w:val="008E5A6E"/>
    <w:rsid w:val="009250F2"/>
    <w:rsid w:val="009617A5"/>
    <w:rsid w:val="0096795F"/>
    <w:rsid w:val="00970C8D"/>
    <w:rsid w:val="00984514"/>
    <w:rsid w:val="009934EF"/>
    <w:rsid w:val="009A4164"/>
    <w:rsid w:val="009E2424"/>
    <w:rsid w:val="009F0449"/>
    <w:rsid w:val="009F3CD3"/>
    <w:rsid w:val="00A61877"/>
    <w:rsid w:val="00A71DA0"/>
    <w:rsid w:val="00AA1DE5"/>
    <w:rsid w:val="00B5627A"/>
    <w:rsid w:val="00B703B3"/>
    <w:rsid w:val="00B77DE2"/>
    <w:rsid w:val="00BA2F3C"/>
    <w:rsid w:val="00BA3BE1"/>
    <w:rsid w:val="00BB3BF3"/>
    <w:rsid w:val="00BE3EC1"/>
    <w:rsid w:val="00C069D4"/>
    <w:rsid w:val="00C57E9C"/>
    <w:rsid w:val="00C771FE"/>
    <w:rsid w:val="00CB1605"/>
    <w:rsid w:val="00CE73C6"/>
    <w:rsid w:val="00D004E6"/>
    <w:rsid w:val="00D045DE"/>
    <w:rsid w:val="00D05763"/>
    <w:rsid w:val="00D263BC"/>
    <w:rsid w:val="00DD3759"/>
    <w:rsid w:val="00E010B1"/>
    <w:rsid w:val="00E06771"/>
    <w:rsid w:val="00E165A0"/>
    <w:rsid w:val="00E53F54"/>
    <w:rsid w:val="00E566BE"/>
    <w:rsid w:val="00E669DB"/>
    <w:rsid w:val="00E7639B"/>
    <w:rsid w:val="00EB175F"/>
    <w:rsid w:val="00EB2E2C"/>
    <w:rsid w:val="00F13F5E"/>
    <w:rsid w:val="00F62365"/>
    <w:rsid w:val="00F94999"/>
    <w:rsid w:val="00FE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link w:val="TextosemFormataoChar"/>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character" w:customStyle="1" w:styleId="TextosemFormataoChar">
    <w:name w:val="Texto sem Formatação Char"/>
    <w:link w:val="TextosemFormatao"/>
    <w:rsid w:val="00CE73C6"/>
    <w:rPr>
      <w:rFonts w:ascii="Courier New" w:hAnsi="Courier New"/>
      <w:sz w:val="24"/>
      <w:szCs w:val="24"/>
    </w:rPr>
  </w:style>
  <w:style w:type="character" w:customStyle="1" w:styleId="RecuodecorpodetextoChar">
    <w:name w:val="Recuo de corpo de texto Char"/>
    <w:basedOn w:val="Fontepargpadro"/>
    <w:link w:val="Recuodecorpodetexto"/>
    <w:rsid w:val="003101A9"/>
    <w:rPr>
      <w:sz w:val="24"/>
      <w:szCs w:val="24"/>
    </w:rPr>
  </w:style>
  <w:style w:type="character" w:customStyle="1" w:styleId="PargrafodaListaChar">
    <w:name w:val="Parágrafo da Lista Char"/>
    <w:link w:val="PargrafodaLista"/>
    <w:uiPriority w:val="34"/>
    <w:qFormat/>
    <w:rsid w:val="00310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8188899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8C-7B51-4090-9FCB-BF2B4518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23668</Words>
  <Characters>127810</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dcterms:created xsi:type="dcterms:W3CDTF">2024-07-15T17:35:00Z</dcterms:created>
  <dcterms:modified xsi:type="dcterms:W3CDTF">2024-07-16T14:11:00Z</dcterms:modified>
</cp:coreProperties>
</file>